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分析疫情情况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从丁香医生和forcode公众号处获取数据表格：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62300" cy="6006465"/>
            <wp:effectExtent l="0" t="0" r="0" b="635"/>
            <wp:docPr id="8" name="图片 8" descr="}1JMDMP9DI6_84%W2%VH)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}1JMDMP9DI6_84%W2%VH)B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70830" cy="2420620"/>
            <wp:effectExtent l="0" t="0" r="1270" b="5080"/>
            <wp:docPr id="9" name="图片 9" descr="]S[G5P(2SFGQ676G`5}%Y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]S[G5P(2SFGQ676G`5}%Y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统计数据可得到：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一、到武汉的直线距离与确诊率、死亡率、治愈率的关系（不含武汉）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98745" cy="2698750"/>
            <wp:effectExtent l="0" t="0" r="8255" b="6350"/>
            <wp:docPr id="4" name="图片 4" descr="1DB6U9)L32E%M}MBR89S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DB6U9)L32E%M}MBR89SI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6375" cy="2773680"/>
            <wp:effectExtent l="0" t="0" r="9525" b="7620"/>
            <wp:docPr id="10" name="图片 10" descr="P{NQMKGPAV`(I)@}%1]AN(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{NQMKGPAV`(I)@}%1]AN(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二、1月20-2月14的疫情新增和累计情况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疑似病例、新增疑似、累计确诊、新增确诊、累计接触、新增接触折线图：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90615" cy="3256280"/>
            <wp:effectExtent l="0" t="0" r="6985" b="7620"/>
            <wp:docPr id="6" name="图片 6" descr="T3U~{$6EZ0{7NJP_WIC_]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3U~{$6EZ0{7NJP_WIC_]~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上图的增长情况：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80125" cy="2548890"/>
            <wp:effectExtent l="0" t="0" r="3175" b="3810"/>
            <wp:docPr id="7" name="图片 7" descr="{Z808ZJUTX)J5H{Z4UDC[~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Z808ZJUTX)J5H{Z4UDC[~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四张统计图，展现了疫情以来从时间和空间两方面统计的数据。时间上，疫情逐渐增加，但是增长率逐渐降低；空间上，可以看到分布大体为从武汉为中心向外扩散的情况。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总体来说，这段时间国家疫情防控及时而又准确、民众大体十分配合。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疫情感染情况从武汉中心爆发至全国各地，随着距</w:t>
      </w:r>
      <w:bookmarkStart w:id="0" w:name="_GoBack"/>
      <w:bookmarkEnd w:id="0"/>
      <w:r>
        <w:rPr>
          <w:rFonts w:hint="eastAsia"/>
          <w:lang w:val="en-US" w:eastAsia="zh-CN"/>
        </w:rPr>
        <w:t>离的增加而总体趋势逐渐减少，除了个别省，如：浙江、福建、山西、吉林等。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从1.20-2.14的数据来看总确诊量和疑似量不断增加，新增接触随着这两项迅速增长。但从增长率来看，总体增长量在不断降低，增长率持续为负。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2.12日病例确诊突然激增，原因是将临床诊断病例数纳入了新增数据，并不是疫情恶化。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9CD82"/>
    <w:multiLevelType w:val="singleLevel"/>
    <w:tmpl w:val="74C9CD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B06F5"/>
    <w:rsid w:val="24EA18CD"/>
    <w:rsid w:val="2D6D43C0"/>
    <w:rsid w:val="76C0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2020-03-20T04:25:30Z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