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实验目的：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1、熟悉掌握Wireshark的使用方法；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2、理解ARP原理与IP报文的报头结构。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与因特网连接的计算机；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主机操作系统为windows；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Wireshark、IE等软件。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实验步骤：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启动Wireshark，开始抓包；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16525" cy="2780030"/>
            <wp:effectExtent l="0" t="0" r="3175" b="1270"/>
            <wp:docPr id="6" name="图片 6" descr="P6{56JGR}JKK@YD~W3LO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6{56JGR}JKK@YD~W3LO6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52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在命令提示符中清除ARP缓存；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3187700" cy="4601845"/>
            <wp:effectExtent l="0" t="0" r="0" b="8255"/>
            <wp:docPr id="1" name="图片 1" descr="6WN3(`_@KD7VMW45G5`9V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WN3(`_@KD7VMW45G5`9VB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实验报告内容：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找到一个ARP请求分组，和对它的响应分组，观察ARP包的封装层次，是否所有的ARP请求都是广播包？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66690" cy="2480945"/>
            <wp:effectExtent l="0" t="0" r="3810" b="8255"/>
            <wp:docPr id="2" name="图片 2" descr="$WVO_PP{24UY{T}1WDDZ6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$WVO_PP{24UY{T}1WDDZ6P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"https://baike.baidu.com/item/%E4%B8%BB%E6%9C%BA/455151" \t "https://baike.baidu.com/item/ARP/_blank"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Fonts w:hint="default"/>
          <w:b w:val="0"/>
          <w:bCs w:val="0"/>
          <w:lang w:val="en-US" w:eastAsia="zh-CN"/>
        </w:rPr>
        <w:t>主机</w:t>
      </w:r>
      <w:r>
        <w:rPr>
          <w:rFonts w:hint="default"/>
          <w:b w:val="0"/>
          <w:bCs w:val="0"/>
          <w:lang w:val="en-US" w:eastAsia="zh-CN"/>
        </w:rPr>
        <w:fldChar w:fldCharType="end"/>
      </w:r>
      <w:r>
        <w:rPr>
          <w:rFonts w:hint="default"/>
          <w:b w:val="0"/>
          <w:bCs w:val="0"/>
          <w:lang w:val="en-US" w:eastAsia="zh-CN"/>
        </w:rPr>
        <w:t>发送信息时将包含目标IP地址的ARP请求广播到局域网络上的所有主机，并接收返回消息，</w:t>
      </w:r>
      <w:r>
        <w:rPr>
          <w:rFonts w:hint="eastAsia"/>
          <w:b w:val="0"/>
          <w:bCs w:val="0"/>
          <w:lang w:val="en-US" w:eastAsia="zh-CN"/>
        </w:rPr>
        <w:t>因此</w:t>
      </w:r>
      <w:r>
        <w:rPr>
          <w:rFonts w:hint="default"/>
          <w:b w:val="0"/>
          <w:bCs w:val="0"/>
          <w:lang w:val="en-US" w:eastAsia="zh-CN"/>
        </w:rPr>
        <w:t>ARP请求消息</w:t>
      </w:r>
      <w:r>
        <w:rPr>
          <w:rFonts w:hint="eastAsia"/>
          <w:b w:val="0"/>
          <w:bCs w:val="0"/>
          <w:lang w:val="en-US" w:eastAsia="zh-CN"/>
        </w:rPr>
        <w:t>都</w:t>
      </w:r>
      <w:r>
        <w:rPr>
          <w:rFonts w:hint="default"/>
          <w:b w:val="0"/>
          <w:bCs w:val="0"/>
          <w:lang w:val="en-US" w:eastAsia="zh-CN"/>
        </w:rPr>
        <w:t>是以广播包发送的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找到一个IP包，观察IP层首部，分析IP首部各字段值，并说明其含义，例如该IP协议版本号是多少？首部长度是几个字节？整个IP数据报长度是多少字节？源IP地址和目的IP地址各是什么？等等,尽量全面。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71135" cy="2033270"/>
            <wp:effectExtent l="0" t="0" r="12065" b="11430"/>
            <wp:docPr id="3" name="图片 3" descr="{PX_]BDP7W)@_T8@V0QB%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{PX_]BDP7W)@_T8@V0QB%5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63515" cy="1600200"/>
            <wp:effectExtent l="0" t="0" r="6985" b="0"/>
            <wp:docPr id="4" name="图片 4" descr="5Y2HET`PPK7T8TVZLN1]F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Y2HET`PPK7T8TVZLN1]FE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该IP协议版本号</w:t>
      </w:r>
      <w:r>
        <w:rPr>
          <w:rFonts w:hint="eastAsia"/>
          <w:b w:val="0"/>
          <w:bCs w:val="0"/>
          <w:lang w:val="en-US" w:eastAsia="zh-CN"/>
        </w:rPr>
        <w:t>：Version 4，IPv4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首部长度</w:t>
      </w:r>
      <w:r>
        <w:rPr>
          <w:rFonts w:hint="eastAsia"/>
          <w:b w:val="0"/>
          <w:bCs w:val="0"/>
          <w:lang w:val="en-US" w:eastAsia="zh-CN"/>
        </w:rPr>
        <w:t>：20 bytes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Differentiated Services Field为区分服务字段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整个IP数据报长度</w:t>
      </w:r>
      <w:r>
        <w:rPr>
          <w:rFonts w:hint="eastAsia"/>
          <w:b w:val="0"/>
          <w:bCs w:val="0"/>
          <w:lang w:val="en-US" w:eastAsia="zh-CN"/>
        </w:rPr>
        <w:t>：1404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标识：0x0000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标志：0x4000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片偏移：0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协议：TCP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首部校验和为：0xf9e2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源IP地址</w:t>
      </w:r>
      <w:r>
        <w:rPr>
          <w:rFonts w:hint="eastAsia"/>
          <w:b w:val="0"/>
          <w:bCs w:val="0"/>
          <w:lang w:val="en-US" w:eastAsia="zh-CN"/>
        </w:rPr>
        <w:t>：183.131.200.94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目的IP地址</w:t>
      </w:r>
      <w:r>
        <w:rPr>
          <w:rFonts w:hint="eastAsia"/>
          <w:b w:val="0"/>
          <w:bCs w:val="0"/>
          <w:lang w:val="en-US" w:eastAsia="zh-CN"/>
        </w:rPr>
        <w:t>：192.168.3.15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根据抓到的IP Header内容，计算校验和，并验证</w:t>
      </w:r>
    </w:p>
    <w:p>
      <w:pPr>
        <w:numPr>
          <w:ilvl w:val="0"/>
          <w:numId w:val="0"/>
        </w:numPr>
        <w:rPr>
          <w:rStyle w:val="4"/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Style w:val="4"/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drawing>
          <wp:inline distT="0" distB="0" distL="114300" distR="114300">
            <wp:extent cx="5267960" cy="596265"/>
            <wp:effectExtent l="0" t="0" r="2540" b="635"/>
            <wp:docPr id="5" name="图片 5" descr="ACQ1JRU4SF3K@{33I@Z$XW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CQ1JRU4SF3K@{33I@Z$XW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计算校验和：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4500+057c+0000+4000+3806+f9e2+b783+c85e+c0a8+030f=3FFFC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0003+FFFC=FFFF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~FFFF=0000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停止捕获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990600" cy="695325"/>
            <wp:effectExtent l="0" t="0" r="0" b="3175"/>
            <wp:docPr id="7" name="图片 7" descr="4V{GBHSF2YGWBIM1_2OS{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V{GBHSF2YGWBIM1_2OS{R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参考资料：</w:t>
      </w:r>
      <w:bookmarkStart w:id="0" w:name="_GoBack"/>
      <w:bookmarkEnd w:id="0"/>
    </w:p>
    <w:p>
      <w:pPr>
        <w:numPr>
          <w:ilvl w:val="0"/>
          <w:numId w:val="4"/>
        </w:numPr>
        <w:ind w:leftChars="0"/>
        <w:rPr>
          <w:rStyle w:val="4"/>
          <w:rFonts w:hint="default"/>
          <w:b w:val="0"/>
          <w:bCs w:val="0"/>
          <w:szCs w:val="22"/>
          <w:lang w:val="en-US" w:eastAsia="zh-CN"/>
        </w:rPr>
      </w:pPr>
      <w:r>
        <w:rPr>
          <w:rStyle w:val="4"/>
          <w:rFonts w:hint="default"/>
          <w:b w:val="0"/>
          <w:bCs w:val="0"/>
          <w:szCs w:val="22"/>
          <w:lang w:val="en-US" w:eastAsia="zh-CN"/>
        </w:rPr>
        <w:fldChar w:fldCharType="begin"/>
      </w:r>
      <w:r>
        <w:rPr>
          <w:rStyle w:val="4"/>
          <w:rFonts w:hint="default"/>
          <w:b w:val="0"/>
          <w:bCs w:val="0"/>
          <w:szCs w:val="22"/>
          <w:lang w:val="en-US" w:eastAsia="zh-CN"/>
        </w:rPr>
        <w:instrText xml:space="preserve"> HYPERLINK "https://blog.csdn.net/luokh327/article/details/50801190" </w:instrText>
      </w:r>
      <w:r>
        <w:rPr>
          <w:rStyle w:val="4"/>
          <w:rFonts w:hint="default"/>
          <w:b w:val="0"/>
          <w:bCs w:val="0"/>
          <w:szCs w:val="22"/>
          <w:lang w:val="en-US" w:eastAsia="zh-CN"/>
        </w:rPr>
        <w:fldChar w:fldCharType="separate"/>
      </w:r>
      <w:r>
        <w:rPr>
          <w:rStyle w:val="4"/>
          <w:rFonts w:hint="default"/>
          <w:b w:val="0"/>
          <w:bCs w:val="0"/>
          <w:szCs w:val="22"/>
          <w:lang w:val="en-US" w:eastAsia="zh-CN"/>
        </w:rPr>
        <w:t>https://blog.csdn.net/luokh327/article/details/50801190</w:t>
      </w:r>
      <w:r>
        <w:rPr>
          <w:rStyle w:val="4"/>
          <w:rFonts w:hint="default"/>
          <w:b w:val="0"/>
          <w:bCs w:val="0"/>
          <w:szCs w:val="22"/>
          <w:lang w:val="en-US" w:eastAsia="zh-CN"/>
        </w:rPr>
        <w:fldChar w:fldCharType="end"/>
      </w:r>
    </w:p>
    <w:p>
      <w:pPr>
        <w:numPr>
          <w:ilvl w:val="0"/>
          <w:numId w:val="4"/>
        </w:numPr>
        <w:ind w:leftChars="0"/>
        <w:rPr>
          <w:rStyle w:val="4"/>
          <w:rFonts w:hint="default"/>
          <w:b w:val="0"/>
          <w:bCs w:val="0"/>
          <w:szCs w:val="22"/>
          <w:lang w:val="en-US" w:eastAsia="zh-CN"/>
        </w:rPr>
      </w:pPr>
      <w:r>
        <w:rPr>
          <w:rStyle w:val="4"/>
          <w:rFonts w:hint="default"/>
          <w:b w:val="0"/>
          <w:bCs w:val="0"/>
          <w:szCs w:val="22"/>
          <w:lang w:val="en-US" w:eastAsia="zh-CN"/>
        </w:rPr>
        <w:fldChar w:fldCharType="begin"/>
      </w:r>
      <w:r>
        <w:rPr>
          <w:rStyle w:val="4"/>
          <w:rFonts w:hint="default"/>
          <w:b w:val="0"/>
          <w:bCs w:val="0"/>
          <w:szCs w:val="22"/>
          <w:lang w:val="en-US" w:eastAsia="zh-CN"/>
        </w:rPr>
        <w:instrText xml:space="preserve"> HYPERLINK "https://blog.csdn.net/hebbely/article/details/54424823" </w:instrText>
      </w:r>
      <w:r>
        <w:rPr>
          <w:rStyle w:val="4"/>
          <w:rFonts w:hint="default"/>
          <w:b w:val="0"/>
          <w:bCs w:val="0"/>
          <w:szCs w:val="22"/>
          <w:lang w:val="en-US" w:eastAsia="zh-CN"/>
        </w:rPr>
        <w:fldChar w:fldCharType="separate"/>
      </w:r>
      <w:r>
        <w:rPr>
          <w:rStyle w:val="4"/>
          <w:rFonts w:hint="default"/>
          <w:b w:val="0"/>
          <w:bCs w:val="0"/>
          <w:szCs w:val="22"/>
          <w:lang w:val="en-US" w:eastAsia="zh-CN"/>
        </w:rPr>
        <w:t>https://blog.csdn.net/hebbely/article/details/54424823</w:t>
      </w:r>
      <w:r>
        <w:rPr>
          <w:rStyle w:val="4"/>
          <w:rFonts w:hint="default"/>
          <w:b w:val="0"/>
          <w:bCs w:val="0"/>
          <w:szCs w:val="22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FF7AC9"/>
    <w:multiLevelType w:val="singleLevel"/>
    <w:tmpl w:val="94FF7AC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818E067"/>
    <w:multiLevelType w:val="singleLevel"/>
    <w:tmpl w:val="E818E06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1893B2B"/>
    <w:multiLevelType w:val="singleLevel"/>
    <w:tmpl w:val="31893B2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7781A7A"/>
    <w:multiLevelType w:val="singleLevel"/>
    <w:tmpl w:val="77781A7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132E7"/>
    <w:rsid w:val="12761CE8"/>
    <w:rsid w:val="28D45CFC"/>
    <w:rsid w:val="31283E95"/>
    <w:rsid w:val="3DCA2E04"/>
    <w:rsid w:val="42EA625D"/>
    <w:rsid w:val="4ED0671A"/>
    <w:rsid w:val="584C13F3"/>
    <w:rsid w:val="58DC3BFC"/>
    <w:rsid w:val="5E194594"/>
    <w:rsid w:val="660A2181"/>
    <w:rsid w:val="6B5E695C"/>
    <w:rsid w:val="7B51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Office_11.1.0.9678_F1E327BC-269C-435d-A152-05C5408002CA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微言、精义</cp:lastModifiedBy>
  <dcterms:modified xsi:type="dcterms:W3CDTF">2020-05-31T14:42:54Z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2052-11.1.0.9678</vt:lpwstr>
  </property>
</Properties>
</file>