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习题3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1.名词解释：细粒度并行性 粗粒度并行性 指令级并行性 机器并行性 指令级并行度 静态指令调度 动态指令调度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答：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细粒度并行：</w:t>
      </w:r>
      <w:r>
        <w:rPr>
          <w:rFonts w:hint="eastAsia"/>
          <w:b w:val="0"/>
          <w:bCs w:val="0"/>
          <w:lang w:val="en-US" w:eastAsia="zh-CN"/>
        </w:rPr>
        <w:t>在一个进程中指令一级或操作一级的并行处理。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粗粒度并行：</w:t>
      </w:r>
      <w:r>
        <w:rPr>
          <w:rFonts w:hint="eastAsia"/>
          <w:b w:val="0"/>
          <w:bCs w:val="0"/>
          <w:lang w:val="en-US" w:eastAsia="zh-CN"/>
        </w:rPr>
        <w:t>在多处理机上分别运行多个进程，由多台处理机合作完成一个程序。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指令级并行：</w:t>
      </w:r>
      <w:r>
        <w:rPr>
          <w:rFonts w:hint="eastAsia"/>
          <w:b w:val="0"/>
          <w:bCs w:val="0"/>
          <w:lang w:val="en-US" w:eastAsia="zh-CN"/>
        </w:rPr>
        <w:t>CPU同时执行多条指令的能力。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机器并行性：</w:t>
      </w:r>
      <w:r>
        <w:rPr>
          <w:rFonts w:hint="eastAsia"/>
          <w:b w:val="0"/>
          <w:bCs w:val="0"/>
          <w:lang w:val="en-US" w:eastAsia="zh-CN"/>
        </w:rPr>
        <w:t>处理机获取指令级并行性好处的能力大小。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指令集并行度：</w:t>
      </w:r>
      <w:r>
        <w:rPr>
          <w:rFonts w:hint="eastAsia"/>
          <w:b w:val="0"/>
          <w:bCs w:val="0"/>
          <w:lang w:val="en-US" w:eastAsia="zh-CN"/>
        </w:rPr>
        <w:t>一个时钟周期流水线上流出的指令数。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静态指令调度：</w:t>
      </w:r>
      <w:r>
        <w:rPr>
          <w:rFonts w:hint="eastAsia"/>
          <w:b w:val="0"/>
          <w:bCs w:val="0"/>
          <w:lang w:val="en-US" w:eastAsia="zh-CN"/>
        </w:rPr>
        <w:t>重排指令序列，拉开具有数据相关的有关指令间的距离。用编译程序判测潜在的数据相关，并在程序运行前完成调度。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动态指令调度：</w:t>
      </w:r>
      <w:r>
        <w:rPr>
          <w:rFonts w:hint="eastAsia"/>
          <w:b w:val="0"/>
          <w:bCs w:val="0"/>
          <w:lang w:val="en-US" w:eastAsia="zh-CN"/>
        </w:rPr>
        <w:t>对指令流水线互锁控制进一步改进，能实时地判断出是否有WR、RW、WW相关存在，利用硬件绕过或防止这些相关的出错，并允许多条指令在具有多功能部件的执行段中并行操作。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2. 对于指令并行性的开发，主要能用到的两种方法是什么？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答：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静态指令调度和动态指令调度的方法。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静态指令调度排指令序列，拉开具有数据相关的有关指令间的距离。用编译程序判测潜在的数据相关，并在程序运行前完成调度。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动态指令调度对指令流水线互锁控制进一步改进，能实时地判断出是否有WR、RW、WW相关存在，利用硬件绕过或防止这些相关的出错，并允许多条指令在具有多功能部件的执行段中并行操作。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3. 在指令流水处理过程中，如果出现了全局相关该如何处理？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lang w:val="en-US" w:eastAsia="zh-CN"/>
        </w:rPr>
        <w:t>答：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采用猜测法，使流水线中遇到转移指令不“断流”。在条件转移指令后，可选择一个分支方向让后续指令继续进入流水线执行。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而又由于转移指令对流水线的影响非常大，于是采用以下两种方法减少这种影响。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静态分支技术：尽早判断转移是否发生，尽早生成转移目标地址；提前形成条件码；硬件上设置两个指令缓冲栈；延迟转移技术；改进循环程序。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动态分支预测技术：使用BHT的转移预测；使用BTB的转移预测；使用BTIB的转移预测。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4.假定有多个加法器，不存在加法器资源冲突。有3条连续指令组成的代码如下：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1. ADD R1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eastAsia"/>
          <w:b/>
          <w:bCs/>
        </w:rPr>
        <w:t>R2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eastAsia"/>
          <w:b/>
          <w:bCs/>
        </w:rPr>
        <w:t>R4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</w:rPr>
        <w:t xml:space="preserve">   </w:t>
      </w:r>
      <w:r>
        <w:rPr>
          <w:b/>
          <w:bCs/>
        </w:rPr>
        <w:t>;R1</w:t>
      </w:r>
      <w:r>
        <w:rPr>
          <w:b/>
          <w:bCs/>
        </w:rPr>
        <w:sym w:font="Wingdings" w:char="F0DF"/>
      </w:r>
      <w:r>
        <w:rPr>
          <w:rFonts w:hint="eastAsia"/>
          <w:b/>
          <w:bCs/>
        </w:rPr>
        <w:t xml:space="preserve"> (R2)+(R4)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2.ADD R2,R1,1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 xml:space="preserve">   ;R2</w:t>
      </w:r>
      <w:r>
        <w:rPr>
          <w:b/>
          <w:bCs/>
        </w:rPr>
        <w:sym w:font="Wingdings" w:char="F0DF"/>
      </w:r>
      <w:r>
        <w:rPr>
          <w:rFonts w:hint="eastAsia"/>
          <w:b/>
          <w:bCs/>
        </w:rPr>
        <w:t>(R1)+1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3.SUB R1,R4,R5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 xml:space="preserve">   ;R1</w:t>
      </w:r>
      <w:r>
        <w:rPr>
          <w:b/>
          <w:bCs/>
        </w:rPr>
        <w:sym w:font="Wingdings" w:char="F0DF"/>
      </w:r>
      <w:r>
        <w:rPr>
          <w:rFonts w:hint="eastAsia"/>
          <w:b/>
          <w:bCs/>
        </w:rPr>
        <w:t>(R4)-(R5)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（1） 分析程序代码中的数据相关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（2）采用何种硬件技术可以解决这种数据相关，并加以说明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答：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指令I1与指令I2有RW相关和WR相关；指令I2与指令I3有RW相关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① 可以通过采用定向技术来解决WR相关。通过硬件将运算得到的结果值提前传送到有关缓冲寄存器，比等I1的结果写回寄存器再获取数据要快，使后续指令能不停顿的进入流水线。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② 采用寄存器重命名方式解决RW相关。当I1在读取R2时，写入I2的运算结果写入另外一个动态分配的备用寄存器。等到I1执行完毕后，再将I2的结果写入指定寄存器。I2和I3的RW相关同理。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5. </w:t>
      </w:r>
      <w:r>
        <w:rPr>
          <w:b/>
          <w:bCs/>
        </w:rPr>
        <w:t>假设有一</w:t>
      </w:r>
      <w:r>
        <w:rPr>
          <w:rFonts w:hint="eastAsia"/>
          <w:b/>
          <w:bCs/>
        </w:rPr>
        <w:t>条</w:t>
      </w:r>
      <w:r>
        <w:rPr>
          <w:b/>
          <w:bCs/>
        </w:rPr>
        <w:t>长流水线，仅仅对条件转移指令使用分</w:t>
      </w:r>
      <w:r>
        <w:rPr>
          <w:rFonts w:hint="eastAsia"/>
          <w:b/>
          <w:bCs/>
        </w:rPr>
        <w:t>支</w:t>
      </w:r>
      <w:r>
        <w:rPr>
          <w:b/>
          <w:bCs/>
        </w:rPr>
        <w:t>目标缓冲。假设分支预测错误的开销为4个时钟周期，缓冲不命中的开销为3个时钟周期。假设：命中率为90%，预测精度为90%，分支频率为15%，没有分支的基本CPI为1。</w:t>
      </w:r>
    </w:p>
    <w:p>
      <w:pPr>
        <w:widowControl/>
        <w:numPr>
          <w:ilvl w:val="0"/>
          <w:numId w:val="3"/>
        </w:numPr>
        <w:tabs>
          <w:tab w:val="left" w:pos="360"/>
          <w:tab w:val="left" w:pos="720"/>
          <w:tab w:val="left" w:pos="1080"/>
          <w:tab w:val="clear" w:pos="525"/>
        </w:tabs>
        <w:spacing w:line="300" w:lineRule="atLeast"/>
        <w:ind w:hanging="165"/>
        <w:rPr>
          <w:rFonts w:hint="eastAsia"/>
          <w:b/>
          <w:bCs/>
        </w:rPr>
      </w:pPr>
      <w:r>
        <w:rPr>
          <w:b/>
          <w:bCs/>
        </w:rPr>
        <w:t>求程序执行的CPI。</w:t>
      </w:r>
    </w:p>
    <w:p>
      <w:pPr>
        <w:widowControl/>
        <w:numPr>
          <w:ilvl w:val="0"/>
          <w:numId w:val="3"/>
        </w:numPr>
        <w:tabs>
          <w:tab w:val="left" w:pos="360"/>
          <w:tab w:val="left" w:pos="720"/>
          <w:tab w:val="left" w:pos="1080"/>
          <w:tab w:val="clear" w:pos="525"/>
        </w:tabs>
        <w:spacing w:line="300" w:lineRule="atLeast"/>
        <w:ind w:hanging="165"/>
        <w:rPr>
          <w:rFonts w:hint="eastAsia"/>
          <w:b/>
          <w:bCs/>
        </w:rPr>
      </w:pPr>
      <w:r>
        <w:rPr>
          <w:b/>
          <w:bCs/>
        </w:rPr>
        <w:t>相对于采用固定的2个时钟周期延迟的分支处理，哪种方法程序执行速度更快？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答：</w:t>
      </w:r>
    </w:p>
    <w:p>
      <w:pPr>
        <w:numPr>
          <w:ilvl w:val="0"/>
          <w:numId w:val="4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CPI = 无分支的基本CPI + 有分支的CPI = 1+15%*（90%命中*10%预测错误*4+10%未命中*3）= 1.099</w:t>
      </w:r>
    </w:p>
    <w:p>
      <w:pPr>
        <w:numPr>
          <w:ilvl w:val="0"/>
          <w:numId w:val="4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固定2时钟周期延迟的CPI=1+15%*2=1.3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因此分支目标缓冲执行速度更快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6. 在一台流水线处理机上执行下面的程序。每条指令都要经过“取指令”、“译码”、“执行”，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“写结果”4个流水段，每个流水段的执行时间都是10ns，采用基本的流水线技术，执行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下面程序段：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I1.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SUB R0,R0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</w:rPr>
        <w:t>;R0 &lt;--0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I2.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LD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>R1,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>#2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</w:rPr>
        <w:t>;R</w:t>
      </w:r>
      <w:r>
        <w:rPr>
          <w:rFonts w:hint="eastAsia"/>
          <w:b/>
          <w:bCs/>
          <w:lang w:val="en-US" w:eastAsia="zh-CN"/>
        </w:rPr>
        <w:t>1</w:t>
      </w:r>
      <w:r>
        <w:rPr>
          <w:rFonts w:hint="eastAsia"/>
          <w:b/>
          <w:bCs/>
        </w:rPr>
        <w:t xml:space="preserve"> &lt;--数组长度2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I3.  LOOP: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>LD R2,D(R1)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</w:rPr>
        <w:t>;R2 &lt;--D数组的一个元素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I4.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MUL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>R2,R1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</w:rPr>
        <w:t>;R2&lt;--(R2)*(R1)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I5.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 xml:space="preserve">ADD R0,R2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</w:rPr>
        <w:t>;R0&lt;--(R0)+(R2)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I6.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BENZ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>R1,LOOP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</w:rPr>
        <w:t>;R1&lt;--(R1)-1,若(R1)非0则转向LOOP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I7.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SD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>(R3),R0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</w:rPr>
        <w:t>;保存结果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采用“预测分支失败技术”，流水线不重置,且默认已解决数据相关问题。画出指令流水线的时空图，时空图中以I1--I7标注具体指令，计算流水线加速比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答：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266690" cy="1633855"/>
            <wp:effectExtent l="0" t="0" r="3810" b="4445"/>
            <wp:docPr id="2" name="图片 2" descr="IMG_2763(20201120-17575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763(20201120-175759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T=160ns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S=110ns/160ns=11/16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7. 设指令流水线由取指令、分析指令和执行指令3个部件构成，每个部件经过的时间为△t，连续流入12条指令。分别画出标量流水处理机以及ILP均为4的超标量处理机、超长指令字处理机、超流水处理机的时空图，并分别计算它们相对于标量流水处理机的加速比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答：</w:t>
      </w: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 w:eastAsiaTheme="minorEastAsia"/>
          <w:b/>
          <w:bCs/>
          <w:lang w:eastAsia="zh-CN"/>
        </w:rPr>
        <w:drawing>
          <wp:inline distT="0" distB="0" distL="114300" distR="114300">
            <wp:extent cx="5270500" cy="1066800"/>
            <wp:effectExtent l="0" t="0" r="0" b="0"/>
            <wp:docPr id="3" name="图片 3" descr="IMG_2764(20201120-18055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764(20201120-18055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标量流水处理机：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5264785" cy="1777365"/>
            <wp:effectExtent l="0" t="0" r="5715" b="635"/>
            <wp:docPr id="4" name="图片 4" descr="IMG_2765(20201120-18083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765(20201120-180836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T0=14Δt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超标量处理机：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4702810" cy="3864610"/>
            <wp:effectExtent l="0" t="0" r="8890" b="8890"/>
            <wp:docPr id="5" name="图片 5" descr="IMG_2766(20201120-18133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766(20201120-181331)"/>
                    <pic:cNvPicPr>
                      <a:picLocks noChangeAspect="1"/>
                    </pic:cNvPicPr>
                  </pic:nvPicPr>
                  <pic:blipFill>
                    <a:blip r:embed="rId7"/>
                    <a:srcRect t="2088" r="3075" b="2103"/>
                    <a:stretch>
                      <a:fillRect/>
                    </a:stretch>
                  </pic:blipFill>
                  <pic:spPr>
                    <a:xfrm>
                      <a:off x="0" y="0"/>
                      <a:ext cx="47028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T1=5Δt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S=T0/T1=14/5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br w:type="page"/>
      </w:r>
    </w:p>
    <w:p>
      <w:pPr>
        <w:rPr>
          <w:rFonts w:hint="eastAsia"/>
          <w:b/>
          <w:bCs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lang w:val="en-US" w:eastAsia="zh-CN"/>
        </w:rPr>
        <w:t>超长指令字处理机：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596890" cy="4579620"/>
            <wp:effectExtent l="0" t="0" r="3810" b="5080"/>
            <wp:docPr id="6" name="图片 6" descr="IMG_2767(20201120-18190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767(20201120-181907)"/>
                    <pic:cNvPicPr>
                      <a:picLocks noChangeAspect="1"/>
                    </pic:cNvPicPr>
                  </pic:nvPicPr>
                  <pic:blipFill>
                    <a:blip r:embed="rId8"/>
                    <a:srcRect l="3352" t="1774" r="1338" b="4203"/>
                    <a:stretch>
                      <a:fillRect/>
                    </a:stretch>
                  </pic:blipFill>
                  <pic:spPr>
                    <a:xfrm>
                      <a:off x="0" y="0"/>
                      <a:ext cx="559689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T2=5Δt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S=T0/T2=14/5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br w:type="page"/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超流水处理机：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5270500" cy="4015105"/>
            <wp:effectExtent l="0" t="0" r="0" b="10795"/>
            <wp:docPr id="7" name="图片 7" descr="IMG_2768(20201120-18263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768(20201120-182639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T3=(11/4+3)Δt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S=T0/T3=56/23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68B2AD"/>
    <w:multiLevelType w:val="singleLevel"/>
    <w:tmpl w:val="9368B2AD"/>
    <w:lvl w:ilvl="0" w:tentative="0">
      <w:start w:val="1"/>
      <w:numFmt w:val="decimal"/>
      <w:suff w:val="space"/>
      <w:lvlText w:val="（%1）"/>
      <w:lvlJc w:val="left"/>
    </w:lvl>
  </w:abstractNum>
  <w:abstractNum w:abstractNumId="1">
    <w:nsid w:val="14C27A94"/>
    <w:multiLevelType w:val="singleLevel"/>
    <w:tmpl w:val="14C27A94"/>
    <w:lvl w:ilvl="0" w:tentative="0">
      <w:start w:val="1"/>
      <w:numFmt w:val="decimal"/>
      <w:lvlText w:val="（%1）"/>
      <w:lvlJc w:val="left"/>
      <w:pPr>
        <w:tabs>
          <w:tab w:val="left" w:pos="525"/>
        </w:tabs>
        <w:ind w:left="525" w:hanging="525"/>
      </w:pPr>
      <w:rPr>
        <w:rFonts w:hint="eastAsia"/>
      </w:rPr>
    </w:lvl>
  </w:abstractNum>
  <w:abstractNum w:abstractNumId="2">
    <w:nsid w:val="2D88824A"/>
    <w:multiLevelType w:val="singleLevel"/>
    <w:tmpl w:val="2D88824A"/>
    <w:lvl w:ilvl="0" w:tentative="0">
      <w:start w:val="1"/>
      <w:numFmt w:val="decimal"/>
      <w:suff w:val="space"/>
      <w:lvlText w:val="（%1）"/>
      <w:lvlJc w:val="left"/>
    </w:lvl>
  </w:abstractNum>
  <w:abstractNum w:abstractNumId="3">
    <w:nsid w:val="4AE0F96B"/>
    <w:multiLevelType w:val="singleLevel"/>
    <w:tmpl w:val="4AE0F96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6F57"/>
    <w:rsid w:val="00106F57"/>
    <w:rsid w:val="005452A3"/>
    <w:rsid w:val="00737701"/>
    <w:rsid w:val="00C57685"/>
    <w:rsid w:val="00C577C4"/>
    <w:rsid w:val="00CF5E0F"/>
    <w:rsid w:val="00D67D8A"/>
    <w:rsid w:val="00D82D3D"/>
    <w:rsid w:val="00D832AB"/>
    <w:rsid w:val="00DA2011"/>
    <w:rsid w:val="02834869"/>
    <w:rsid w:val="030E6975"/>
    <w:rsid w:val="072D05A4"/>
    <w:rsid w:val="0A9E6E25"/>
    <w:rsid w:val="0AA56A2D"/>
    <w:rsid w:val="0B3D0AC6"/>
    <w:rsid w:val="0BA61BE5"/>
    <w:rsid w:val="0C7A5F69"/>
    <w:rsid w:val="10284C66"/>
    <w:rsid w:val="102C0FAD"/>
    <w:rsid w:val="12E938B1"/>
    <w:rsid w:val="15D97294"/>
    <w:rsid w:val="16313F18"/>
    <w:rsid w:val="19AF4E95"/>
    <w:rsid w:val="1A2B67B2"/>
    <w:rsid w:val="1B810E89"/>
    <w:rsid w:val="1B9B2BB4"/>
    <w:rsid w:val="1CC87B30"/>
    <w:rsid w:val="1DEF1BA0"/>
    <w:rsid w:val="1EE011AF"/>
    <w:rsid w:val="1F3C7668"/>
    <w:rsid w:val="22193E90"/>
    <w:rsid w:val="2266193F"/>
    <w:rsid w:val="23293152"/>
    <w:rsid w:val="24B36151"/>
    <w:rsid w:val="274641F4"/>
    <w:rsid w:val="27C42F71"/>
    <w:rsid w:val="2AD05CAA"/>
    <w:rsid w:val="2F5A6C7E"/>
    <w:rsid w:val="323B0AA2"/>
    <w:rsid w:val="326262CD"/>
    <w:rsid w:val="372264F6"/>
    <w:rsid w:val="384B1A4D"/>
    <w:rsid w:val="38D06A14"/>
    <w:rsid w:val="3AD24844"/>
    <w:rsid w:val="3C3039A8"/>
    <w:rsid w:val="3D7808AE"/>
    <w:rsid w:val="3D7C63B0"/>
    <w:rsid w:val="3DBC4F46"/>
    <w:rsid w:val="3FA54757"/>
    <w:rsid w:val="42073281"/>
    <w:rsid w:val="43EB074F"/>
    <w:rsid w:val="45182ED9"/>
    <w:rsid w:val="47113C09"/>
    <w:rsid w:val="48E64783"/>
    <w:rsid w:val="4A10115D"/>
    <w:rsid w:val="4A5D4C44"/>
    <w:rsid w:val="4E8C0B18"/>
    <w:rsid w:val="4FA71EB1"/>
    <w:rsid w:val="51D06E75"/>
    <w:rsid w:val="532D1A7C"/>
    <w:rsid w:val="56F9246C"/>
    <w:rsid w:val="58FA0717"/>
    <w:rsid w:val="59D47AC6"/>
    <w:rsid w:val="601258F3"/>
    <w:rsid w:val="62144CC4"/>
    <w:rsid w:val="63F720AF"/>
    <w:rsid w:val="67F90A4D"/>
    <w:rsid w:val="688D0214"/>
    <w:rsid w:val="68A0408F"/>
    <w:rsid w:val="6C5F511F"/>
    <w:rsid w:val="7009481B"/>
    <w:rsid w:val="70534E41"/>
    <w:rsid w:val="707E7C61"/>
    <w:rsid w:val="72662477"/>
    <w:rsid w:val="737E0374"/>
    <w:rsid w:val="76B85D62"/>
    <w:rsid w:val="782E7D44"/>
    <w:rsid w:val="79081ABC"/>
    <w:rsid w:val="7CB65DE7"/>
    <w:rsid w:val="7E6D2F0C"/>
    <w:rsid w:val="7FC23395"/>
    <w:rsid w:val="7FE1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146</Words>
  <Characters>837</Characters>
  <Lines>6</Lines>
  <Paragraphs>1</Paragraphs>
  <TotalTime>2</TotalTime>
  <ScaleCrop>false</ScaleCrop>
  <LinksUpToDate>false</LinksUpToDate>
  <CharactersWithSpaces>982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2020-11-02T13:30:00Z</dcterms:created>
  <dc:creator>宝贝</dc:creator>
  <cp:lastModifiedBy>微言、精义</cp:lastModifiedBy>
  <dcterms:modified xsi:type="dcterms:W3CDTF">2020-11-20T10:32:43Z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