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011090F" wp14:paraId="4A27B7F6" wp14:textId="43047868">
      <w:pPr>
        <w:widowControl w:val="0"/>
        <w:tabs>
          <w:tab w:val="left" w:leader="none" w:pos="4460"/>
        </w:tabs>
        <w:spacing w:before="1" w:after="0" w:line="240" w:lineRule="auto"/>
        <w:ind w:left="140" w:right="0" w:firstLine="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Course Code</w:t>
      </w:r>
      <w:r>
        <w:tab/>
      </w: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 U17CSI7201</w:t>
      </w:r>
    </w:p>
    <w:p xmlns:wp14="http://schemas.microsoft.com/office/word/2010/wordml" w:rsidP="5011090F" wp14:paraId="5D8F2D01" wp14:textId="12CCD5B3">
      <w:pPr>
        <w:widowControl w:val="0"/>
        <w:tabs>
          <w:tab w:val="left" w:leader="none" w:pos="4460"/>
        </w:tabs>
        <w:spacing w:before="139" w:after="0" w:line="240" w:lineRule="auto"/>
        <w:ind w:left="140" w:right="0" w:firstLine="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Course</w:t>
      </w:r>
      <w:r>
        <w:tab/>
      </w: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 Cloud Computing</w:t>
      </w:r>
    </w:p>
    <w:p xmlns:wp14="http://schemas.microsoft.com/office/word/2010/wordml" w:rsidP="5011090F" wp14:paraId="5A4BBF11" wp14:textId="3D9717AD">
      <w:pPr>
        <w:widowControl w:val="0"/>
        <w:tabs>
          <w:tab w:val="left" w:leader="none" w:pos="4460"/>
        </w:tabs>
        <w:spacing w:before="137" w:after="0" w:line="240" w:lineRule="auto"/>
        <w:ind w:left="140" w:right="0" w:firstLine="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Course / Branch</w:t>
      </w:r>
      <w:r>
        <w:tab/>
      </w:r>
      <w:r w:rsidRPr="5011090F" w:rsidR="59910C0E">
        <w:rPr>
          <w:rFonts w:ascii="Arial" w:hAnsi="Arial" w:eastAsia="Arial" w:cs="Arial"/>
          <w:b w:val="1"/>
          <w:bCs w:val="1"/>
          <w:i w:val="0"/>
          <w:iCs w:val="0"/>
          <w:caps w:val="0"/>
          <w:smallCaps w:val="0"/>
          <w:noProof w:val="0"/>
          <w:color w:val="000000" w:themeColor="text1" w:themeTint="FF" w:themeShade="FF"/>
          <w:sz w:val="24"/>
          <w:szCs w:val="24"/>
          <w:lang w:val="en-US"/>
        </w:rPr>
        <w:t>: B.E / CSE</w:t>
      </w:r>
    </w:p>
    <w:p xmlns:wp14="http://schemas.microsoft.com/office/word/2010/wordml" w:rsidP="5357455E" wp14:paraId="7487D100" wp14:textId="5F4ED648">
      <w:pPr>
        <w:pStyle w:val="Heading2"/>
        <w:shd w:val="clear" w:color="auto" w:fill="FFFFFF" w:themeFill="background1"/>
        <w:spacing w:before="390" w:beforeAutospacing="off" w:after="293" w:afterAutospacing="off"/>
        <w:jc w:val="left"/>
        <w:rPr>
          <w:rFonts w:ascii="Times New Roman" w:hAnsi="Times New Roman" w:eastAsia="Times New Roman" w:cs="Times New Roman"/>
          <w:b w:val="1"/>
          <w:bCs w:val="1"/>
          <w:i w:val="1"/>
          <w:iCs w:val="1"/>
          <w:caps w:val="0"/>
          <w:smallCaps w:val="0"/>
          <w:noProof w:val="0"/>
          <w:color w:val="000000" w:themeColor="text1" w:themeTint="FF" w:themeShade="FF"/>
          <w:sz w:val="32"/>
          <w:szCs w:val="32"/>
          <w:lang w:val="en-US"/>
        </w:rPr>
      </w:pPr>
      <w:r w:rsidRPr="5357455E" w:rsidR="59910C0E">
        <w:rPr>
          <w:rFonts w:ascii="Arial" w:hAnsi="Arial" w:eastAsia="Arial" w:cs="Arial"/>
          <w:b w:val="1"/>
          <w:bCs w:val="1"/>
          <w:i w:val="0"/>
          <w:iCs w:val="0"/>
          <w:caps w:val="0"/>
          <w:smallCaps w:val="0"/>
          <w:noProof w:val="0"/>
          <w:color w:val="000000" w:themeColor="text1" w:themeTint="FF" w:themeShade="FF"/>
          <w:sz w:val="24"/>
          <w:szCs w:val="24"/>
          <w:lang w:val="en-US"/>
        </w:rPr>
        <w:t>Title of the exercise/experiment</w:t>
      </w:r>
      <w:r>
        <w:tab/>
      </w:r>
      <w:r>
        <w:tab/>
      </w:r>
      <w:r w:rsidRPr="5357455E" w:rsidR="77BEAB53">
        <w:rPr>
          <w:rFonts w:ascii="Arial" w:hAnsi="Arial" w:eastAsia="Arial" w:cs="Arial"/>
          <w:b w:val="1"/>
          <w:bCs w:val="1"/>
          <w:i w:val="0"/>
          <w:iCs w:val="0"/>
          <w:caps w:val="0"/>
          <w:smallCaps w:val="0"/>
          <w:noProof w:val="0"/>
          <w:color w:val="000000" w:themeColor="text1" w:themeTint="FF" w:themeShade="FF"/>
          <w:sz w:val="24"/>
          <w:szCs w:val="24"/>
          <w:lang w:val="en-US"/>
        </w:rPr>
        <w:t xml:space="preserve">  </w:t>
      </w:r>
      <w:r w:rsidRPr="5357455E" w:rsidR="59910C0E">
        <w:rPr>
          <w:rFonts w:ascii="Arial" w:hAnsi="Arial" w:eastAsia="Arial" w:cs="Arial"/>
          <w:b w:val="1"/>
          <w:bCs w:val="1"/>
          <w:i w:val="0"/>
          <w:iCs w:val="0"/>
          <w:caps w:val="0"/>
          <w:smallCaps w:val="0"/>
          <w:noProof w:val="0"/>
          <w:color w:val="000000" w:themeColor="text1" w:themeTint="FF" w:themeShade="FF"/>
          <w:sz w:val="24"/>
          <w:szCs w:val="24"/>
          <w:lang w:val="en-US"/>
        </w:rPr>
        <w:t xml:space="preserve">: </w:t>
      </w:r>
      <w:r w:rsidRPr="5357455E" w:rsidR="76C1DF5E">
        <w:rPr>
          <w:rFonts w:ascii="Arial" w:hAnsi="Arial" w:eastAsia="Arial" w:cs="Arial"/>
          <w:b w:val="1"/>
          <w:bCs w:val="1"/>
          <w:i w:val="0"/>
          <w:iCs w:val="0"/>
          <w:caps w:val="0"/>
          <w:smallCaps w:val="0"/>
          <w:noProof w:val="0"/>
          <w:color w:val="000000" w:themeColor="text1" w:themeTint="FF" w:themeShade="FF"/>
          <w:sz w:val="24"/>
          <w:szCs w:val="24"/>
          <w:lang w:val="en-US"/>
        </w:rPr>
        <w:t>E</w:t>
      </w:r>
      <w:r w:rsidRPr="5357455E" w:rsidR="620F7006">
        <w:rPr>
          <w:rFonts w:ascii="Arial" w:hAnsi="Arial" w:eastAsia="Arial" w:cs="Arial"/>
          <w:b w:val="1"/>
          <w:bCs w:val="1"/>
          <w:i w:val="0"/>
          <w:iCs w:val="0"/>
          <w:caps w:val="0"/>
          <w:smallCaps w:val="0"/>
          <w:noProof w:val="0"/>
          <w:color w:val="000000" w:themeColor="text1" w:themeTint="FF" w:themeShade="FF"/>
          <w:sz w:val="24"/>
          <w:szCs w:val="24"/>
          <w:lang w:val="en-US"/>
        </w:rPr>
        <w:t>xercise-</w:t>
      </w:r>
      <w:r w:rsidRPr="5357455E" w:rsidR="620F7006">
        <w:rPr>
          <w:rFonts w:ascii="Arial" w:hAnsi="Arial" w:eastAsia="Arial" w:cs="Arial"/>
          <w:b w:val="1"/>
          <w:bCs w:val="1"/>
          <w:i w:val="0"/>
          <w:iCs w:val="0"/>
          <w:caps w:val="0"/>
          <w:smallCaps w:val="0"/>
          <w:noProof w:val="0"/>
          <w:color w:val="000000" w:themeColor="text1" w:themeTint="FF" w:themeShade="FF"/>
          <w:sz w:val="24"/>
          <w:szCs w:val="24"/>
          <w:lang w:val="en-US"/>
        </w:rPr>
        <w:t xml:space="preserve">6 </w:t>
      </w:r>
      <w:r w:rsidRPr="5357455E" w:rsidR="59910C0E">
        <w:rPr>
          <w:rFonts w:ascii="Times New Roman" w:hAnsi="Times New Roman" w:eastAsia="Times New Roman" w:cs="Times New Roman"/>
          <w:b w:val="1"/>
          <w:bCs w:val="1"/>
          <w:i w:val="1"/>
          <w:iCs w:val="1"/>
          <w:caps w:val="1"/>
          <w:noProof w:val="0"/>
          <w:color w:val="000000" w:themeColor="text1" w:themeTint="FF" w:themeShade="FF"/>
          <w:sz w:val="24"/>
          <w:szCs w:val="24"/>
          <w:lang w:val="en-US"/>
        </w:rPr>
        <w:t>Create</w:t>
      </w:r>
      <w:r w:rsidRPr="5357455E" w:rsidR="59910C0E">
        <w:rPr>
          <w:rFonts w:ascii="Times New Roman" w:hAnsi="Times New Roman" w:eastAsia="Times New Roman" w:cs="Times New Roman"/>
          <w:b w:val="1"/>
          <w:bCs w:val="1"/>
          <w:i w:val="1"/>
          <w:iCs w:val="1"/>
          <w:caps w:val="1"/>
          <w:noProof w:val="0"/>
          <w:color w:val="000000" w:themeColor="text1" w:themeTint="FF" w:themeShade="FF"/>
          <w:sz w:val="24"/>
          <w:szCs w:val="24"/>
          <w:lang w:val="en-US"/>
        </w:rPr>
        <w:t xml:space="preserve"> a VPC</w:t>
      </w:r>
      <w:r>
        <w:br/>
      </w:r>
      <w:r>
        <w:br/>
      </w:r>
      <w:r w:rsidRPr="5357455E" w:rsidR="7E9290A2">
        <w:rPr>
          <w:rFonts w:ascii="Helvetica" w:hAnsi="Helvetica" w:eastAsia="Helvetica" w:cs="Helvetica"/>
          <w:b w:val="1"/>
          <w:bCs w:val="1"/>
          <w:i w:val="0"/>
          <w:iCs w:val="0"/>
          <w:caps w:val="0"/>
          <w:smallCaps w:val="0"/>
          <w:noProof w:val="0"/>
          <w:color w:val="16191F"/>
          <w:sz w:val="32"/>
          <w:szCs w:val="32"/>
          <w:lang w:val="en-US"/>
        </w:rPr>
        <w:t>Create a VPC Procedure:</w:t>
      </w:r>
    </w:p>
    <w:p xmlns:wp14="http://schemas.microsoft.com/office/word/2010/wordml" w:rsidP="5011090F" wp14:paraId="0E8E1D3B" wp14:textId="1700F2CE">
      <w:pPr>
        <w:pStyle w:val="Heading2"/>
        <w:shd w:val="clear" w:color="auto" w:fill="FFFFFF" w:themeFill="background1"/>
        <w:spacing w:before="390" w:beforeAutospacing="off" w:after="293" w:afterAutospacing="off"/>
        <w:rPr>
          <w:rFonts w:ascii="Helvetica" w:hAnsi="Helvetica" w:eastAsia="Helvetica" w:cs="Helvetica"/>
          <w:b w:val="1"/>
          <w:bCs w:val="1"/>
          <w:i w:val="0"/>
          <w:iCs w:val="0"/>
          <w:caps w:val="0"/>
          <w:smallCaps w:val="0"/>
          <w:noProof w:val="0"/>
          <w:color w:val="16191F"/>
          <w:sz w:val="28"/>
          <w:szCs w:val="28"/>
          <w:lang w:val="en-US"/>
        </w:rPr>
      </w:pPr>
      <w:r w:rsidRPr="5011090F" w:rsidR="7E382E9D">
        <w:rPr>
          <w:rFonts w:ascii="Helvetica" w:hAnsi="Helvetica" w:eastAsia="Helvetica" w:cs="Helvetica"/>
          <w:b w:val="1"/>
          <w:bCs w:val="1"/>
          <w:i w:val="0"/>
          <w:iCs w:val="0"/>
          <w:caps w:val="0"/>
          <w:smallCaps w:val="0"/>
          <w:noProof w:val="0"/>
          <w:color w:val="16191F"/>
          <w:sz w:val="24"/>
          <w:szCs w:val="24"/>
          <w:lang w:val="en-US"/>
        </w:rPr>
        <w:t>Create a VPC plus other VPC resources</w:t>
      </w:r>
    </w:p>
    <w:p xmlns:wp14="http://schemas.microsoft.com/office/word/2010/wordml" w:rsidP="5011090F" wp14:paraId="4E0C1BDA" wp14:textId="71B6AC45">
      <w:p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8"/>
          <w:szCs w:val="28"/>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Use the following procedure to create a VPC plus the </w:t>
      </w:r>
      <w:r w:rsidRPr="5011090F" w:rsidR="7E382E9D">
        <w:rPr>
          <w:rFonts w:ascii="Helvetica" w:hAnsi="Helvetica" w:eastAsia="Helvetica" w:cs="Helvetica"/>
          <w:b w:val="0"/>
          <w:bCs w:val="0"/>
          <w:i w:val="0"/>
          <w:iCs w:val="0"/>
          <w:caps w:val="0"/>
          <w:smallCaps w:val="0"/>
          <w:noProof w:val="0"/>
          <w:color w:val="16191F"/>
          <w:sz w:val="24"/>
          <w:szCs w:val="24"/>
          <w:lang w:val="en-US"/>
        </w:rPr>
        <w:t>additional</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VPC resources that you need to run your application, such as subnets, route tables, internet gateways, and NAT gateways. For </w:t>
      </w:r>
      <w:r w:rsidRPr="5011090F" w:rsidR="7E382E9D">
        <w:rPr>
          <w:rFonts w:ascii="Helvetica" w:hAnsi="Helvetica" w:eastAsia="Helvetica" w:cs="Helvetica"/>
          <w:b w:val="0"/>
          <w:bCs w:val="0"/>
          <w:i w:val="0"/>
          <w:iCs w:val="0"/>
          <w:caps w:val="0"/>
          <w:smallCaps w:val="0"/>
          <w:noProof w:val="0"/>
          <w:color w:val="16191F"/>
          <w:sz w:val="24"/>
          <w:szCs w:val="24"/>
          <w:lang w:val="en-US"/>
        </w:rPr>
        <w:t>example,</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VPC configurations, see </w:t>
      </w:r>
      <w:hyperlink r:id="R8690ab2bd8ff401f">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VPC examples</w:t>
        </w:r>
      </w:hyperlink>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1AE3A7B2" wp14:textId="40FCFA1B">
      <w:pPr>
        <w:pStyle w:val="Heading6"/>
        <w:shd w:val="clear" w:color="auto" w:fill="FFFFFF" w:themeFill="background1"/>
        <w:spacing w:before="0" w:beforeAutospacing="off" w:after="240" w:afterAutospacing="off"/>
        <w:rPr>
          <w:rFonts w:ascii="Helvetica" w:hAnsi="Helvetica" w:eastAsia="Helvetica" w:cs="Helvetica"/>
          <w:b w:val="1"/>
          <w:bCs w:val="1"/>
          <w:i w:val="0"/>
          <w:iCs w:val="0"/>
          <w:caps w:val="0"/>
          <w:smallCaps w:val="0"/>
          <w:noProof w:val="0"/>
          <w:color w:val="16191F"/>
          <w:sz w:val="28"/>
          <w:szCs w:val="28"/>
          <w:lang w:val="en-US"/>
        </w:rPr>
      </w:pPr>
      <w:r w:rsidRPr="5011090F" w:rsidR="7E382E9D">
        <w:rPr>
          <w:rFonts w:ascii="Helvetica" w:hAnsi="Helvetica" w:eastAsia="Helvetica" w:cs="Helvetica"/>
          <w:b w:val="1"/>
          <w:bCs w:val="1"/>
          <w:i w:val="0"/>
          <w:iCs w:val="0"/>
          <w:caps w:val="0"/>
          <w:smallCaps w:val="0"/>
          <w:noProof w:val="0"/>
          <w:color w:val="16191F"/>
          <w:sz w:val="24"/>
          <w:szCs w:val="24"/>
          <w:lang w:val="en-US"/>
        </w:rPr>
        <w:t>To create a VPC, subnets, and other VPC resources using the console</w:t>
      </w:r>
    </w:p>
    <w:p xmlns:wp14="http://schemas.microsoft.com/office/word/2010/wordml" w:rsidP="5011090F" wp14:paraId="4D5E2045" wp14:textId="0F70B654">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Open the Amazon VPC console at </w:t>
      </w:r>
      <w:hyperlink r:id="Rf626a57a8c28409c">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https://console.aws.amazon.com/vpc/</w:t>
        </w:r>
      </w:hyperlink>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220B6B4E" wp14:textId="40F8BFB9">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On the VPC dashboard, choose </w:t>
      </w:r>
      <w:r w:rsidRPr="5011090F" w:rsidR="7E382E9D">
        <w:rPr>
          <w:rFonts w:ascii="Helvetica" w:hAnsi="Helvetica" w:eastAsia="Helvetica" w:cs="Helvetica"/>
          <w:b w:val="1"/>
          <w:bCs w:val="1"/>
          <w:i w:val="0"/>
          <w:iCs w:val="0"/>
          <w:caps w:val="0"/>
          <w:smallCaps w:val="0"/>
          <w:noProof w:val="0"/>
          <w:color w:val="16191F"/>
          <w:sz w:val="24"/>
          <w:szCs w:val="24"/>
          <w:lang w:val="en-US"/>
        </w:rPr>
        <w:t>Create VPC</w:t>
      </w:r>
      <w:r w:rsidRPr="5011090F" w:rsidR="7E382E9D">
        <w:rPr>
          <w:rFonts w:ascii="Helvetica" w:hAnsi="Helvetica" w:eastAsia="Helvetica" w:cs="Helvetica"/>
          <w:b w:val="0"/>
          <w:bCs w:val="0"/>
          <w:i w:val="0"/>
          <w:iCs w:val="0"/>
          <w:caps w:val="0"/>
          <w:smallCaps w:val="0"/>
          <w:noProof w:val="0"/>
          <w:color w:val="16191F"/>
          <w:sz w:val="24"/>
          <w:szCs w:val="24"/>
          <w:lang w:val="en-US"/>
        </w:rPr>
        <w:t>.</w:t>
      </w:r>
      <w:r>
        <w:br/>
      </w:r>
      <w:r w:rsidR="7BB6B51D">
        <w:drawing>
          <wp:inline xmlns:wp14="http://schemas.microsoft.com/office/word/2010/wordprocessingDrawing" wp14:editId="63989B61" wp14:anchorId="68A881FB">
            <wp:extent cx="4572000" cy="2571750"/>
            <wp:effectExtent l="0" t="0" r="0" b="0"/>
            <wp:docPr id="811231162" name="" title="Inserting image..."/>
            <wp:cNvGraphicFramePr>
              <a:graphicFrameLocks noChangeAspect="1"/>
            </wp:cNvGraphicFramePr>
            <a:graphic>
              <a:graphicData uri="http://schemas.openxmlformats.org/drawingml/2006/picture">
                <pic:pic>
                  <pic:nvPicPr>
                    <pic:cNvPr id="0" name=""/>
                    <pic:cNvPicPr/>
                  </pic:nvPicPr>
                  <pic:blipFill>
                    <a:blip r:embed="Rf1d558e0726642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5011090F" wp14:paraId="154243E2" wp14:textId="2FF29B7D">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For </w:t>
      </w:r>
      <w:r w:rsidRPr="5011090F" w:rsidR="7E382E9D">
        <w:rPr>
          <w:rFonts w:ascii="Helvetica" w:hAnsi="Helvetica" w:eastAsia="Helvetica" w:cs="Helvetica"/>
          <w:b w:val="1"/>
          <w:bCs w:val="1"/>
          <w:i w:val="0"/>
          <w:iCs w:val="0"/>
          <w:caps w:val="0"/>
          <w:smallCaps w:val="0"/>
          <w:noProof w:val="0"/>
          <w:color w:val="16191F"/>
          <w:sz w:val="24"/>
          <w:szCs w:val="24"/>
          <w:lang w:val="en-US"/>
        </w:rPr>
        <w:t>Resources to create</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choose </w:t>
      </w:r>
      <w:r w:rsidRPr="5011090F" w:rsidR="7E382E9D">
        <w:rPr>
          <w:rFonts w:ascii="Helvetica" w:hAnsi="Helvetica" w:eastAsia="Helvetica" w:cs="Helvetica"/>
          <w:b w:val="1"/>
          <w:bCs w:val="1"/>
          <w:i w:val="0"/>
          <w:iCs w:val="0"/>
          <w:caps w:val="0"/>
          <w:smallCaps w:val="0"/>
          <w:noProof w:val="0"/>
          <w:color w:val="16191F"/>
          <w:sz w:val="24"/>
          <w:szCs w:val="24"/>
          <w:lang w:val="en-US"/>
        </w:rPr>
        <w:t>VPC and more</w:t>
      </w:r>
      <w:r w:rsidRPr="5011090F" w:rsidR="7E382E9D">
        <w:rPr>
          <w:rFonts w:ascii="Helvetica" w:hAnsi="Helvetica" w:eastAsia="Helvetica" w:cs="Helvetica"/>
          <w:b w:val="0"/>
          <w:bCs w:val="0"/>
          <w:i w:val="0"/>
          <w:iCs w:val="0"/>
          <w:caps w:val="0"/>
          <w:smallCaps w:val="0"/>
          <w:noProof w:val="0"/>
          <w:color w:val="16191F"/>
          <w:sz w:val="24"/>
          <w:szCs w:val="24"/>
          <w:lang w:val="en-US"/>
        </w:rPr>
        <w:t>.</w:t>
      </w:r>
      <w:r>
        <w:br/>
      </w:r>
      <w:r w:rsidR="60F1ABD1">
        <w:drawing>
          <wp:inline xmlns:wp14="http://schemas.microsoft.com/office/word/2010/wordprocessingDrawing" wp14:editId="27C05D76" wp14:anchorId="30F0229E">
            <wp:extent cx="4572000" cy="2571750"/>
            <wp:effectExtent l="0" t="0" r="0" b="0"/>
            <wp:docPr id="832308452" name="" title="Inserting image..."/>
            <wp:cNvGraphicFramePr>
              <a:graphicFrameLocks noChangeAspect="1"/>
            </wp:cNvGraphicFramePr>
            <a:graphic>
              <a:graphicData uri="http://schemas.openxmlformats.org/drawingml/2006/picture">
                <pic:pic>
                  <pic:nvPicPr>
                    <pic:cNvPr id="0" name=""/>
                    <pic:cNvPicPr/>
                  </pic:nvPicPr>
                  <pic:blipFill>
                    <a:blip r:embed="R3dc61dc38ca04e1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127018C2">
        <w:drawing>
          <wp:inline xmlns:wp14="http://schemas.microsoft.com/office/word/2010/wordprocessingDrawing" wp14:editId="2681EFCE" wp14:anchorId="762F80F6">
            <wp:extent cx="4572000" cy="2571750"/>
            <wp:effectExtent l="0" t="0" r="0" b="0"/>
            <wp:docPr id="1163320774" name="" title=""/>
            <wp:cNvGraphicFramePr>
              <a:graphicFrameLocks noChangeAspect="1"/>
            </wp:cNvGraphicFramePr>
            <a:graphic>
              <a:graphicData uri="http://schemas.openxmlformats.org/drawingml/2006/picture">
                <pic:pic>
                  <pic:nvPicPr>
                    <pic:cNvPr id="0" name=""/>
                    <pic:cNvPicPr/>
                  </pic:nvPicPr>
                  <pic:blipFill>
                    <a:blip r:embed="R4d9a260bc2754a8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p>
    <w:p xmlns:wp14="http://schemas.microsoft.com/office/word/2010/wordml" w:rsidP="5011090F" wp14:paraId="613DFED4" wp14:textId="108A2A60">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Keep </w:t>
      </w:r>
      <w:r w:rsidRPr="5011090F" w:rsidR="7E382E9D">
        <w:rPr>
          <w:rFonts w:ascii="Helvetica" w:hAnsi="Helvetica" w:eastAsia="Helvetica" w:cs="Helvetica"/>
          <w:b w:val="1"/>
          <w:bCs w:val="1"/>
          <w:i w:val="0"/>
          <w:iCs w:val="0"/>
          <w:caps w:val="0"/>
          <w:smallCaps w:val="0"/>
          <w:noProof w:val="0"/>
          <w:color w:val="16191F"/>
          <w:sz w:val="24"/>
          <w:szCs w:val="24"/>
          <w:lang w:val="en-US"/>
        </w:rPr>
        <w:t>Name tag auto-generation</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selected to create Name tags for the VPC resources or clear it to provide your own Name tags for the VPC resources.</w:t>
      </w:r>
    </w:p>
    <w:p xmlns:wp14="http://schemas.microsoft.com/office/word/2010/wordml" w:rsidP="5011090F" wp14:paraId="166F6C9A" wp14:textId="77B0B645">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For </w:t>
      </w:r>
      <w:r w:rsidRPr="5011090F" w:rsidR="7E382E9D">
        <w:rPr>
          <w:rFonts w:ascii="Helvetica" w:hAnsi="Helvetica" w:eastAsia="Helvetica" w:cs="Helvetica"/>
          <w:b w:val="1"/>
          <w:bCs w:val="1"/>
          <w:i w:val="0"/>
          <w:iCs w:val="0"/>
          <w:caps w:val="0"/>
          <w:smallCaps w:val="0"/>
          <w:noProof w:val="0"/>
          <w:color w:val="16191F"/>
          <w:sz w:val="24"/>
          <w:szCs w:val="24"/>
          <w:lang w:val="en-US"/>
        </w:rPr>
        <w:t>IPv4 CIDR block</w:t>
      </w:r>
      <w:r w:rsidRPr="5011090F" w:rsidR="7E382E9D">
        <w:rPr>
          <w:rFonts w:ascii="Helvetica" w:hAnsi="Helvetica" w:eastAsia="Helvetica" w:cs="Helvetica"/>
          <w:b w:val="0"/>
          <w:bCs w:val="0"/>
          <w:i w:val="0"/>
          <w:iCs w:val="0"/>
          <w:caps w:val="0"/>
          <w:smallCaps w:val="0"/>
          <w:noProof w:val="0"/>
          <w:color w:val="16191F"/>
          <w:sz w:val="24"/>
          <w:szCs w:val="24"/>
          <w:lang w:val="en-US"/>
        </w:rPr>
        <w:t>, enter an IPv4 address range for the VPC. A VPC must have an IPv4 address range.</w:t>
      </w:r>
    </w:p>
    <w:p xmlns:wp14="http://schemas.microsoft.com/office/word/2010/wordml" w:rsidP="5011090F" wp14:paraId="2A7F1D28" wp14:textId="53AABEF3">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To support IPv6 traffic, choose </w:t>
      </w:r>
      <w:r w:rsidRPr="5011090F" w:rsidR="7E382E9D">
        <w:rPr>
          <w:rFonts w:ascii="Helvetica" w:hAnsi="Helvetica" w:eastAsia="Helvetica" w:cs="Helvetica"/>
          <w:b w:val="1"/>
          <w:bCs w:val="1"/>
          <w:i w:val="0"/>
          <w:iCs w:val="0"/>
          <w:caps w:val="0"/>
          <w:smallCaps w:val="0"/>
          <w:noProof w:val="0"/>
          <w:color w:val="16191F"/>
          <w:sz w:val="24"/>
          <w:szCs w:val="24"/>
          <w:lang w:val="en-US"/>
        </w:rPr>
        <w:t>IPv6 CIDR block</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w:t>
      </w:r>
      <w:r w:rsidRPr="5011090F" w:rsidR="7E382E9D">
        <w:rPr>
          <w:rFonts w:ascii="Helvetica" w:hAnsi="Helvetica" w:eastAsia="Helvetica" w:cs="Helvetica"/>
          <w:b w:val="1"/>
          <w:bCs w:val="1"/>
          <w:i w:val="0"/>
          <w:iCs w:val="0"/>
          <w:caps w:val="0"/>
          <w:smallCaps w:val="0"/>
          <w:noProof w:val="0"/>
          <w:color w:val="16191F"/>
          <w:sz w:val="24"/>
          <w:szCs w:val="24"/>
          <w:lang w:val="en-US"/>
        </w:rPr>
        <w:t>Amazon-provided IPv6 CIDR block</w:t>
      </w:r>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66B87915" wp14:textId="2720893D">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Choose a </w:t>
      </w:r>
      <w:r w:rsidRPr="5011090F" w:rsidR="7E382E9D">
        <w:rPr>
          <w:rFonts w:ascii="Helvetica" w:hAnsi="Helvetica" w:eastAsia="Helvetica" w:cs="Helvetica"/>
          <w:b w:val="1"/>
          <w:bCs w:val="1"/>
          <w:i w:val="0"/>
          <w:iCs w:val="0"/>
          <w:caps w:val="0"/>
          <w:smallCaps w:val="0"/>
          <w:noProof w:val="0"/>
          <w:color w:val="16191F"/>
          <w:sz w:val="24"/>
          <w:szCs w:val="24"/>
          <w:lang w:val="en-US"/>
        </w:rPr>
        <w:t>Tenancy</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option. This option defines if EC2 instances that you launch into the VPC will run on hardware </w:t>
      </w:r>
      <w:r w:rsidRPr="5011090F" w:rsidR="7E382E9D">
        <w:rPr>
          <w:rFonts w:ascii="Helvetica" w:hAnsi="Helvetica" w:eastAsia="Helvetica" w:cs="Helvetica"/>
          <w:b w:val="0"/>
          <w:bCs w:val="0"/>
          <w:i w:val="0"/>
          <w:iCs w:val="0"/>
          <w:caps w:val="0"/>
          <w:smallCaps w:val="0"/>
          <w:noProof w:val="0"/>
          <w:color w:val="16191F"/>
          <w:sz w:val="24"/>
          <w:szCs w:val="24"/>
          <w:lang w:val="en-US"/>
        </w:rPr>
        <w:t>that's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shared with other AWS accounts or on hardware </w:t>
      </w:r>
      <w:r w:rsidRPr="5011090F" w:rsidR="7E382E9D">
        <w:rPr>
          <w:rFonts w:ascii="Helvetica" w:hAnsi="Helvetica" w:eastAsia="Helvetica" w:cs="Helvetica"/>
          <w:b w:val="0"/>
          <w:bCs w:val="0"/>
          <w:i w:val="0"/>
          <w:iCs w:val="0"/>
          <w:caps w:val="0"/>
          <w:smallCaps w:val="0"/>
          <w:noProof w:val="0"/>
          <w:color w:val="16191F"/>
          <w:sz w:val="24"/>
          <w:szCs w:val="24"/>
          <w:lang w:val="en-US"/>
        </w:rPr>
        <w:t>that's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dedicated for your use only. If you choose the tenancy of the VPC to be </w:t>
      </w:r>
      <w:r w:rsidRPr="5011090F" w:rsidR="7E382E9D">
        <w:rPr>
          <w:rFonts w:ascii="Consolas" w:hAnsi="Consolas" w:eastAsia="Consolas" w:cs="Consolas"/>
          <w:b w:val="0"/>
          <w:bCs w:val="0"/>
          <w:i w:val="0"/>
          <w:iCs w:val="0"/>
          <w:caps w:val="0"/>
          <w:smallCaps w:val="0"/>
          <w:noProof w:val="0"/>
          <w:color w:val="16191F"/>
          <w:sz w:val="24"/>
          <w:szCs w:val="24"/>
          <w:lang w:val="en-US"/>
        </w:rPr>
        <w:t>Default</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EC2 instances launched into this VPC will use the tenancy attribute specified when you launch the instance. For more information, see </w:t>
      </w:r>
      <w:hyperlink r:id="R97c372c1be7c4138">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Launch an instance using defined parameters</w:t>
        </w:r>
      </w:hyperlink>
      <w:r w:rsidRPr="5011090F" w:rsidR="7E382E9D">
        <w:rPr>
          <w:rFonts w:ascii="Helvetica" w:hAnsi="Helvetica" w:eastAsia="Helvetica" w:cs="Helvetica"/>
          <w:b w:val="0"/>
          <w:bCs w:val="0"/>
          <w:i w:val="0"/>
          <w:iCs w:val="0"/>
          <w:caps w:val="0"/>
          <w:smallCaps w:val="0"/>
          <w:noProof w:val="0"/>
          <w:color w:val="16191F"/>
          <w:sz w:val="24"/>
          <w:szCs w:val="24"/>
          <w:lang w:val="en-US"/>
        </w:rPr>
        <w:t xml:space="preserve"> in the </w:t>
      </w:r>
      <w:r w:rsidRPr="5011090F" w:rsidR="7E382E9D">
        <w:rPr>
          <w:rFonts w:ascii="Helvetica" w:hAnsi="Helvetica" w:eastAsia="Helvetica" w:cs="Helvetica"/>
          <w:b w:val="0"/>
          <w:bCs w:val="0"/>
          <w:i w:val="1"/>
          <w:iCs w:val="1"/>
          <w:caps w:val="0"/>
          <w:smallCaps w:val="0"/>
          <w:noProof w:val="0"/>
          <w:color w:val="16191F"/>
          <w:sz w:val="24"/>
          <w:szCs w:val="24"/>
          <w:lang w:val="en-US"/>
        </w:rPr>
        <w:t>Amazon EC2 User Guide</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If you choose the tenancy of the VPC to be </w:t>
      </w:r>
      <w:r w:rsidRPr="5011090F" w:rsidR="7E382E9D">
        <w:rPr>
          <w:rFonts w:ascii="Consolas" w:hAnsi="Consolas" w:eastAsia="Consolas" w:cs="Consolas"/>
          <w:b w:val="0"/>
          <w:bCs w:val="0"/>
          <w:i w:val="0"/>
          <w:iCs w:val="0"/>
          <w:caps w:val="0"/>
          <w:smallCaps w:val="0"/>
          <w:noProof w:val="0"/>
          <w:color w:val="16191F"/>
          <w:sz w:val="24"/>
          <w:szCs w:val="24"/>
          <w:lang w:val="en-US"/>
        </w:rPr>
        <w:t>Dedicated</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the instances will always run as </w:t>
      </w:r>
      <w:hyperlink r:id="Rd1d2fc415b9749a8">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Dedicated Instances</w:t>
        </w:r>
      </w:hyperlink>
      <w:r w:rsidRPr="5011090F" w:rsidR="7E382E9D">
        <w:rPr>
          <w:rFonts w:ascii="Helvetica" w:hAnsi="Helvetica" w:eastAsia="Helvetica" w:cs="Helvetica"/>
          <w:b w:val="0"/>
          <w:bCs w:val="0"/>
          <w:i w:val="0"/>
          <w:iCs w:val="0"/>
          <w:caps w:val="0"/>
          <w:smallCaps w:val="0"/>
          <w:noProof w:val="0"/>
          <w:color w:val="16191F"/>
          <w:sz w:val="24"/>
          <w:szCs w:val="24"/>
          <w:lang w:val="en-US"/>
        </w:rPr>
        <w:t xml:space="preserve"> on hardware </w:t>
      </w:r>
      <w:r w:rsidRPr="5011090F" w:rsidR="7E382E9D">
        <w:rPr>
          <w:rFonts w:ascii="Helvetica" w:hAnsi="Helvetica" w:eastAsia="Helvetica" w:cs="Helvetica"/>
          <w:b w:val="0"/>
          <w:bCs w:val="0"/>
          <w:i w:val="0"/>
          <w:iCs w:val="0"/>
          <w:caps w:val="0"/>
          <w:smallCaps w:val="0"/>
          <w:noProof w:val="0"/>
          <w:color w:val="16191F"/>
          <w:sz w:val="24"/>
          <w:szCs w:val="24"/>
          <w:lang w:val="en-US"/>
        </w:rPr>
        <w:t>that's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dedicated for your use. If </w:t>
      </w:r>
      <w:r w:rsidRPr="5011090F" w:rsidR="7E382E9D">
        <w:rPr>
          <w:rFonts w:ascii="Helvetica" w:hAnsi="Helvetica" w:eastAsia="Helvetica" w:cs="Helvetica"/>
          <w:b w:val="0"/>
          <w:bCs w:val="0"/>
          <w:i w:val="0"/>
          <w:iCs w:val="0"/>
          <w:caps w:val="0"/>
          <w:smallCaps w:val="0"/>
          <w:noProof w:val="0"/>
          <w:color w:val="16191F"/>
          <w:sz w:val="24"/>
          <w:szCs w:val="24"/>
          <w:lang w:val="en-US"/>
        </w:rPr>
        <w:t>you're</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using AWS Outposts, your Outpost requires private connectivity; you must use </w:t>
      </w:r>
      <w:r w:rsidRPr="5011090F" w:rsidR="7E382E9D">
        <w:rPr>
          <w:rFonts w:ascii="Consolas" w:hAnsi="Consolas" w:eastAsia="Consolas" w:cs="Consolas"/>
          <w:b w:val="0"/>
          <w:bCs w:val="0"/>
          <w:i w:val="0"/>
          <w:iCs w:val="0"/>
          <w:caps w:val="0"/>
          <w:smallCaps w:val="0"/>
          <w:noProof w:val="0"/>
          <w:color w:val="16191F"/>
          <w:sz w:val="24"/>
          <w:szCs w:val="24"/>
          <w:lang w:val="en-US"/>
        </w:rPr>
        <w:t>Default</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tenancy.</w:t>
      </w:r>
      <w:r>
        <w:br/>
      </w:r>
      <w:r>
        <w:br/>
      </w:r>
      <w:r w:rsidR="2836AA04">
        <w:drawing>
          <wp:inline xmlns:wp14="http://schemas.microsoft.com/office/word/2010/wordprocessingDrawing" wp14:editId="0E86926A" wp14:anchorId="74BF7CF5">
            <wp:extent cx="5715000" cy="3219450"/>
            <wp:effectExtent l="0" t="0" r="0" b="0"/>
            <wp:docPr id="467408424" name="" title=""/>
            <wp:cNvGraphicFramePr>
              <a:graphicFrameLocks noChangeAspect="1"/>
            </wp:cNvGraphicFramePr>
            <a:graphic>
              <a:graphicData uri="http://schemas.openxmlformats.org/drawingml/2006/picture">
                <pic:pic>
                  <pic:nvPicPr>
                    <pic:cNvPr id="0" name=""/>
                    <pic:cNvPicPr/>
                  </pic:nvPicPr>
                  <pic:blipFill>
                    <a:blip r:embed="Rae4ad6dfa2c14a73">
                      <a:extLst>
                        <a:ext xmlns:a="http://schemas.openxmlformats.org/drawingml/2006/main" uri="{28A0092B-C50C-407E-A947-70E740481C1C}">
                          <a14:useLocalDpi val="0"/>
                        </a:ext>
                      </a:extLst>
                    </a:blip>
                    <a:stretch>
                      <a:fillRect/>
                    </a:stretch>
                  </pic:blipFill>
                  <pic:spPr>
                    <a:xfrm>
                      <a:off x="0" y="0"/>
                      <a:ext cx="5715000" cy="3219450"/>
                    </a:xfrm>
                    <a:prstGeom prst="rect">
                      <a:avLst/>
                    </a:prstGeom>
                  </pic:spPr>
                </pic:pic>
              </a:graphicData>
            </a:graphic>
          </wp:inline>
        </w:drawing>
      </w:r>
      <w:r>
        <w:br/>
      </w:r>
    </w:p>
    <w:p xmlns:wp14="http://schemas.microsoft.com/office/word/2010/wordml" w:rsidP="5011090F" wp14:paraId="71A2BC0D" wp14:textId="57E7BB4C">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For </w:t>
      </w:r>
      <w:r w:rsidRPr="5011090F" w:rsidR="7E382E9D">
        <w:rPr>
          <w:rFonts w:ascii="Helvetica" w:hAnsi="Helvetica" w:eastAsia="Helvetica" w:cs="Helvetica"/>
          <w:b w:val="1"/>
          <w:bCs w:val="1"/>
          <w:i w:val="0"/>
          <w:iCs w:val="0"/>
          <w:caps w:val="0"/>
          <w:smallCaps w:val="0"/>
          <w:noProof w:val="0"/>
          <w:color w:val="16191F"/>
          <w:sz w:val="24"/>
          <w:szCs w:val="24"/>
          <w:lang w:val="en-US"/>
        </w:rPr>
        <w:t>Number of Availability Zones (AZs)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we recommend that you provision subnets in at least two Availability Zones for a production environment. To choose the AZs for your subnets, expand </w:t>
      </w:r>
      <w:r w:rsidRPr="5011090F" w:rsidR="7E382E9D">
        <w:rPr>
          <w:rFonts w:ascii="Helvetica" w:hAnsi="Helvetica" w:eastAsia="Helvetica" w:cs="Helvetica"/>
          <w:b w:val="1"/>
          <w:bCs w:val="1"/>
          <w:i w:val="0"/>
          <w:iCs w:val="0"/>
          <w:caps w:val="0"/>
          <w:smallCaps w:val="0"/>
          <w:noProof w:val="0"/>
          <w:color w:val="16191F"/>
          <w:sz w:val="24"/>
          <w:szCs w:val="24"/>
          <w:lang w:val="en-US"/>
        </w:rPr>
        <w:t>Customize AZs</w:t>
      </w:r>
      <w:r w:rsidRPr="5011090F" w:rsidR="7E382E9D">
        <w:rPr>
          <w:rFonts w:ascii="Helvetica" w:hAnsi="Helvetica" w:eastAsia="Helvetica" w:cs="Helvetica"/>
          <w:b w:val="0"/>
          <w:bCs w:val="0"/>
          <w:i w:val="0"/>
          <w:iCs w:val="0"/>
          <w:caps w:val="0"/>
          <w:smallCaps w:val="0"/>
          <w:noProof w:val="0"/>
          <w:color w:val="16191F"/>
          <w:sz w:val="24"/>
          <w:szCs w:val="24"/>
          <w:lang w:val="en-US"/>
        </w:rPr>
        <w:t>. Otherwise, let AWS choose them for you.</w:t>
      </w:r>
    </w:p>
    <w:p xmlns:wp14="http://schemas.microsoft.com/office/word/2010/wordml" w:rsidP="5011090F" wp14:paraId="7B3D75BA" wp14:textId="509D2607">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To configure your subnets, choose values for </w:t>
      </w:r>
      <w:r w:rsidRPr="5011090F" w:rsidR="7E382E9D">
        <w:rPr>
          <w:rFonts w:ascii="Helvetica" w:hAnsi="Helvetica" w:eastAsia="Helvetica" w:cs="Helvetica"/>
          <w:b w:val="1"/>
          <w:bCs w:val="1"/>
          <w:i w:val="0"/>
          <w:iCs w:val="0"/>
          <w:caps w:val="0"/>
          <w:smallCaps w:val="0"/>
          <w:noProof w:val="0"/>
          <w:color w:val="16191F"/>
          <w:sz w:val="24"/>
          <w:szCs w:val="24"/>
          <w:lang w:val="en-US"/>
        </w:rPr>
        <w:t>Number of public subnets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and </w:t>
      </w:r>
      <w:r w:rsidRPr="5011090F" w:rsidR="7E382E9D">
        <w:rPr>
          <w:rFonts w:ascii="Helvetica" w:hAnsi="Helvetica" w:eastAsia="Helvetica" w:cs="Helvetica"/>
          <w:b w:val="1"/>
          <w:bCs w:val="1"/>
          <w:i w:val="0"/>
          <w:iCs w:val="0"/>
          <w:caps w:val="0"/>
          <w:smallCaps w:val="0"/>
          <w:noProof w:val="0"/>
          <w:color w:val="16191F"/>
          <w:sz w:val="24"/>
          <w:szCs w:val="24"/>
          <w:lang w:val="en-US"/>
        </w:rPr>
        <w:t>Number of private subnets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To choose the IP address ranges for your subnets, expand </w:t>
      </w:r>
      <w:r w:rsidRPr="5011090F" w:rsidR="7E382E9D">
        <w:rPr>
          <w:rFonts w:ascii="Helvetica" w:hAnsi="Helvetica" w:eastAsia="Helvetica" w:cs="Helvetica"/>
          <w:b w:val="1"/>
          <w:bCs w:val="1"/>
          <w:i w:val="0"/>
          <w:iCs w:val="0"/>
          <w:caps w:val="0"/>
          <w:smallCaps w:val="0"/>
          <w:noProof w:val="0"/>
          <w:color w:val="16191F"/>
          <w:sz w:val="24"/>
          <w:szCs w:val="24"/>
          <w:lang w:val="en-US"/>
        </w:rPr>
        <w:t>Customize subnets CIDR blocks</w:t>
      </w:r>
      <w:r w:rsidRPr="5011090F" w:rsidR="7E382E9D">
        <w:rPr>
          <w:rFonts w:ascii="Helvetica" w:hAnsi="Helvetica" w:eastAsia="Helvetica" w:cs="Helvetica"/>
          <w:b w:val="0"/>
          <w:bCs w:val="0"/>
          <w:i w:val="0"/>
          <w:iCs w:val="0"/>
          <w:caps w:val="0"/>
          <w:smallCaps w:val="0"/>
          <w:noProof w:val="0"/>
          <w:color w:val="16191F"/>
          <w:sz w:val="24"/>
          <w:szCs w:val="24"/>
          <w:lang w:val="en-US"/>
        </w:rPr>
        <w:t>. Otherwise, let AWS choose them for you.</w:t>
      </w:r>
      <w:r>
        <w:br/>
      </w:r>
      <w:r w:rsidR="03BC5052">
        <w:drawing>
          <wp:inline xmlns:wp14="http://schemas.microsoft.com/office/word/2010/wordprocessingDrawing" wp14:editId="3B59BF70" wp14:anchorId="3AA64791">
            <wp:extent cx="5715000" cy="3219450"/>
            <wp:effectExtent l="0" t="0" r="0" b="0"/>
            <wp:docPr id="524337882" name="" title=""/>
            <wp:cNvGraphicFramePr>
              <a:graphicFrameLocks noChangeAspect="1"/>
            </wp:cNvGraphicFramePr>
            <a:graphic>
              <a:graphicData uri="http://schemas.openxmlformats.org/drawingml/2006/picture">
                <pic:pic>
                  <pic:nvPicPr>
                    <pic:cNvPr id="0" name=""/>
                    <pic:cNvPicPr/>
                  </pic:nvPicPr>
                  <pic:blipFill>
                    <a:blip r:embed="R3138db91aff6455e">
                      <a:extLst>
                        <a:ext xmlns:a="http://schemas.openxmlformats.org/drawingml/2006/main" uri="{28A0092B-C50C-407E-A947-70E740481C1C}">
                          <a14:useLocalDpi val="0"/>
                        </a:ext>
                      </a:extLst>
                    </a:blip>
                    <a:stretch>
                      <a:fillRect/>
                    </a:stretch>
                  </pic:blipFill>
                  <pic:spPr>
                    <a:xfrm>
                      <a:off x="0" y="0"/>
                      <a:ext cx="5715000" cy="3219450"/>
                    </a:xfrm>
                    <a:prstGeom prst="rect">
                      <a:avLst/>
                    </a:prstGeom>
                  </pic:spPr>
                </pic:pic>
              </a:graphicData>
            </a:graphic>
          </wp:inline>
        </w:drawing>
      </w:r>
      <w:r>
        <w:br/>
      </w:r>
    </w:p>
    <w:p xmlns:wp14="http://schemas.microsoft.com/office/word/2010/wordml" w:rsidP="5011090F" wp14:paraId="5272CBB6" wp14:textId="3A32D0F0">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If resources in a private subnet need access to the public internet over IPv4, for </w:t>
      </w:r>
      <w:r w:rsidRPr="5011090F" w:rsidR="7E382E9D">
        <w:rPr>
          <w:rFonts w:ascii="Helvetica" w:hAnsi="Helvetica" w:eastAsia="Helvetica" w:cs="Helvetica"/>
          <w:b w:val="1"/>
          <w:bCs w:val="1"/>
          <w:i w:val="0"/>
          <w:iCs w:val="0"/>
          <w:caps w:val="0"/>
          <w:smallCaps w:val="0"/>
          <w:noProof w:val="0"/>
          <w:color w:val="16191F"/>
          <w:sz w:val="24"/>
          <w:szCs w:val="24"/>
          <w:lang w:val="en-US"/>
        </w:rPr>
        <w:t>NAT gateways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choose the number of AZs in which to create NAT gateways. In production, we recommend that you deploy a NAT gateway in each AZ with resources that need access to the public internet. Note that there is a cost associated with NAT gateways. For more information, see </w:t>
      </w:r>
      <w:hyperlink r:id="R9fd916260dc4498a">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Pricing for NAT gateways</w:t>
        </w:r>
      </w:hyperlink>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5865B8A2" wp14:textId="1D276239">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If resources in a private subnet need access to the public internet over IPv6, for </w:t>
      </w:r>
      <w:r w:rsidRPr="5011090F" w:rsidR="7E382E9D">
        <w:rPr>
          <w:rFonts w:ascii="Helvetica" w:hAnsi="Helvetica" w:eastAsia="Helvetica" w:cs="Helvetica"/>
          <w:b w:val="1"/>
          <w:bCs w:val="1"/>
          <w:i w:val="0"/>
          <w:iCs w:val="0"/>
          <w:caps w:val="0"/>
          <w:smallCaps w:val="0"/>
          <w:noProof w:val="0"/>
          <w:color w:val="16191F"/>
          <w:sz w:val="24"/>
          <w:szCs w:val="24"/>
          <w:lang w:val="en-US"/>
        </w:rPr>
        <w:t>Egress only internet gateway</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choose </w:t>
      </w:r>
      <w:r w:rsidRPr="5011090F" w:rsidR="7E382E9D">
        <w:rPr>
          <w:rFonts w:ascii="Helvetica" w:hAnsi="Helvetica" w:eastAsia="Helvetica" w:cs="Helvetica"/>
          <w:b w:val="1"/>
          <w:bCs w:val="1"/>
          <w:i w:val="0"/>
          <w:iCs w:val="0"/>
          <w:caps w:val="0"/>
          <w:smallCaps w:val="0"/>
          <w:noProof w:val="0"/>
          <w:color w:val="16191F"/>
          <w:sz w:val="24"/>
          <w:szCs w:val="24"/>
          <w:lang w:val="en-US"/>
        </w:rPr>
        <w:t>Yes</w:t>
      </w:r>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3459C980" wp14:textId="26CE606B">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If you need to access Amazon S3 directly from your VPC, choose </w:t>
      </w:r>
      <w:r w:rsidRPr="5011090F" w:rsidR="7E382E9D">
        <w:rPr>
          <w:rFonts w:ascii="Helvetica" w:hAnsi="Helvetica" w:eastAsia="Helvetica" w:cs="Helvetica"/>
          <w:b w:val="1"/>
          <w:bCs w:val="1"/>
          <w:i w:val="0"/>
          <w:iCs w:val="0"/>
          <w:caps w:val="0"/>
          <w:smallCaps w:val="0"/>
          <w:noProof w:val="0"/>
          <w:color w:val="16191F"/>
          <w:sz w:val="24"/>
          <w:szCs w:val="24"/>
          <w:lang w:val="en-US"/>
        </w:rPr>
        <w:t>VPC endpoints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w:t>
      </w:r>
      <w:r w:rsidRPr="5011090F" w:rsidR="7E382E9D">
        <w:rPr>
          <w:rFonts w:ascii="Helvetica" w:hAnsi="Helvetica" w:eastAsia="Helvetica" w:cs="Helvetica"/>
          <w:b w:val="1"/>
          <w:bCs w:val="1"/>
          <w:i w:val="0"/>
          <w:iCs w:val="0"/>
          <w:caps w:val="0"/>
          <w:smallCaps w:val="0"/>
          <w:noProof w:val="0"/>
          <w:color w:val="16191F"/>
          <w:sz w:val="24"/>
          <w:szCs w:val="24"/>
          <w:lang w:val="en-US"/>
        </w:rPr>
        <w:t>S3 Gateway</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This creates a gateway VPC endpoint for Amazon S3. For more information, see </w:t>
      </w:r>
      <w:hyperlink r:id="Re8a65aee75614085">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Gateway VPC endpoints</w:t>
        </w:r>
      </w:hyperlink>
      <w:r w:rsidRPr="5011090F" w:rsidR="7E382E9D">
        <w:rPr>
          <w:rFonts w:ascii="Helvetica" w:hAnsi="Helvetica" w:eastAsia="Helvetica" w:cs="Helvetica"/>
          <w:b w:val="0"/>
          <w:bCs w:val="0"/>
          <w:i w:val="0"/>
          <w:iCs w:val="0"/>
          <w:caps w:val="0"/>
          <w:smallCaps w:val="0"/>
          <w:noProof w:val="0"/>
          <w:color w:val="16191F"/>
          <w:sz w:val="24"/>
          <w:szCs w:val="24"/>
          <w:lang w:val="en-US"/>
        </w:rPr>
        <w:t xml:space="preserve"> in the </w:t>
      </w:r>
      <w:r w:rsidRPr="5011090F" w:rsidR="7E382E9D">
        <w:rPr>
          <w:rFonts w:ascii="Helvetica" w:hAnsi="Helvetica" w:eastAsia="Helvetica" w:cs="Helvetica"/>
          <w:b w:val="0"/>
          <w:bCs w:val="0"/>
          <w:i w:val="1"/>
          <w:iCs w:val="1"/>
          <w:caps w:val="0"/>
          <w:smallCaps w:val="0"/>
          <w:noProof w:val="0"/>
          <w:color w:val="16191F"/>
          <w:sz w:val="24"/>
          <w:szCs w:val="24"/>
          <w:lang w:val="en-US"/>
        </w:rPr>
        <w:t>AWS PrivateLink Guide</w:t>
      </w:r>
      <w:r w:rsidRPr="5011090F" w:rsidR="7E382E9D">
        <w:rPr>
          <w:rFonts w:ascii="Helvetica" w:hAnsi="Helvetica" w:eastAsia="Helvetica" w:cs="Helvetica"/>
          <w:b w:val="0"/>
          <w:bCs w:val="0"/>
          <w:i w:val="0"/>
          <w:iCs w:val="0"/>
          <w:caps w:val="0"/>
          <w:smallCaps w:val="0"/>
          <w:noProof w:val="0"/>
          <w:color w:val="16191F"/>
          <w:sz w:val="24"/>
          <w:szCs w:val="24"/>
          <w:lang w:val="en-US"/>
        </w:rPr>
        <w:t>.</w:t>
      </w:r>
    </w:p>
    <w:p xmlns:wp14="http://schemas.microsoft.com/office/word/2010/wordml" w:rsidP="5011090F" wp14:paraId="156548F0" wp14:textId="51902A5B">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For </w:t>
      </w:r>
      <w:r w:rsidRPr="5011090F" w:rsidR="7E382E9D">
        <w:rPr>
          <w:rFonts w:ascii="Helvetica" w:hAnsi="Helvetica" w:eastAsia="Helvetica" w:cs="Helvetica"/>
          <w:b w:val="1"/>
          <w:bCs w:val="1"/>
          <w:i w:val="0"/>
          <w:iCs w:val="0"/>
          <w:caps w:val="0"/>
          <w:smallCaps w:val="0"/>
          <w:noProof w:val="0"/>
          <w:color w:val="16191F"/>
          <w:sz w:val="24"/>
          <w:szCs w:val="24"/>
          <w:lang w:val="en-US"/>
        </w:rPr>
        <w:t>DNS options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both options for domain name resolution are enabled by default. If the default </w:t>
      </w:r>
      <w:r w:rsidRPr="5011090F" w:rsidR="7E382E9D">
        <w:rPr>
          <w:rFonts w:ascii="Helvetica" w:hAnsi="Helvetica" w:eastAsia="Helvetica" w:cs="Helvetica"/>
          <w:b w:val="0"/>
          <w:bCs w:val="0"/>
          <w:i w:val="0"/>
          <w:iCs w:val="0"/>
          <w:caps w:val="0"/>
          <w:smallCaps w:val="0"/>
          <w:noProof w:val="0"/>
          <w:color w:val="16191F"/>
          <w:sz w:val="24"/>
          <w:szCs w:val="24"/>
          <w:lang w:val="en-US"/>
        </w:rPr>
        <w:t>doesn't</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meet your needs, you can disable these options.</w:t>
      </w:r>
      <w:r>
        <w:br/>
      </w:r>
      <w:r>
        <w:br/>
      </w:r>
      <w:r w:rsidR="5D1EB428">
        <w:drawing>
          <wp:inline xmlns:wp14="http://schemas.microsoft.com/office/word/2010/wordprocessingDrawing" wp14:editId="475A08BE" wp14:anchorId="7948BBB3">
            <wp:extent cx="5715000" cy="3219450"/>
            <wp:effectExtent l="0" t="0" r="0" b="0"/>
            <wp:docPr id="1692071247" name="" title=""/>
            <wp:cNvGraphicFramePr>
              <a:graphicFrameLocks noChangeAspect="1"/>
            </wp:cNvGraphicFramePr>
            <a:graphic>
              <a:graphicData uri="http://schemas.openxmlformats.org/drawingml/2006/picture">
                <pic:pic>
                  <pic:nvPicPr>
                    <pic:cNvPr id="0" name=""/>
                    <pic:cNvPicPr/>
                  </pic:nvPicPr>
                  <pic:blipFill>
                    <a:blip r:embed="R4a3144f7133c4da2">
                      <a:extLst>
                        <a:ext xmlns:a="http://schemas.openxmlformats.org/drawingml/2006/main" uri="{28A0092B-C50C-407E-A947-70E740481C1C}">
                          <a14:useLocalDpi val="0"/>
                        </a:ext>
                      </a:extLst>
                    </a:blip>
                    <a:stretch>
                      <a:fillRect/>
                    </a:stretch>
                  </pic:blipFill>
                  <pic:spPr>
                    <a:xfrm>
                      <a:off x="0" y="0"/>
                      <a:ext cx="5715000" cy="3219450"/>
                    </a:xfrm>
                    <a:prstGeom prst="rect">
                      <a:avLst/>
                    </a:prstGeom>
                  </pic:spPr>
                </pic:pic>
              </a:graphicData>
            </a:graphic>
          </wp:inline>
        </w:drawing>
      </w:r>
    </w:p>
    <w:p xmlns:wp14="http://schemas.microsoft.com/office/word/2010/wordml" w:rsidP="5011090F" wp14:paraId="2B96A722" wp14:textId="595D19E0">
      <w:pPr>
        <w:pStyle w:val="ListParagraph"/>
        <w:numPr>
          <w:ilvl w:val="0"/>
          <w:numId w:val="9"/>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4"/>
          <w:szCs w:val="24"/>
          <w:lang w:val="en-US"/>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(Optional) To add a tag to your VPC, expand </w:t>
      </w:r>
      <w:r w:rsidRPr="5011090F" w:rsidR="7E382E9D">
        <w:rPr>
          <w:rFonts w:ascii="Helvetica" w:hAnsi="Helvetica" w:eastAsia="Helvetica" w:cs="Helvetica"/>
          <w:b w:val="1"/>
          <w:bCs w:val="1"/>
          <w:i w:val="0"/>
          <w:iCs w:val="0"/>
          <w:caps w:val="0"/>
          <w:smallCaps w:val="0"/>
          <w:noProof w:val="0"/>
          <w:color w:val="16191F"/>
          <w:sz w:val="24"/>
          <w:szCs w:val="24"/>
          <w:lang w:val="en-US"/>
        </w:rPr>
        <w:t>Additional tags</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choose </w:t>
      </w:r>
      <w:r w:rsidRPr="5011090F" w:rsidR="7E382E9D">
        <w:rPr>
          <w:rFonts w:ascii="Helvetica" w:hAnsi="Helvetica" w:eastAsia="Helvetica" w:cs="Helvetica"/>
          <w:b w:val="1"/>
          <w:bCs w:val="1"/>
          <w:i w:val="0"/>
          <w:iCs w:val="0"/>
          <w:caps w:val="0"/>
          <w:smallCaps w:val="0"/>
          <w:noProof w:val="0"/>
          <w:color w:val="16191F"/>
          <w:sz w:val="24"/>
          <w:szCs w:val="24"/>
          <w:lang w:val="en-US"/>
        </w:rPr>
        <w:t>Add new tag</w:t>
      </w:r>
      <w:r w:rsidRPr="5011090F" w:rsidR="7E382E9D">
        <w:rPr>
          <w:rFonts w:ascii="Helvetica" w:hAnsi="Helvetica" w:eastAsia="Helvetica" w:cs="Helvetica"/>
          <w:b w:val="0"/>
          <w:bCs w:val="0"/>
          <w:i w:val="0"/>
          <w:iCs w:val="0"/>
          <w:caps w:val="0"/>
          <w:smallCaps w:val="0"/>
          <w:noProof w:val="0"/>
          <w:color w:val="16191F"/>
          <w:sz w:val="24"/>
          <w:szCs w:val="24"/>
          <w:lang w:val="en-US"/>
        </w:rPr>
        <w:t>, and enter a tag key and a tag value.</w:t>
      </w:r>
    </w:p>
    <w:p xmlns:wp14="http://schemas.microsoft.com/office/word/2010/wordml" w:rsidP="5011090F" wp14:paraId="0672A0D7" wp14:textId="33E5287D">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In the </w:t>
      </w:r>
      <w:r w:rsidRPr="5011090F" w:rsidR="7E382E9D">
        <w:rPr>
          <w:rFonts w:ascii="Helvetica" w:hAnsi="Helvetica" w:eastAsia="Helvetica" w:cs="Helvetica"/>
          <w:b w:val="1"/>
          <w:bCs w:val="1"/>
          <w:i w:val="0"/>
          <w:iCs w:val="0"/>
          <w:caps w:val="0"/>
          <w:smallCaps w:val="0"/>
          <w:noProof w:val="0"/>
          <w:color w:val="16191F"/>
          <w:sz w:val="24"/>
          <w:szCs w:val="24"/>
          <w:lang w:val="en-US"/>
        </w:rPr>
        <w:t>Preview</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pane, you can visualize the relationships between the VPC resources that </w:t>
      </w:r>
      <w:r w:rsidRPr="5011090F" w:rsidR="7E382E9D">
        <w:rPr>
          <w:rFonts w:ascii="Helvetica" w:hAnsi="Helvetica" w:eastAsia="Helvetica" w:cs="Helvetica"/>
          <w:b w:val="0"/>
          <w:bCs w:val="0"/>
          <w:i w:val="0"/>
          <w:iCs w:val="0"/>
          <w:caps w:val="0"/>
          <w:smallCaps w:val="0"/>
          <w:noProof w:val="0"/>
          <w:color w:val="16191F"/>
          <w:sz w:val="24"/>
          <w:szCs w:val="24"/>
          <w:lang w:val="en-US"/>
        </w:rPr>
        <w:t>you've</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configured. Solid lines </w:t>
      </w:r>
      <w:r w:rsidRPr="5011090F" w:rsidR="7E382E9D">
        <w:rPr>
          <w:rFonts w:ascii="Helvetica" w:hAnsi="Helvetica" w:eastAsia="Helvetica" w:cs="Helvetica"/>
          <w:b w:val="0"/>
          <w:bCs w:val="0"/>
          <w:i w:val="0"/>
          <w:iCs w:val="0"/>
          <w:caps w:val="0"/>
          <w:smallCaps w:val="0"/>
          <w:noProof w:val="0"/>
          <w:color w:val="16191F"/>
          <w:sz w:val="24"/>
          <w:szCs w:val="24"/>
          <w:lang w:val="en-US"/>
        </w:rPr>
        <w:t>represent</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relationships between resources. Dotted lines </w:t>
      </w:r>
      <w:r w:rsidRPr="5011090F" w:rsidR="7E382E9D">
        <w:rPr>
          <w:rFonts w:ascii="Helvetica" w:hAnsi="Helvetica" w:eastAsia="Helvetica" w:cs="Helvetica"/>
          <w:b w:val="0"/>
          <w:bCs w:val="0"/>
          <w:i w:val="0"/>
          <w:iCs w:val="0"/>
          <w:caps w:val="0"/>
          <w:smallCaps w:val="0"/>
          <w:noProof w:val="0"/>
          <w:color w:val="16191F"/>
          <w:sz w:val="24"/>
          <w:szCs w:val="24"/>
          <w:lang w:val="en-US"/>
        </w:rPr>
        <w:t>represent</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network traffic to NAT gateways, internet gateways, and gateway endpoints. After you create the VPC, you can visualize the resources in your VPC in this format at any time using the </w:t>
      </w:r>
      <w:r w:rsidRPr="5011090F" w:rsidR="7E382E9D">
        <w:rPr>
          <w:rFonts w:ascii="Helvetica" w:hAnsi="Helvetica" w:eastAsia="Helvetica" w:cs="Helvetica"/>
          <w:b w:val="1"/>
          <w:bCs w:val="1"/>
          <w:i w:val="0"/>
          <w:iCs w:val="0"/>
          <w:caps w:val="0"/>
          <w:smallCaps w:val="0"/>
          <w:noProof w:val="0"/>
          <w:color w:val="16191F"/>
          <w:sz w:val="24"/>
          <w:szCs w:val="24"/>
          <w:lang w:val="en-US"/>
        </w:rPr>
        <w:t>Resource map</w:t>
      </w:r>
      <w:r w:rsidRPr="5011090F" w:rsidR="7E382E9D">
        <w:rPr>
          <w:rFonts w:ascii="Helvetica" w:hAnsi="Helvetica" w:eastAsia="Helvetica" w:cs="Helvetica"/>
          <w:b w:val="0"/>
          <w:bCs w:val="0"/>
          <w:i w:val="0"/>
          <w:iCs w:val="0"/>
          <w:caps w:val="0"/>
          <w:smallCaps w:val="0"/>
          <w:noProof w:val="0"/>
          <w:color w:val="16191F"/>
          <w:sz w:val="24"/>
          <w:szCs w:val="24"/>
          <w:lang w:val="en-US"/>
        </w:rPr>
        <w:t xml:space="preserve"> tab. For more information, see </w:t>
      </w:r>
      <w:hyperlink r:id="Rcaaf964074a94aa1">
        <w:r w:rsidRPr="5011090F" w:rsidR="7E382E9D">
          <w:rPr>
            <w:rStyle w:val="Hyperlink"/>
            <w:rFonts w:ascii="Helvetica" w:hAnsi="Helvetica" w:eastAsia="Helvetica" w:cs="Helvetica"/>
            <w:b w:val="0"/>
            <w:bCs w:val="0"/>
            <w:i w:val="0"/>
            <w:iCs w:val="0"/>
            <w:caps w:val="0"/>
            <w:smallCaps w:val="0"/>
            <w:noProof w:val="0"/>
            <w:color w:val="16191F"/>
            <w:sz w:val="24"/>
            <w:szCs w:val="24"/>
            <w:lang w:val="en-US"/>
          </w:rPr>
          <w:t>Visualize the resources in your VPC</w:t>
        </w:r>
      </w:hyperlink>
      <w:r w:rsidRPr="5011090F" w:rsidR="7E382E9D">
        <w:rPr>
          <w:rFonts w:ascii="Helvetica" w:hAnsi="Helvetica" w:eastAsia="Helvetica" w:cs="Helvetica"/>
          <w:b w:val="0"/>
          <w:bCs w:val="0"/>
          <w:i w:val="0"/>
          <w:iCs w:val="0"/>
          <w:caps w:val="0"/>
          <w:smallCaps w:val="0"/>
          <w:noProof w:val="0"/>
          <w:color w:val="16191F"/>
          <w:sz w:val="24"/>
          <w:szCs w:val="24"/>
          <w:lang w:val="en-US"/>
        </w:rPr>
        <w:t>.</w:t>
      </w:r>
      <w:r>
        <w:br/>
      </w:r>
      <w:r w:rsidR="6C0FBFE2">
        <w:drawing>
          <wp:inline xmlns:wp14="http://schemas.microsoft.com/office/word/2010/wordprocessingDrawing" wp14:editId="50BF7F4C" wp14:anchorId="16F736C0">
            <wp:extent cx="5715000" cy="2466975"/>
            <wp:effectExtent l="0" t="0" r="0" b="0"/>
            <wp:docPr id="1356433238" name="" title=""/>
            <wp:cNvGraphicFramePr>
              <a:graphicFrameLocks noChangeAspect="1"/>
            </wp:cNvGraphicFramePr>
            <a:graphic>
              <a:graphicData uri="http://schemas.openxmlformats.org/drawingml/2006/picture">
                <pic:pic>
                  <pic:nvPicPr>
                    <pic:cNvPr id="0" name=""/>
                    <pic:cNvPicPr/>
                  </pic:nvPicPr>
                  <pic:blipFill>
                    <a:blip r:embed="R35179573b8634379">
                      <a:extLst>
                        <a:ext xmlns:a="http://schemas.openxmlformats.org/drawingml/2006/main" uri="{28A0092B-C50C-407E-A947-70E740481C1C}">
                          <a14:useLocalDpi val="0"/>
                        </a:ext>
                      </a:extLst>
                    </a:blip>
                    <a:stretch>
                      <a:fillRect/>
                    </a:stretch>
                  </pic:blipFill>
                  <pic:spPr>
                    <a:xfrm>
                      <a:off x="0" y="0"/>
                      <a:ext cx="5715000" cy="2466975"/>
                    </a:xfrm>
                    <a:prstGeom prst="rect">
                      <a:avLst/>
                    </a:prstGeom>
                  </pic:spPr>
                </pic:pic>
              </a:graphicData>
            </a:graphic>
          </wp:inline>
        </w:drawing>
      </w:r>
    </w:p>
    <w:p xmlns:wp14="http://schemas.microsoft.com/office/word/2010/wordml" w:rsidP="5011090F" wp14:paraId="198DA654" wp14:textId="424590E8">
      <w:pPr>
        <w:pStyle w:val="ListParagraph"/>
        <w:numPr>
          <w:ilvl w:val="0"/>
          <w:numId w:val="9"/>
        </w:numPr>
        <w:shd w:val="clear" w:color="auto" w:fill="FFFFFF" w:themeFill="background1"/>
        <w:spacing w:before="240" w:beforeAutospacing="off" w:after="240" w:afterAutospacing="off"/>
        <w:rPr/>
      </w:pPr>
      <w:r w:rsidRPr="5011090F" w:rsidR="7E382E9D">
        <w:rPr>
          <w:rFonts w:ascii="Helvetica" w:hAnsi="Helvetica" w:eastAsia="Helvetica" w:cs="Helvetica"/>
          <w:b w:val="0"/>
          <w:bCs w:val="0"/>
          <w:i w:val="0"/>
          <w:iCs w:val="0"/>
          <w:caps w:val="0"/>
          <w:smallCaps w:val="0"/>
          <w:noProof w:val="0"/>
          <w:color w:val="16191F"/>
          <w:sz w:val="24"/>
          <w:szCs w:val="24"/>
          <w:lang w:val="en-US"/>
        </w:rPr>
        <w:t xml:space="preserve">When you are finished configuring your VPC, choose </w:t>
      </w:r>
      <w:r w:rsidRPr="5011090F" w:rsidR="7E382E9D">
        <w:rPr>
          <w:rFonts w:ascii="Helvetica" w:hAnsi="Helvetica" w:eastAsia="Helvetica" w:cs="Helvetica"/>
          <w:b w:val="1"/>
          <w:bCs w:val="1"/>
          <w:i w:val="0"/>
          <w:iCs w:val="0"/>
          <w:caps w:val="0"/>
          <w:smallCaps w:val="0"/>
          <w:noProof w:val="0"/>
          <w:color w:val="16191F"/>
          <w:sz w:val="24"/>
          <w:szCs w:val="24"/>
          <w:lang w:val="en-US"/>
        </w:rPr>
        <w:t>Create VPC</w:t>
      </w:r>
      <w:r w:rsidRPr="5011090F" w:rsidR="7E382E9D">
        <w:rPr>
          <w:rFonts w:ascii="Helvetica" w:hAnsi="Helvetica" w:eastAsia="Helvetica" w:cs="Helvetica"/>
          <w:b w:val="0"/>
          <w:bCs w:val="0"/>
          <w:i w:val="0"/>
          <w:iCs w:val="0"/>
          <w:caps w:val="0"/>
          <w:smallCaps w:val="0"/>
          <w:noProof w:val="0"/>
          <w:color w:val="16191F"/>
          <w:sz w:val="24"/>
          <w:szCs w:val="24"/>
          <w:lang w:val="en-US"/>
        </w:rPr>
        <w:t>.</w:t>
      </w:r>
      <w:r>
        <w:br/>
      </w:r>
      <w:r w:rsidR="1F302CEC">
        <w:drawing>
          <wp:inline xmlns:wp14="http://schemas.microsoft.com/office/word/2010/wordprocessingDrawing" wp14:editId="0C0AC967" wp14:anchorId="6DE7D428">
            <wp:extent cx="5372100" cy="5715000"/>
            <wp:effectExtent l="0" t="0" r="0" b="0"/>
            <wp:docPr id="759384920" name="" title=""/>
            <wp:cNvGraphicFramePr>
              <a:graphicFrameLocks noChangeAspect="1"/>
            </wp:cNvGraphicFramePr>
            <a:graphic>
              <a:graphicData uri="http://schemas.openxmlformats.org/drawingml/2006/picture">
                <pic:pic>
                  <pic:nvPicPr>
                    <pic:cNvPr id="0" name=""/>
                    <pic:cNvPicPr/>
                  </pic:nvPicPr>
                  <pic:blipFill>
                    <a:blip r:embed="R12669183ca1a46dd">
                      <a:extLst>
                        <a:ext xmlns:a="http://schemas.openxmlformats.org/drawingml/2006/main" uri="{28A0092B-C50C-407E-A947-70E740481C1C}">
                          <a14:useLocalDpi val="0"/>
                        </a:ext>
                      </a:extLst>
                    </a:blip>
                    <a:stretch>
                      <a:fillRect/>
                    </a:stretch>
                  </pic:blipFill>
                  <pic:spPr>
                    <a:xfrm>
                      <a:off x="0" y="0"/>
                      <a:ext cx="5372100" cy="5715000"/>
                    </a:xfrm>
                    <a:prstGeom prst="rect">
                      <a:avLst/>
                    </a:prstGeom>
                  </pic:spPr>
                </pic:pic>
              </a:graphicData>
            </a:graphic>
          </wp:inline>
        </w:drawing>
      </w:r>
      <w:r>
        <w:br/>
      </w:r>
      <w:r>
        <w:br/>
      </w:r>
      <w:r w:rsidRPr="5011090F" w:rsidR="060FC23D">
        <w:rPr>
          <w:rFonts w:ascii="Helvetica" w:hAnsi="Helvetica" w:eastAsia="Helvetica" w:cs="Helvetica"/>
          <w:b w:val="0"/>
          <w:bCs w:val="0"/>
          <w:i w:val="0"/>
          <w:iCs w:val="0"/>
          <w:caps w:val="0"/>
          <w:smallCaps w:val="0"/>
          <w:noProof w:val="0"/>
          <w:color w:val="16191F"/>
          <w:sz w:val="24"/>
          <w:szCs w:val="24"/>
          <w:lang w:val="en-US"/>
        </w:rPr>
        <w:t xml:space="preserve">view VPC and </w:t>
      </w:r>
      <w:r w:rsidRPr="5011090F" w:rsidR="060FC23D">
        <w:rPr>
          <w:rFonts w:ascii="Helvetica" w:hAnsi="Helvetica" w:eastAsia="Helvetica" w:cs="Helvetica"/>
          <w:b w:val="0"/>
          <w:bCs w:val="0"/>
          <w:i w:val="0"/>
          <w:iCs w:val="0"/>
          <w:caps w:val="0"/>
          <w:smallCaps w:val="0"/>
          <w:noProof w:val="0"/>
          <w:color w:val="16191F"/>
          <w:sz w:val="24"/>
          <w:szCs w:val="24"/>
          <w:lang w:val="en-US"/>
        </w:rPr>
        <w:t>terminating</w:t>
      </w:r>
      <w:r w:rsidRPr="5011090F" w:rsidR="060FC23D">
        <w:rPr>
          <w:rFonts w:ascii="Helvetica" w:hAnsi="Helvetica" w:eastAsia="Helvetica" w:cs="Helvetica"/>
          <w:b w:val="0"/>
          <w:bCs w:val="0"/>
          <w:i w:val="0"/>
          <w:iCs w:val="0"/>
          <w:caps w:val="0"/>
          <w:smallCaps w:val="0"/>
          <w:noProof w:val="0"/>
          <w:color w:val="16191F"/>
          <w:sz w:val="24"/>
          <w:szCs w:val="24"/>
          <w:lang w:val="en-US"/>
        </w:rPr>
        <w:t xml:space="preserve"> the created VPC.</w:t>
      </w:r>
      <w:r>
        <w:br/>
      </w:r>
    </w:p>
    <w:p xmlns:wp14="http://schemas.microsoft.com/office/word/2010/wordml" w:rsidP="5011090F" wp14:paraId="2C078E63" wp14:textId="7F469AFC">
      <w:pPr>
        <w:pStyle w:val="Normal"/>
      </w:pPr>
      <w:r w:rsidR="3E4147DA">
        <w:drawing>
          <wp:inline xmlns:wp14="http://schemas.microsoft.com/office/word/2010/wordprocessingDrawing" wp14:editId="11D4C9B3" wp14:anchorId="064BC70C">
            <wp:extent cx="5943600" cy="3343275"/>
            <wp:effectExtent l="0" t="0" r="0" b="0"/>
            <wp:docPr id="379987781" name="" title=""/>
            <wp:cNvGraphicFramePr>
              <a:graphicFrameLocks noChangeAspect="1"/>
            </wp:cNvGraphicFramePr>
            <a:graphic>
              <a:graphicData uri="http://schemas.openxmlformats.org/drawingml/2006/picture">
                <pic:pic>
                  <pic:nvPicPr>
                    <pic:cNvPr id="0" name=""/>
                    <pic:cNvPicPr/>
                  </pic:nvPicPr>
                  <pic:blipFill>
                    <a:blip r:embed="Raf4f89219e9849f3">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076F75E1">
        <w:drawing>
          <wp:inline xmlns:wp14="http://schemas.microsoft.com/office/word/2010/wordprocessingDrawing" wp14:editId="2511FB9F" wp14:anchorId="57299DFE">
            <wp:extent cx="5943600" cy="3343275"/>
            <wp:effectExtent l="0" t="0" r="0" b="0"/>
            <wp:docPr id="2053778898" name="" title=""/>
            <wp:cNvGraphicFramePr>
              <a:graphicFrameLocks noChangeAspect="1"/>
            </wp:cNvGraphicFramePr>
            <a:graphic>
              <a:graphicData uri="http://schemas.openxmlformats.org/drawingml/2006/picture">
                <pic:pic>
                  <pic:nvPicPr>
                    <pic:cNvPr id="0" name=""/>
                    <pic:cNvPicPr/>
                  </pic:nvPicPr>
                  <pic:blipFill>
                    <a:blip r:embed="R8e26d1909d534b2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aa02f5529ac549b2"/>
      <w:footerReference w:type="default" r:id="Rcde1e5af8a8047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011090F" w:rsidTr="5011090F" w14:paraId="13AEB0C2">
      <w:trPr>
        <w:trHeight w:val="300"/>
      </w:trPr>
      <w:tc>
        <w:tcPr>
          <w:tcW w:w="3120" w:type="dxa"/>
          <w:tcMar/>
        </w:tcPr>
        <w:p w:rsidR="5011090F" w:rsidP="5011090F" w:rsidRDefault="5011090F" w14:paraId="39B683DC" w14:textId="11498377">
          <w:pPr>
            <w:pStyle w:val="Header"/>
            <w:bidi w:val="0"/>
            <w:ind w:left="-115"/>
            <w:jc w:val="left"/>
          </w:pPr>
        </w:p>
      </w:tc>
      <w:tc>
        <w:tcPr>
          <w:tcW w:w="3120" w:type="dxa"/>
          <w:tcMar/>
        </w:tcPr>
        <w:p w:rsidR="5011090F" w:rsidP="5011090F" w:rsidRDefault="5011090F" w14:paraId="63868443" w14:textId="0BDFBE77">
          <w:pPr>
            <w:pStyle w:val="Header"/>
            <w:bidi w:val="0"/>
            <w:jc w:val="center"/>
          </w:pPr>
        </w:p>
      </w:tc>
      <w:tc>
        <w:tcPr>
          <w:tcW w:w="3120" w:type="dxa"/>
          <w:tcMar/>
        </w:tcPr>
        <w:p w:rsidR="5011090F" w:rsidP="5011090F" w:rsidRDefault="5011090F" w14:paraId="4CDC6E37" w14:textId="32155A45">
          <w:pPr>
            <w:pStyle w:val="Header"/>
            <w:bidi w:val="0"/>
            <w:ind w:right="-115"/>
            <w:jc w:val="right"/>
          </w:pPr>
        </w:p>
      </w:tc>
    </w:tr>
  </w:tbl>
  <w:p w:rsidR="5011090F" w:rsidP="5011090F" w:rsidRDefault="5011090F" w14:paraId="7587FA73" w14:textId="79248DE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011090F" w:rsidTr="5011090F" w14:paraId="5A4F8EEF">
      <w:trPr>
        <w:trHeight w:val="300"/>
      </w:trPr>
      <w:tc>
        <w:tcPr>
          <w:tcW w:w="3120" w:type="dxa"/>
          <w:tcMar/>
        </w:tcPr>
        <w:p w:rsidR="5011090F" w:rsidP="5011090F" w:rsidRDefault="5011090F" w14:paraId="19295CAB" w14:textId="50CB9827">
          <w:pPr>
            <w:pStyle w:val="Header"/>
            <w:bidi w:val="0"/>
            <w:ind w:left="-115"/>
            <w:jc w:val="left"/>
          </w:pPr>
        </w:p>
      </w:tc>
      <w:tc>
        <w:tcPr>
          <w:tcW w:w="3120" w:type="dxa"/>
          <w:tcMar/>
        </w:tcPr>
        <w:p w:rsidR="5011090F" w:rsidP="5011090F" w:rsidRDefault="5011090F" w14:paraId="00C6945B" w14:textId="32C60FD2">
          <w:pPr>
            <w:pStyle w:val="Header"/>
            <w:bidi w:val="0"/>
            <w:jc w:val="center"/>
          </w:pPr>
        </w:p>
      </w:tc>
      <w:tc>
        <w:tcPr>
          <w:tcW w:w="3120" w:type="dxa"/>
          <w:tcMar/>
        </w:tcPr>
        <w:p w:rsidR="5011090F" w:rsidP="5011090F" w:rsidRDefault="5011090F" w14:paraId="658F49BF" w14:textId="494B4DA9">
          <w:pPr>
            <w:pStyle w:val="Header"/>
            <w:bidi w:val="0"/>
            <w:ind w:right="-115"/>
            <w:jc w:val="right"/>
          </w:pPr>
          <w:r w:rsidR="5011090F">
            <w:rPr/>
            <w:t>NAME: MADHANRAJ P</w:t>
          </w:r>
          <w:r>
            <w:br/>
          </w:r>
          <w:r w:rsidR="5011090F">
            <w:rPr/>
            <w:t>22BCS056</w:t>
          </w:r>
          <w:r>
            <w:br/>
          </w:r>
          <w:r w:rsidR="5011090F">
            <w:rPr/>
            <w:t>26/09/2024</w:t>
          </w:r>
        </w:p>
      </w:tc>
    </w:tr>
  </w:tbl>
  <w:p w:rsidR="5011090F" w:rsidP="5011090F" w:rsidRDefault="5011090F" w14:paraId="2DFF1EC0" w14:textId="3775A349">
    <w:pPr>
      <w:pStyle w:val="Header"/>
      <w:bidi w:val="0"/>
    </w:pPr>
  </w:p>
</w:hdr>
</file>

<file path=word/numbering.xml><?xml version="1.0" encoding="utf-8"?>
<w:numbering xmlns:w="http://schemas.openxmlformats.org/wordprocessingml/2006/main">
  <w:abstractNum xmlns:w="http://schemas.openxmlformats.org/wordprocessingml/2006/main" w:abstractNumId="9">
    <w:nsid w:val="32d615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55d77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83fdd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7b90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0c778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d99ee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20a6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f18d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6f3c7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F09133"/>
    <w:rsid w:val="000CFC15"/>
    <w:rsid w:val="004E20F7"/>
    <w:rsid w:val="01606BF3"/>
    <w:rsid w:val="02181CA2"/>
    <w:rsid w:val="02AF6C1E"/>
    <w:rsid w:val="03972D17"/>
    <w:rsid w:val="03BC5052"/>
    <w:rsid w:val="0417E7A5"/>
    <w:rsid w:val="060FC23D"/>
    <w:rsid w:val="076F75E1"/>
    <w:rsid w:val="0B7D5BF9"/>
    <w:rsid w:val="0D1044AF"/>
    <w:rsid w:val="1016E5B6"/>
    <w:rsid w:val="11CFA1D2"/>
    <w:rsid w:val="127018C2"/>
    <w:rsid w:val="14BB9FB4"/>
    <w:rsid w:val="16B608C6"/>
    <w:rsid w:val="1B9147B3"/>
    <w:rsid w:val="1F302CEC"/>
    <w:rsid w:val="1FF3694D"/>
    <w:rsid w:val="21BB294B"/>
    <w:rsid w:val="2836AA04"/>
    <w:rsid w:val="28C7ABA9"/>
    <w:rsid w:val="2EFBC2BA"/>
    <w:rsid w:val="357B6ACF"/>
    <w:rsid w:val="3E4147DA"/>
    <w:rsid w:val="3F0B3DD2"/>
    <w:rsid w:val="41EE2DAC"/>
    <w:rsid w:val="44A1AE9B"/>
    <w:rsid w:val="4BD78464"/>
    <w:rsid w:val="4DE540E9"/>
    <w:rsid w:val="5011090F"/>
    <w:rsid w:val="514423D1"/>
    <w:rsid w:val="51F390C5"/>
    <w:rsid w:val="5357455E"/>
    <w:rsid w:val="55F09133"/>
    <w:rsid w:val="59910C0E"/>
    <w:rsid w:val="5BEA428B"/>
    <w:rsid w:val="5D1EB428"/>
    <w:rsid w:val="60F1ABD1"/>
    <w:rsid w:val="620F7006"/>
    <w:rsid w:val="6424FFC5"/>
    <w:rsid w:val="6B547E9C"/>
    <w:rsid w:val="6C0FBFE2"/>
    <w:rsid w:val="727E840F"/>
    <w:rsid w:val="76C1DF5E"/>
    <w:rsid w:val="77BEAB53"/>
    <w:rsid w:val="7868853D"/>
    <w:rsid w:val="7BB6B51D"/>
    <w:rsid w:val="7C273F5C"/>
    <w:rsid w:val="7E382E9D"/>
    <w:rsid w:val="7E929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9133"/>
  <w15:chartTrackingRefBased/>
  <w15:docId w15:val="{66E1D107-50DF-484E-9AC4-B343DE014E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Standard" w:customStyle="true">
    <w:uiPriority w:val="1"/>
    <w:name w:val="Standard"/>
    <w:basedOn w:val="Normal"/>
    <w:rsid w:val="5011090F"/>
    <w:rPr>
      <w:rFonts w:ascii="Aptos" w:hAnsi="Aptos" w:eastAsia="Aptos" w:cs="Noto Sans Arabic"/>
      <w:sz w:val="22"/>
      <w:szCs w:val="22"/>
      <w:lang w:val="en-IN" w:eastAsia="en-US" w:bidi="ar-SA"/>
    </w:rPr>
    <w:pPr>
      <w:widowControl w:val="1"/>
      <w:spacing w:after="160" w:line="259"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docs.aws.amazon.com/vpc/latest/userguide/vpc-examples-intro.html" TargetMode="External" Id="R8690ab2bd8ff401f" /><Relationship Type="http://schemas.openxmlformats.org/officeDocument/2006/relationships/hyperlink" Target="https://console.aws.amazon.com/vpc/" TargetMode="External" Id="Rf626a57a8c28409c" /><Relationship Type="http://schemas.openxmlformats.org/officeDocument/2006/relationships/image" Target="/media/image.png" Id="Rf1d558e072664207" /><Relationship Type="http://schemas.openxmlformats.org/officeDocument/2006/relationships/image" Target="/media/image2.png" Id="R3dc61dc38ca04e14" /><Relationship Type="http://schemas.openxmlformats.org/officeDocument/2006/relationships/image" Target="/media/image3.png" Id="R4d9a260bc2754a85" /><Relationship Type="http://schemas.openxmlformats.org/officeDocument/2006/relationships/hyperlink" Target="https://docs.aws.amazon.com/AWSEC2/latest/UserGuide/ec2-launch-instance-wizard.html" TargetMode="External" Id="R97c372c1be7c4138" /><Relationship Type="http://schemas.openxmlformats.org/officeDocument/2006/relationships/hyperlink" Target="https://docs.aws.amazon.com/AWSEC2/latest/UserGuide/dedicated-instance.html" TargetMode="External" Id="Rd1d2fc415b9749a8" /><Relationship Type="http://schemas.openxmlformats.org/officeDocument/2006/relationships/image" Target="/media/image4.png" Id="Rae4ad6dfa2c14a73" /><Relationship Type="http://schemas.openxmlformats.org/officeDocument/2006/relationships/image" Target="/media/image5.png" Id="R3138db91aff6455e" /><Relationship Type="http://schemas.openxmlformats.org/officeDocument/2006/relationships/hyperlink" Target="https://docs.aws.amazon.com/vpc/latest/userguide/nat-gateway-pricing.html" TargetMode="External" Id="R9fd916260dc4498a" /><Relationship Type="http://schemas.openxmlformats.org/officeDocument/2006/relationships/hyperlink" Target="https://docs.aws.amazon.com/vpc/latest/privatelink/vpce-gateway.html" TargetMode="External" Id="Re8a65aee75614085" /><Relationship Type="http://schemas.openxmlformats.org/officeDocument/2006/relationships/image" Target="/media/image6.png" Id="R4a3144f7133c4da2" /><Relationship Type="http://schemas.openxmlformats.org/officeDocument/2006/relationships/hyperlink" Target="https://docs.aws.amazon.com/vpc/latest/userguide/view-vpc-resource-map.html" TargetMode="External" Id="Rcaaf964074a94aa1" /><Relationship Type="http://schemas.openxmlformats.org/officeDocument/2006/relationships/image" Target="/media/image7.png" Id="R35179573b8634379" /><Relationship Type="http://schemas.openxmlformats.org/officeDocument/2006/relationships/image" Target="/media/image8.png" Id="R12669183ca1a46dd" /><Relationship Type="http://schemas.openxmlformats.org/officeDocument/2006/relationships/image" Target="/media/image9.png" Id="Raf4f89219e9849f3" /><Relationship Type="http://schemas.openxmlformats.org/officeDocument/2006/relationships/image" Target="/media/imagea.png" Id="R8e26d1909d534b2c" /><Relationship Type="http://schemas.openxmlformats.org/officeDocument/2006/relationships/header" Target="header.xml" Id="Raa02f5529ac549b2" /><Relationship Type="http://schemas.openxmlformats.org/officeDocument/2006/relationships/footer" Target="footer.xml" Id="Rcde1e5af8a8047e0" /><Relationship Type="http://schemas.openxmlformats.org/officeDocument/2006/relationships/numbering" Target="numbering.xml" Id="Ra971987323d94d3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2024-09-26T17:27:27.2319369Z</dcterms:created>
  <dcterms:modified xsi:type="dcterms:W3CDTF">2024-10-15T14:32:26.3332506Z</dcterms:modified>
  <dc:creator>Madhanraj P 22BCS056</dc:creator>
  <lastModifiedBy>Madhanraj P 22BCS056</lastModifiedBy>
</coreProperties>
</file>