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INGLÉS : 7° BÁSICO : OA 9</w:t>
      </w:r>
    </w:p>
    <w:p>
      <w:pPr>
        <w:spacing w:after="600"/>
        <w:jc w:val="center"/>
      </w:pPr>
      <w:r>
        <w:rPr>
          <w:rFonts w:ascii="Calibri" w:cs="Calibri" w:eastAsia="Calibri" w:hAnsi="Calibri"/>
          <w:i/>
          <w:iCs/>
          <w:color w:val="64748B"/>
          <w:sz w:val="20"/>
          <w:szCs w:val="20"/>
        </w:rPr>
        <w:t xml:space="preserve">Desglose Instruccional en 6 Lecciones de 30 Minutos
Incluye Prompts para ChatGPT Work (Dúo Anime Moderno 13 Años) y Datos para la App</w:t>
      </w:r>
    </w:p>
    <w:p>
      <w:pPr>
        <w:pStyle w:val="Heading1"/>
        <w:spacing w:after="200" w:before="400"/>
      </w:pPr>
      <w:r>
        <w:t xml:space="preserve">1. Ficha de Control Curricular del OA 9</w:t>
      </w:r>
    </w:p>
    <w:p>
      <w:pPr>
        <w:spacing w:after="150"/>
      </w:pPr>
      <w:r>
        <w:rPr>
          <w:b/>
          <w:bCs/>
        </w:rPr>
        <w:t xml:space="preserve">Descripción Oficial: </w:t>
      </w:r>
      <w:r>
        <w:t xml:space="preserve">Demostrar comprensión de ideas generales e información explícita en textos adaptados y auténticos simples, en formato impreso o digital, acerca de temas variados (como experiencias personales, temas de otras asignaturas, del contexto inmediato, de actualidad e interés global o de otras culturas) y que contienen las funciones del año.</w:t>
      </w:r>
    </w:p>
    <w:p>
      <w:pPr>
        <w:spacing w:after="150"/>
      </w:pPr>
      <w:r>
        <w:rPr>
          <w:b/>
          <w:bCs/>
        </w:rPr>
        <w:t xml:space="preserve">Eje Curricular: </w:t>
      </w:r>
      <w:r>
        <w:t xml:space="preserve">Comprensión de lectura</w:t>
      </w:r>
    </w:p>
    <w:p>
      <w:pPr>
        <w:spacing w:after="150"/>
      </w:pPr>
      <w:r>
        <w:rPr>
          <w:b/>
          <w:bCs/>
        </w:rPr>
        <w:t xml:space="preserve">Texto Escolar Oficial (MINEDUC): </w:t>
      </w:r>
      <w:r>
        <w:t xml:space="preserve">English 7th Grade (Student's Book MINEDUC) | Unit 1: "People and Places" | Lesson 1: "Reading adapted short stories" (Páginas 8 a 23)</w:t>
      </w:r>
    </w:p>
    <w:p>
      <w:pPr>
        <w:spacing w:after="200"/>
      </w:pPr>
      <w:r>
        <w:t>Dosificación: 6 Lecciones de 30 minutos. Contiene 9 indicadores de evaluación oficiales que exceden la carga cognitiva de 5 clases de 30 min. En cada clase: Gancho de 60 segundos exactos y presentación explicativa de 90 segundos exactos; la práctica comienza después del video.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Setting and Characters in Short Stories</w:t>
            </w:r>
          </w:p>
        </w:tc>
        <w:tc>
          <w:tcPr>
            <w:tcW w:type="pct" w:w="45%"/>
            <w:shd w:fill="FFFFFF" w:val="clear"/>
          </w:tcPr>
          <w:p>
            <w:pPr>
              <w:spacing w:after="60" w:before="60"/>
            </w:pPr>
            <w:r>
              <w:rPr>
                <w:rFonts w:ascii="Calibri" w:cs="Calibri" w:eastAsia="Calibri" w:hAnsi="Calibri"/>
                <w:color w:val="334155"/>
                <w:sz w:val="18"/>
                <w:szCs w:val="18"/>
              </w:rPr>
              <w:t xml:space="preserve">Exploring adapted adventure and mystery stories, character traits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Chronological Sequence and Time Connectors</w:t>
            </w:r>
          </w:p>
        </w:tc>
        <w:tc>
          <w:tcPr>
            <w:tcW w:type="pct" w:w="45%"/>
            <w:shd w:fill="F8FAFC" w:val="clear"/>
          </w:tcPr>
          <w:p>
            <w:pPr>
              <w:spacing w:after="60" w:before="60"/>
            </w:pPr>
            <w:r>
              <w:rPr>
                <w:rFonts w:ascii="Calibri" w:cs="Calibri" w:eastAsia="Calibri" w:hAnsi="Calibri"/>
                <w:color w:val="334155"/>
                <w:sz w:val="18"/>
                <w:szCs w:val="18"/>
              </w:rPr>
              <w:t xml:space="preserve">Using 'first', 'then', 'suddenly' to map narrative events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Past Simple Tense: Regular and Irregular Verbs</w:t>
            </w:r>
          </w:p>
        </w:tc>
        <w:tc>
          <w:tcPr>
            <w:tcW w:type="pct" w:w="45%"/>
            <w:shd w:fill="FFFFFF" w:val="clear"/>
          </w:tcPr>
          <w:p>
            <w:pPr>
              <w:spacing w:after="60" w:before="60"/>
            </w:pPr>
            <w:r>
              <w:rPr>
                <w:rFonts w:ascii="Calibri" w:cs="Calibri" w:eastAsia="Calibri" w:hAnsi="Calibri"/>
                <w:color w:val="334155"/>
                <w:sz w:val="18"/>
                <w:szCs w:val="18"/>
              </w:rPr>
              <w:t xml:space="preserve">Recognizing -ed endings and common irregular past actions in context</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Character Feelings, Dialogue, and Conflict</w:t>
            </w:r>
          </w:p>
        </w:tc>
        <w:tc>
          <w:tcPr>
            <w:tcW w:type="pct" w:w="45%"/>
            <w:shd w:fill="F8FAFC" w:val="clear"/>
          </w:tcPr>
          <w:p>
            <w:pPr>
              <w:spacing w:after="60" w:before="60"/>
            </w:pPr>
            <w:r>
              <w:rPr>
                <w:rFonts w:ascii="Calibri" w:cs="Calibri" w:eastAsia="Calibri" w:hAnsi="Calibri"/>
                <w:color w:val="334155"/>
                <w:sz w:val="18"/>
                <w:szCs w:val="18"/>
              </w:rPr>
              <w:t xml:space="preserve">Identifying emotions and the main obstacle in narrative texts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Práctica avanzada y modelamiento de OA 9 (Parte 1)</w:t>
            </w:r>
          </w:p>
        </w:tc>
        <w:tc>
          <w:tcPr>
            <w:tcW w:type="pct" w:w="45%"/>
            <w:shd w:fill="FFFFFF" w:val="clear"/>
          </w:tcPr>
          <w:p>
            <w:pPr>
              <w:spacing w:after="60" w:before="60"/>
            </w:pPr>
            <w:r>
              <w:rPr>
                <w:rFonts w:ascii="Calibri" w:cs="Calibri" w:eastAsia="Calibri" w:hAnsi="Calibri"/>
                <w:color w:val="334155"/>
                <w:sz w:val="18"/>
                <w:szCs w:val="18"/>
              </w:rPr>
              <w:t xml:space="preserve">Consolidación guiada de destrezas para Inglés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Resolution, Moral of the Story, and Reading Test</w:t>
            </w:r>
          </w:p>
        </w:tc>
        <w:tc>
          <w:tcPr>
            <w:tcW w:type="pct" w:w="45%"/>
            <w:shd w:fill="F8FAFC" w:val="clear"/>
          </w:tcPr>
          <w:p>
            <w:pPr>
              <w:spacing w:after="60" w:before="60"/>
            </w:pPr>
            <w:r>
              <w:rPr>
                <w:rFonts w:ascii="Calibri" w:cs="Calibri" w:eastAsia="Calibri" w:hAnsi="Calibri"/>
                <w:color w:val="334155"/>
                <w:sz w:val="18"/>
                <w:szCs w:val="18"/>
              </w:rPr>
              <w:t xml:space="preserve">Reading comprehension synthesis, story mapping, and official test</w:t>
            </w:r>
          </w:p>
        </w:tc>
      </w:tr>
    </w:tbl>
    <w:p>
      <w:pPr>
        <w:pStyle w:val="Heading1"/>
        <w:pageBreakBefore/>
        <w:spacing w:after="150" w:before="400"/>
      </w:pPr>
      <w:r>
        <w:t xml:space="preserve">Clase 1: Setting and Characters in Short Stories</w:t>
      </w:r>
    </w:p>
    <w:p>
      <w:pPr>
        <w:spacing w:after="200"/>
      </w:pPr>
      <w:r>
        <w:rPr>
          <w:b/>
          <w:bCs/>
        </w:rPr>
        <w:t xml:space="preserve">Foco didáctico: </w:t>
      </w:r>
      <w:r>
        <w:t xml:space="preserve">Exploring adapted adventure and mystery stories, character traits</w:t>
      </w:r>
      <w:r>
        <w:rPr>
          <w:i/>
          <w:iCs/>
        </w:rPr>
        <w:t xml:space="preserve"> | Duración: 30 Minutos</w:t>
      </w:r>
    </w:p>
    <w:p>
      <w:pPr>
        <w:spacing w:after="200"/>
      </w:pPr>
      <w:r>
        <w:t>Primera diapositiva explicativa: mostrar «Goal: find the main idea and explicit details.» y decirlo en las notas al orador. Se integra al puente con el Gancho; no se agrega otra diapositiva.</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'Setting and Characters in Short Stories'. El apoderado guía la sesión en español, mientras que el estudiante lee y escucha en inglés. Lee la siguiente frase introductoria en voz alta:</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An answer identifying the main action, setting, or characters in English or Spanish.</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Setting and Characters in Short Stories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1: Setting and Characters in Short Stories</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Exploring adapted adventure and mystery stories, character traits.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Exploring adapted adventure and mystery stories, character traits.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Setting and Characters in Short Stories</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'Setting and Characters in Short Stories'.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Exploring adapted adventure and mystery stories, character traits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Setting and Characters in Short Stories,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Setting and Characters in Short Stories,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Exploring adapted adventure and mystery stories, character traits,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Setting and Characters in Short Stories):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1. See you in the next English adventure!</w:t>
      </w:r>
    </w:p>
    <w:p>
      <w:pPr>
        <w:pStyle w:val="Heading1"/>
        <w:pageBreakBefore/>
        <w:spacing w:after="150" w:before="400"/>
      </w:pPr>
      <w:r>
        <w:t xml:space="preserve">Clase 2: Chronological Sequence and Time Connectors</w:t>
      </w:r>
    </w:p>
    <w:p>
      <w:pPr>
        <w:spacing w:after="200"/>
      </w:pPr>
      <w:r>
        <w:rPr>
          <w:b/>
          <w:bCs/>
        </w:rPr>
        <w:t xml:space="preserve">Foco didáctico: </w:t>
      </w:r>
      <w:r>
        <w:t xml:space="preserve">Using 'first', 'then', 'suddenly' to map narrative events</w:t>
      </w:r>
      <w:r>
        <w:rPr>
          <w:i/>
          <w:iCs/>
        </w:rPr>
        <w:t xml:space="preserve"> | Duración: 30 Minutos</w:t>
      </w:r>
    </w:p>
    <w:p>
      <w:pPr>
        <w:spacing w:after="200"/>
      </w:pPr>
      <w:r>
        <w:t>Primera diapositiva explicativa: mostrar «Goal: sequence story events with time connectors.» y decirlo en las notas al orador. Se integra al puente con el Gancho; no se agrega otra diapositiva.</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'Chronological Sequence and Time Connectors'. El apoderado guía la sesión en español, mientras que el estudiante lee y escucha en inglés. Lee la siguiente frase introductoria en voz alta:</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An answer identifying the main action, setting, or characters in English or Spanish.</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Chronological Sequence and Time Connectors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2: Chronological Sequence and Time Connectors</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Using 'first', 'then', 'suddenly' to map narrative events.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Using 'first', 'then', 'suddenly' to map narrative events.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Chronological Sequence and Time Connectors</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'Chronological Sequence and Time Connectors'.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Using 'first', 'then', 'suddenly' to map narrative events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Chronological Sequence and Time Connectors,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Chronological Sequence and Time Connectors,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Using 'first', 'then', 'suddenly' to map narrative events,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Chronological Sequence and Time Connectors):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2. See you in the next English adventure!</w:t>
      </w:r>
    </w:p>
    <w:p>
      <w:pPr>
        <w:pStyle w:val="Heading1"/>
        <w:pageBreakBefore/>
        <w:spacing w:after="150" w:before="400"/>
      </w:pPr>
      <w:r>
        <w:t xml:space="preserve">Clase 3: Past Simple Tense: Regular and Irregular Verbs</w:t>
      </w:r>
    </w:p>
    <w:p>
      <w:pPr>
        <w:spacing w:after="200"/>
      </w:pPr>
      <w:r>
        <w:rPr>
          <w:b/>
          <w:bCs/>
        </w:rPr>
        <w:t xml:space="preserve">Foco didáctico: </w:t>
      </w:r>
      <w:r>
        <w:t xml:space="preserve">Recognizing -ed endings and common irregular past actions in context</w:t>
      </w:r>
      <w:r>
        <w:rPr>
          <w:i/>
          <w:iCs/>
        </w:rPr>
        <w:t xml:space="preserve"> | Duración: 30 Minutos</w:t>
      </w:r>
    </w:p>
    <w:p>
      <w:pPr>
        <w:spacing w:after="200"/>
      </w:pPr>
      <w:r>
        <w:t>Primera diapositiva explicativa: mostrar «Goal: recognize past verbs in context.» y decirlo en las notas al orador. Se integra al puente con el Gancho; no se agrega otra diapositiva.</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'Past Simple Tense: Regular and Irregular Verbs'. El apoderado guía la sesión en español, mientras que el estudiante lee y escucha en inglés. Lee la siguiente frase introductoria en voz alta:</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An answer identifying the main action, setting, or characters in English or Spanish.</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Past Simple Tense: Regular and Irregular Verbs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3: Past Simple Tense: Regular and Irregular Verbs</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Recognizing -ed endings and common irregular past actions in context.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Recognizing -ed endings and common irregular past actions in context.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Past Simple Tense: Regular and Irregular Verbs</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'Past Simple Tense: Regular and Irregular Verbs'.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Recognizing -ed endings and common irregular past actions in context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Past Simple Tense: Regular and Irregular Verbs,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Past Simple Tense: Regular and Irregular Verbs,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Recognizing -ed endings and common irregular past actions in context,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Past Simple Tense: Regular and Irregular Verbs):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3. See you in the next English adventure!</w:t>
      </w:r>
    </w:p>
    <w:p>
      <w:pPr>
        <w:pStyle w:val="Heading1"/>
        <w:pageBreakBefore/>
        <w:spacing w:after="150" w:before="400"/>
      </w:pPr>
      <w:r>
        <w:t xml:space="preserve">Clase 4: Character Feelings, Dialogue, and Conflict</w:t>
      </w:r>
    </w:p>
    <w:p>
      <w:pPr>
        <w:spacing w:after="200"/>
      </w:pPr>
      <w:r>
        <w:rPr>
          <w:b/>
          <w:bCs/>
        </w:rPr>
        <w:t xml:space="preserve">Foco didáctico: </w:t>
      </w:r>
      <w:r>
        <w:t xml:space="preserve">Identifying emotions and the main obstacle in narrative texts</w:t>
      </w:r>
      <w:r>
        <w:rPr>
          <w:i/>
          <w:iCs/>
        </w:rPr>
        <w:t xml:space="preserve"> | Duración: 30 Minutos</w:t>
      </w:r>
    </w:p>
    <w:p>
      <w:pPr>
        <w:spacing w:after="200"/>
      </w:pPr>
      <w:r>
        <w:t>Primera diapositiva explicativa: mostrar «Goal: connect character feelings to story conflict.» y decirlo en las notas al orador. Se integra al puente con el Gancho; no se agrega otra diapositiva.</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'Character Feelings, Dialogue, and Conflict'. El apoderado guía la sesión en español, mientras que el estudiante lee y escucha en inglés. Lee la siguiente frase introductoria en voz alta:</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An answer identifying the main action, setting, or characters in English or Spanish.</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Character Feelings, Dialogue, and Conflict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4: Character Feelings, Dialogue, and Conflict</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Identifying emotions and the main obstacle in narrative texts.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Identifying emotions and the main obstacle in narrative texts.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Character Feelings, Dialogue, and Conflict</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'Character Feelings, Dialogue, and Conflict'.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Identifying emotions and the main obstacle in narrative texts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Character Feelings, Dialogue, and Conflict,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Character Feelings, Dialogue, and Conflict,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Identifying emotions and the main obstacle in narrative texts,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Character Feelings, Dialogue, and Conflict):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4. See you in the next English adventure!</w:t>
      </w:r>
    </w:p>
    <w:p>
      <w:pPr>
        <w:pStyle w:val="Heading1"/>
        <w:pageBreakBefore/>
        <w:spacing w:after="150" w:before="400"/>
      </w:pPr>
      <w:r>
        <w:t xml:space="preserve">Clase 5: Práctica avanzada y modelamiento de OA 9 (Parte 1)</w:t>
      </w:r>
    </w:p>
    <w:p>
      <w:pPr>
        <w:spacing w:after="200"/>
      </w:pPr>
      <w:r>
        <w:rPr>
          <w:b/>
          <w:bCs/>
        </w:rPr>
        <w:t xml:space="preserve">Foco didáctico: </w:t>
      </w:r>
      <w:r>
        <w:t xml:space="preserve">Consolidación guiada de destrezas para Inglés</w:t>
      </w:r>
      <w:r>
        <w:rPr>
          <w:i/>
          <w:iCs/>
        </w:rPr>
        <w:t xml:space="preserve"> | Duración: 30 Minutos</w:t>
      </w:r>
    </w:p>
    <w:p>
      <w:pPr>
        <w:spacing w:after="200"/>
      </w:pPr>
      <w:r>
        <w:t>Primera diapositiva explicativa: mostrar «Goal: use context to understand short texts.» y decirlo en las notas al orador. Se integra al puente con el Gancho; no se agrega otra diapositiva.</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'Práctica avanzada y modelamiento de OA 9 (Parte 1)'. El apoderado guía la sesión en español, mientras que el estudiante lee y escucha en inglés. Lee la siguiente frase introductoria en voz alta:</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An answer identifying the main action, setting, or characters in English or Spanish.</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Práctica avanzada y modelamiento de OA 9 (Parte 1)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5: Práctica avanzada y modelamiento de OA 9 (Parte 1)</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Consolidación guiada de destrezas para Inglés.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Consolidación guiada de destrezas para Inglés.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Práctica avanzada y modelamiento de OA 9 (Parte 1)</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'Práctica avanzada y modelamiento de OA 9 (Parte 1)'.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Consolidación guiada de destrezas para Inglés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Práctica avanzada y modelamiento de OA 9 (Parte 1),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Práctica avanzada y modelamiento de OA 9 (Parte 1),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Consolidación guiada de destrezas para Inglés,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Práctica avanzada y modelamiento de OA 9 (Parte 1)):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5. See you in the next English adventure!</w:t>
      </w:r>
    </w:p>
    <w:p>
      <w:pPr>
        <w:pStyle w:val="Heading1"/>
        <w:pageBreakBefore/>
        <w:spacing w:after="150" w:before="400"/>
      </w:pPr>
      <w:r>
        <w:t xml:space="preserve">Clase 6: Resolution, Moral of the Story, and Reading Test</w:t>
      </w:r>
    </w:p>
    <w:p>
      <w:pPr>
        <w:spacing w:after="200"/>
      </w:pPr>
      <w:r>
        <w:rPr>
          <w:b/>
          <w:bCs/>
        </w:rPr>
        <w:t xml:space="preserve">Foco didáctico: </w:t>
      </w:r>
      <w:r>
        <w:t xml:space="preserve">Reading comprehension synthesis, story mapping, and official test</w:t>
      </w:r>
      <w:r>
        <w:rPr>
          <w:i/>
          <w:iCs/>
        </w:rPr>
        <w:t xml:space="preserve"> | Duración: 30 Minutos</w:t>
      </w:r>
    </w:p>
    <w:p>
      <w:pPr>
        <w:spacing w:after="200"/>
      </w:pPr>
      <w:r>
        <w:t>Primera diapositiva explicativa: mostrar «Goal: identify a story's message from evidence.» y decirlo en las notas al orador. Se integra al puente con el Gancho; no se agrega otra diapositiva.</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'Resolution, Moral of the Story, and Reading Test'. El apoderado guía la sesión en español, mientras que el estudiante lee y escucha en inglés. Lee la siguiente frase introductoria en voz alta:</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An answer identifying the main action, setting, or characters in English or Spanish.</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Resolution, Moral of the Story, and Reading Test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6: Resolution, Moral of the Story, and Reading Test</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Reading comprehension synthesis, story mapping, and official test.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Reading comprehension synthesis, story mapping, and official test.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Resolution, Moral of the Story, and Reading Test</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'Resolution, Moral of the Story, and Reading Test'.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Reading comprehension synthesis, story mapping, and official test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Resolution, Moral of the Story, and Reading Test,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Resolution, Moral of the Story, and Reading Test,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Reading comprehension synthesis, story mapping, and official test,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Resolution, Moral of the Story, and Reading Test):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Congratulations! You have completed all the English lessons for Objective OA 9. Outstanding language work!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2026-09-21T11:46:08.391Z</dcterms:created>
  <dcterms:modified xsi:type="dcterms:W3CDTF">2026-09-21T11:46:08.391Z</dcterms:modified>
</cp:coreProperties>
</file>

<file path=docProps/custom.xml><?xml version="1.0" encoding="utf-8"?>
<Properties xmlns="http://schemas.openxmlformats.org/officeDocument/2006/custom-properties" xmlns:vt="http://schemas.openxmlformats.org/officeDocument/2006/docPropsVTypes"/>
</file>