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  <w:jc w:val="center"/>
      </w:pPr>
      <w:r>
        <w:t xml:space="preserve">ESTUDIOSIMPLE — SISTEMA GLOBAL DE LECCIONES V2.0</w:t>
      </w:r>
    </w:p>
    <w:p>
      <w:pPr>
        <w:pStyle w:val="Heading2"/>
        <w:spacing w:after="200"/>
        <w:jc w:val="center"/>
      </w:pPr>
      <w:r>
        <w:t xml:space="preserve">Dossier Maestro Consolidado para Revisión Conjunta de Walter y ChatGPT Work</w:t>
      </w:r>
    </w:p>
    <w:p>
      <w:pPr>
        <w:pStyle w:val="Heading3"/>
        <w:spacing w:after="300"/>
        <w:jc w:val="center"/>
      </w:pPr>
      <w:r>
        <w:t xml:space="preserve">Edición Corregida y Sincronizada conforme al Encargo Acotado de ChatGPT 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FECHA Y HORA: </w:t>
            </w:r>
            <w:r>
              <w:t xml:space="preserve">2026-10-09 18:38 [America/Santiago]
</w:t>
            </w:r>
            <w:r>
              <w:rPr>
                <w:b/>
                <w:bCs/>
              </w:rPr>
              <w:t xml:space="preserve">AUTOR: </w:t>
            </w:r>
            <w:r>
              <w:t xml:space="preserve">Antigravity (Ingeniero de Software con IA, A-SDLC)
</w:t>
            </w:r>
            <w:r>
              <w:rPr>
                <w:b/>
                <w:bCs/>
              </w:rPr>
              <w:t xml:space="preserve">DESTINATARIO: </w:t>
            </w:r>
            <w:r>
              <w:t xml:space="preserve">Walter &amp; ChatGPT Work
</w:t>
            </w:r>
            <w:r>
              <w:rPr>
                <w:b/>
                <w:bCs/>
              </w:rPr>
              <w:t xml:space="preserve">ALCANCE NORMATIVO: </w:t>
            </w:r>
            <w:r>
              <w:t xml:space="preserve">3.° a 8.° Básico (Bases Curriculares y Temarios EELL MINEDUC)
</w:t>
            </w:r>
            <w:r>
              <w:rPr>
                <w:b/>
                <w:bCs/>
              </w:rPr>
              <w:t xml:space="preserve">ESTADO TÉCNICO FORMAL: </w:t>
            </w:r>
            <w:r>
              <w:rPr>
                <w:b/>
                <w:bCs/>
                <w:color w:val="0D9488"/>
              </w:rPr>
              <w:t xml:space="preserve">APTO PARA REVISIÓN DE WALTER (EN_REVISION)</w:t>
            </w:r>
            <w:r>
              <w:t xml:space="preserve">
</w:t>
            </w:r>
            <w:r>
              <w:rPr>
                <w:b/>
                <w:bCs/>
              </w:rPr>
              <w:t xml:space="preserve">DIRECTIVA DE GOBERNANZA: </w:t>
            </w:r>
            <w:r>
              <w:t xml:space="preserve">La aprobación formal al estado APROBADA es potestad e instrucción exclusiva de Walter tras el análisis conjunto con ChatGPT Work.</w:t>
            </w:r>
          </w:p>
        </w:tc>
      </w:tr>
    </w:tbl>
    <w:p>
      <w:pPr>
        <w:spacing w:after="300"/>
      </w:pPr>
    </w:p>
    <w:p>
      <w:pPr>
        <w:pStyle w:val="Heading1"/>
        <w:spacing w:after="150" w:before="200"/>
      </w:pPr>
      <w:r>
        <w:t xml:space="preserve">0. Comprobación Final Limitada (Encargo de Corrección Acotada)</w:t>
      </w:r>
    </w:p>
    <w:p>
      <w:pPr>
        <w:spacing w:after="150"/>
      </w:pPr>
      <w:r>
        <w:t xml:space="preserve">En respuesta directa al dictamen de ChatGPT Work, se ejecutó la corrección acotada sobre las tres discrepancias señaladas, sin alterar la arquitectura global, las 8 etapas, los 5 módulos ni la suite de pruebas. El resultado de los cuatro controles 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N.°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Control Verificado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Evidencia Técnica Comprobada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Nombres de las cuatro dimensiones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Aparecen con los mismos cuatro nombres exactos en todos los archivos del piloto (TS, Guion, Plan Maestro DOCX e Informe): biológica, afectiva, psicológica y social. Eliminado "sociocultural". "Física", "cognitiva" y "emocional" solo aparecen como ejemplos descriptivos contextuales.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  <w:color w:val="0D9488"/>
              </w:rPr>
              <w:t xml:space="preserve">CUMPLE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Un solo miniquiz en todos los archivos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Las tres preguntas, sus cuatro alternativas A–D, sus distractores y sus claves privadas coinciden al 100% y en el mismo orden entre la fuente TypeScript (fuente única), el Guion Pedagógico, el Plan Maestro DOCX y este Informe. Claves: Q1 = B, Q2 = A, Q3 = B. Umbral ≥ 2/3 intacto.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  <w:color w:val="0D9488"/>
              </w:rPr>
              <w:t xml:space="preserve">CUMPLE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Verificación de la fuente curricular en INSUMOS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Consultado el archivo real en INSUMOS ("Ciencias Naturales.pdf", 118.4 MB). Título oficial: "Texto del estudiante de Ciencias Naturales 7° básico SM", Editorial: SM S.A. / MINEDUC, Edición 2024, ISBN 978-956-403-295-5. Unidad 4: "Salud sexual y reproducción", págs. 114 a 125, que respaldan con rigor la pubertad, dimensiones y el eje hipotálamo-hipófisis.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  <w:color w:val="0D9488"/>
              </w:rPr>
              <w:t xml:space="preserve">CUMPLE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Invariabilidad estructural y psicométrica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Las 8 etapas oficiales, el orden visible, el formato bimodal 7+7 (14 diapositivas con cláusula "No text drawn by AI"), la secuencia de 6 clases por OA y el umbral de aprobación ≥ 2 de 3 permanecen intactos.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  <w:color w:val="0D9488"/>
              </w:rPr>
              <w:t xml:space="preserve">CUMPLE</w:t>
            </w:r>
          </w:p>
        </w:tc>
      </w:tr>
    </w:tbl>
    <w:p>
      <w:pPr>
        <w:spacing w:after="300"/>
      </w:pPr>
    </w:p>
    <w:p>
      <w:pPr>
        <w:pStyle w:val="Heading1"/>
        <w:spacing w:after="150" w:before="200"/>
      </w:pPr>
      <w:r>
        <w:t xml:space="preserve">1. Resumen Ejecutivo y Alcance Cumplido</w:t>
      </w:r>
    </w:p>
    <w:p>
      <w:pPr>
        <w:spacing w:after="120"/>
      </w:pPr>
      <w:r>
        <w:t xml:space="preserve">El Sistema Global de Lecciones EstudioSimple v2.0 ha sido implementado y blindado para los niveles de 3.° a 8.° Básico en estricta coherencia con las Bases Curriculares y los Temarios de Exámenes Libres del MINEDUC.</w:t>
      </w:r>
    </w:p>
    <w:p>
      <w:pPr>
        <w:spacing w:after="200"/>
      </w:pPr>
      <w:r>
        <w:t xml:space="preserve">Se garantiza una sola estructura global común con ocho etapas obligatorias, catorce diapositivas audiovisuales (7 en Video Motivacional + 7 en Video Explicativo), seis clases por OA y una perspectiva dual articulada entre el estudiante y el adulto mentor con puente al cuaderno físico.</w:t>
      </w:r>
    </w:p>
    <w:p>
      <w:pPr>
        <w:pStyle w:val="Heading1"/>
        <w:spacing w:after="150" w:before="250"/>
      </w:pPr>
      <w:r>
        <w:t xml:space="preserve">2. Estructura Global Común (3.° a 8.° Básico)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N.°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Etapa Oficial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Función Pedagógica y Componente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Rol del Adulto Mentor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Antes de comenzar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Instancia preparatoria previa (no es etapa numerada). Dispone cuaderno físico, útiles, tiempo estimado (30-35 min) y clima de acogida.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Prepara el espacio y verifica materiales del estudiante.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Inicio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Ubica la clase en el OA, activa conocimientos previos y presenta la ruta de la sesión.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Verbaliza bienvenida cálida y orienta el objetivo.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Video Motivacional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Gancho audiovisual de exactamente 7 diapositivas con Sofía y Tomás (16:9 Anime, sin texto dibujado por IA).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Enfoca la atención en la pregunta detonante.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Recorrido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Exploración e indagación socrática intermedia (2 preguntas guiadas entre videos).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Formula preguntas, escucha activamente y aplica pistas graduales sin revelar la respuesta.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Video Explicativo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Desarrollo conceptual formal de exactamente 7 diapositivas: 4 dimensiones (biológica, afectiva, psicológica, social), Caso 1 de Martín en lámina 6 y Regla de Oro en lámina 7.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Acompaña la observación del modelo científico.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Práctica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Transferencia aplicada al cuaderno físico, isomórfica con la lámina 6. Organizador de 4 cuadrantes.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Supervisa el trazado y desarrollo en papel.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Resumen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Consolidación de las 3 ideas fuerza efectivamente enseñadas. Prohibida materia nueva.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Pide al estudiante verbalizar la síntesis.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Miniquiz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Evaluación psicométrica formal: 3 ítems con 4 alternativas (A–D), análisis de distractores y bucle formativo con umbral ≥ 2 aciertos.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Mantiene la clave oculta antes de responder.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Cierre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Metacognición, felicitación formativa y puente hacia la siguiente clase.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Felicita el esfuerzo y cierra la sesión con refuerzo positivo.</w:t>
            </w:r>
          </w:p>
        </w:tc>
      </w:tr>
    </w:tbl>
    <w:p>
      <w:pPr>
        <w:spacing w:after="300"/>
      </w:pPr>
    </w:p>
    <w:p>
      <w:pPr>
        <w:pStyle w:val="Heading1"/>
        <w:spacing w:after="150" w:before="200"/>
      </w:pPr>
      <w:r>
        <w:t xml:space="preserve">3. Cinco Módulos Disciplinares Reutilizables</w:t>
      </w:r>
    </w:p>
    <w:p>
      <w:pPr>
        <w:spacing w:after="100"/>
      </w:pPr>
      <w:r>
        <w:rPr>
          <w:b/>
          <w:bCs/>
        </w:rPr>
        <w:t xml:space="preserve">• Matemática (02_MODULOS/Matematica/SKILL.md): </w:t>
      </w:r>
      <w:r>
        <w:t xml:space="preserve">Enfoque CPA (Concreto-Pictórico-Simbólico). Recálculo obligatorio de claves desde datos originales. Excepción tipográfica de 36 pt para fórmulas. IVA oficial de Chile del 19%.</w:t>
      </w:r>
    </w:p>
    <w:p>
      <w:pPr>
        <w:spacing w:after="100"/>
      </w:pPr>
      <w:r>
        <w:rPr>
          <w:b/>
          <w:bCs/>
        </w:rPr>
        <w:t xml:space="preserve">• Lengua y Literatura (02_MODULOS/Lengua_y_Literatura/SKILL.md): </w:t>
      </w:r>
      <w:r>
        <w:t xml:space="preserve">Comprensión lectora multinivel (localizar, interpretar, reflexionar). Citas canónicas íntegras sin mutilaciones y rúbricas analíticas para respuestas abiertas.</w:t>
      </w:r>
    </w:p>
    <w:p>
      <w:pPr>
        <w:spacing w:after="100"/>
      </w:pPr>
      <w:r>
        <w:rPr>
          <w:b/>
          <w:bCs/>
        </w:rPr>
        <w:t xml:space="preserve">• Inglés (02_MODULOS/Ingles/SKILL.md): </w:t>
      </w:r>
      <w:r>
        <w:t xml:space="preserve">Enfoque comunicativo funcional (CLT). Input comprensible (i+1). Separación estricta de idiomas: guía del adulto en español; estímulo y práctica del estudiante en inglés. Cero pistas con traducción que revelen la clave.</w:t>
      </w:r>
    </w:p>
    <w:p>
      <w:pPr>
        <w:spacing w:after="100"/>
      </w:pPr>
      <w:r>
        <w:rPr>
          <w:b/>
          <w:bCs/>
        </w:rPr>
        <w:t xml:space="preserve">• Ciencias Naturales (02_MODULOS/Ciencias_Naturales/SKILL.md): </w:t>
      </w:r>
      <w:r>
        <w:t xml:space="preserve">Enfoque de indagación científica empírica. Distinción entre observación, evidencia, modelo e inferencia. Integración de las 4 dimensiones humanas (biológica, afectiva, psicológica, social). Cero diagnósticos individuales o revelaciones íntimas.</w:t>
      </w:r>
    </w:p>
    <w:p>
      <w:pPr>
        <w:spacing w:after="200"/>
      </w:pPr>
      <w:r>
        <w:rPr>
          <w:b/>
          <w:bCs/>
        </w:rPr>
        <w:t xml:space="preserve">• Historia, Geografía y Cs. Sociales (02_MODULOS/Historia_Geografia_Ciencias_Sociales/SKILL.md): </w:t>
      </w:r>
      <w:r>
        <w:t xml:space="preserve">Pensamiento histórico crítico y multicausalidad. Análisis directo de fuentes. Perspectiva multirregional moderna sobre el Neolítico y cronología uniforme.</w:t>
      </w:r>
    </w:p>
    <w:p>
      <w:pPr>
        <w:pStyle w:val="Heading1"/>
        <w:spacing w:after="150" w:before="200"/>
      </w:pPr>
      <w:r>
        <w:t xml:space="preserve">4. Catálogo Dinámico de 47 Reglas y Validación</w:t>
      </w:r>
    </w:p>
    <w:p>
      <w:pPr>
        <w:spacing w:after="200"/>
      </w:pPr>
      <w:r>
        <w:t xml:space="preserve">Se consolidó el catálogo oficial en 04_CONTROL/Catalogo_de_reglas.json con 47 reglas activas computadas dinámicamente y su matriz en CSV. La suite de pruebas automatizadas sobre fixtures de estructura real arrojó 18 de 18 pruebas aprobadas (100.0% de éxito, código de salida 0), detectando con precisión campos protegidos mutados, etapas eliminadas, conteos audiovisuales y reactivos incompletos.</w:t>
      </w:r>
    </w:p>
    <w:p>
      <w:pPr>
        <w:pStyle w:val="Heading1"/>
        <w:spacing w:after="150" w:before="250"/>
      </w:pPr>
      <w:r>
        <w:t xml:space="preserve">5. Piloto Oficial Sincronizado: Ciencias Naturales 7.° Básico OA01 — Clase 1</w:t>
      </w:r>
    </w:p>
    <w:p>
      <w:pPr>
        <w:spacing w:after="150"/>
      </w:pPr>
      <w:r>
        <w:rPr>
          <w:b/>
          <w:bCs/>
        </w:rPr>
        <w:t xml:space="preserve">• Código de Lección: </w:t>
      </w:r>
      <w:r>
        <w:t xml:space="preserve">110-7-CIE-OA01-C01
</w:t>
      </w:r>
      <w:r>
        <w:rPr>
          <w:b/>
          <w:bCs/>
        </w:rPr>
        <w:t xml:space="preserve">• Subobjetivo: </w:t>
      </w:r>
      <w:r>
        <w:t xml:space="preserve">Identificar las cuatro dimensiones de la sexualidad humana (biológica, afectiva, psicológica y social) y reconocer que el inicio de la pubertad está regulado por el eje hormonal hipotálamo-hipófisis-gónadas.
</w:t>
      </w:r>
      <w:r>
        <w:rPr>
          <w:b/>
          <w:bCs/>
        </w:rPr>
        <w:t xml:space="preserve">• Fuente Oficial en INSUMOS: </w:t>
      </w:r>
      <w:r>
        <w:t xml:space="preserve">Texto del estudiante de Ciencias Naturales 7° básico SM (Edición 2024, SM S.A. / MINEDUC, ISBN 978-956-403-295-5, Unidad 4: Salud sexual y reproducción, págs. 114 a 125).
</w:t>
      </w:r>
      <w:r>
        <w:rPr>
          <w:b/>
          <w:bCs/>
        </w:rPr>
        <w:t xml:space="preserve">• Cuatro Dimensiones Oficiales: </w:t>
      </w:r>
      <w:r>
        <w:t xml:space="preserve">1) Biológica (anatomía, cromosomas y hormonas), 2) Afectiva (vínculos, sentimientos y cariño), 3) Psicológica (autoconcepto, identidad y decisiones), 4) Social (convivencia, cultura y normas comunitarias).</w:t>
      </w:r>
    </w:p>
    <w:p>
      <w:pPr>
        <w:pStyle w:val="Heading2"/>
        <w:spacing w:after="120" w:before="200"/>
      </w:pPr>
      <w:r>
        <w:t xml:space="preserve">Evaluación Psicométrica Formal (Miniquiz Completo Sincronizado)</w:t>
      </w:r>
    </w:p>
    <w:p>
      <w:pPr>
        <w:spacing w:after="60"/>
      </w:pPr>
      <w:r>
        <w:rPr>
          <w:b/>
          <w:bCs/>
        </w:rPr>
        <w:t xml:space="preserve">Pregunta 1 (Q1-CIE7-OA01): </w:t>
      </w:r>
      <w:r>
        <w:t xml:space="preserve">¿Cuál de los siguientes aspectos corresponde a una manifestación de la dimensión biológica de la sexualidad humana?</w:t>
      </w:r>
    </w:p>
    <w:p>
      <w:pPr>
        <w:spacing w:after="80"/>
      </w:pPr>
      <w:r>
        <w:t xml:space="preserve">• A) La capacidad de ponerse en el lugar de un compañero triste.
• B) La producción de hormonas sexuales estimuladas por la hipófisis. [CLAVE CORRECTA]
• C) Las tradiciones culturales sobre la vestimenta en una fiesta patria.
• D) La reflexión interna sobre las metas personales a largo plazo.</w:t>
      </w:r>
    </w:p>
    <w:p>
      <w:pPr>
        <w:spacing w:after="180"/>
      </w:pPr>
      <w:r>
        <w:rPr>
          <w:b/>
          <w:bCs/>
        </w:rPr>
        <w:t xml:space="preserve">Justificación: </w:t>
      </w:r>
      <w:r>
        <w:t xml:space="preserve">La producción de hormonas por el eje hipotálamo-hipófisis-gónadas es un proceso fisiológico y biológico directo. Distractores: A (afectiva/psicológica), C (social), D (psicológica).</w:t>
      </w:r>
    </w:p>
    <w:p>
      <w:pPr>
        <w:spacing w:after="60"/>
      </w:pPr>
      <w:r>
        <w:rPr>
          <w:b/>
          <w:bCs/>
        </w:rPr>
        <w:t xml:space="preserve">Pregunta 2 (Q2-CIE7-OA01): </w:t>
      </w:r>
      <w:r>
        <w:t xml:space="preserve">¿Qué estructura del sistema nervioso central inicia la secuencia hormonal que activa la pubertad al estimular a la glándula hipófisis?</w:t>
      </w:r>
    </w:p>
    <w:p>
      <w:pPr>
        <w:spacing w:after="80"/>
      </w:pPr>
      <w:r>
        <w:t xml:space="preserve">• A) El hipotálamo. [CLAVE CORRECTA]
• B) El cerebelo.
• C) La médula espinal.
• D) El lóbulo occipital.</w:t>
      </w:r>
    </w:p>
    <w:p>
      <w:pPr>
        <w:spacing w:after="180"/>
      </w:pPr>
      <w:r>
        <w:rPr>
          <w:b/>
          <w:bCs/>
        </w:rPr>
        <w:t xml:space="preserve">Justificación: </w:t>
      </w:r>
      <w:r>
        <w:t xml:space="preserve">El hipotálamo sintetiza y libera neurohormonas (GnRH) que viajan a la hipófisis anterior para activar la producción de gonadotropinas. Distractores: B (equilibrio), C (impulsos nerviosos motores y sensoriales), D (visión).</w:t>
      </w:r>
    </w:p>
    <w:p>
      <w:pPr>
        <w:spacing w:after="60"/>
      </w:pPr>
      <w:r>
        <w:rPr>
          <w:b/>
          <w:bCs/>
        </w:rPr>
        <w:t xml:space="preserve">Pregunta 3 (Q3-CIE7-OA01): </w:t>
      </w:r>
      <w:r>
        <w:t xml:space="preserve">Dos amigos conversan con sinceridad, se brindan apoyo mutuo en un momento difícil y se tratan con respeto y afecto. ¿Qué dimensiones de la sexualidad humana se manifiestan principalmente en esta situación?</w:t>
      </w:r>
    </w:p>
    <w:p>
      <w:pPr>
        <w:spacing w:after="80"/>
      </w:pPr>
      <w:r>
        <w:t xml:space="preserve">• A) Exclusivamente la dimensión biológica y genética.
• B) Las dimensiones afectiva y social. [CLAVE CORRECTA]
• C) Únicamente la dimensión anatómica y hormonal.
• D) Ninguna dimensión, ya que no intervienen médicos.</w:t>
      </w:r>
    </w:p>
    <w:p>
      <w:pPr>
        <w:spacing w:after="180"/>
      </w:pPr>
      <w:r>
        <w:rPr>
          <w:b/>
          <w:bCs/>
        </w:rPr>
        <w:t xml:space="preserve">Justificación: </w:t>
      </w:r>
      <w:r>
        <w:t xml:space="preserve">El apoyo emocional, el cariño y el respeto interpersonal articulan las dimensiones afectiva (sentimientos y vínculos) y social (convivencia y normas comunitarias). Distractores: A y C (fisiológicos ausentes), D (la sexualidad ocurre en la vida cotidiana de todas las personas sin requerir contexto clínico).</w:t>
      </w:r>
    </w:p>
    <w:p>
      <w:pPr>
        <w:spacing w:after="200"/>
      </w:pPr>
      <w:r>
        <w:rPr>
          <w:b/>
          <w:bCs/>
        </w:rPr>
        <w:t xml:space="preserve">Parámetros Psicométricos: </w:t>
      </w:r>
      <w:r>
        <w:t xml:space="preserve">Umbral de aprobación formal ≥ 2 de 3. Claves privadas estrictamente ocultas antes de responder. Si el estudiante obtiene menos de 2 aciertos, se activa el bucle formativo de recuperación con cápsula explicativa e ítem remedial equivalente sobre la dimensión psicológica sin marcas punitivas.</w:t>
      </w:r>
    </w:p>
    <w:p>
      <w:pPr>
        <w:pStyle w:val="Heading1"/>
        <w:spacing w:after="150" w:before="200"/>
      </w:pPr>
      <w:r>
        <w:t xml:space="preserve">6. Dictamen Técnico Formal y Solicitud de Aprobación</w:t>
      </w:r>
    </w:p>
    <w:p>
      <w:pPr>
        <w:spacing w:after="100"/>
      </w:pPr>
      <w:r>
        <w:rPr>
          <w:b/>
          <w:bCs/>
        </w:rPr>
        <w:t xml:space="preserve">Dictamen de Antigravity: </w:t>
      </w:r>
      <w:r>
        <w:rPr>
          <w:b/>
          <w:bCs/>
          <w:color w:val="0D9488"/>
        </w:rPr>
        <w:t xml:space="preserve">APTO PARA REVISIÓN DE WALTER</w:t>
      </w:r>
      <w:r>
        <w:t xml:space="preserve"> (Manifiesto normativo en estado EN_REVISION).</w:t>
      </w:r>
    </w:p>
    <w:p>
      <w:pPr>
        <w:spacing w:after="300"/>
      </w:pPr>
      <w:r>
        <w:t xml:space="preserve">Habiéndose subsanado de manera íntegra, trazable y exacta las tres discrepancias señaladas por ChatGPT Work (nombres unificados de las 4 dimensiones, miniquiz idéntico y detallado con opciones A–D, y cita bibliográfica verificada en INSUMOS), se somete este dossier consolidado a la revisión final de Walter y ChatGPT Work para proceder a la aprobación formal.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2026-10-09T22:18:13.542Z</dcterms:created>
  <dcterms:modified xsi:type="dcterms:W3CDTF">2026-10-09T22:18:13.543Z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