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jc w:val="left"/>
      </w:pPr>
      <w:r>
        <w:t>Plan Maestro para Presentaciones de Gancho y Explicación · 7° Básico</w:t>
      </w:r>
    </w:p>
    <w:p>
      <w:pPr>
        <w:pStyle w:val="Subtitle"/>
        <w:spacing w:after="360"/>
      </w:pPr>
      <w:r>
        <w:rPr>
          <w:rFonts w:ascii="Aptos" w:hAnsi="Aptos"/>
          <w:b w:val="0"/>
          <w:i w:val="0"/>
          <w:color w:val="666666"/>
          <w:sz w:val="22"/>
        </w:rPr>
        <w:t>EstudioSimple · Exámenes Libres · Matemática · Ciencias Naturales · Historia · Lengua e Inglés</w:t>
      </w:r>
    </w:p>
    <w:p>
      <w:pPr>
        <w:spacing w:after="120" w:line="269" w:lineRule="auto"/>
      </w:pPr>
      <w:r>
        <w:t>Este plan establece cómo convertir el archivo completo de una clase y sus prompts en dos presentaciones independientes de 7 diapositivas: un Gancho y una Explicación. El archivo completo de la clase es la fuente curricular y narrativa. Antigravity entrega las clases completas y los prompts; Codex los revisa, adapta el contenido al flujo real de la clase y diseña, construye y revisa los PPTX. Estas piezas acompañan la Lección interactiva completa de 17 diapositivas y no la reemplazan.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232"/>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8"/>
              </w:rPr>
              <w:t>Campo</w:t>
            </w:r>
          </w:p>
        </w:tc>
        <w:tc>
          <w:tcPr>
            <w:tcW w:type="dxa" w:w="7128"/>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8"/>
              </w:rPr>
              <w:t>Definición</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8"/>
              </w:rPr>
              <w:t>Nivel</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8"/>
              </w:rPr>
              <w:t>7° Básico, estudiantes de 11 a 13 años.</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8"/>
              </w:rPr>
              <w:t>Ámbito</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8"/>
              </w:rPr>
              <w:t>Presentaciones visuales listas para PPTX, notas al orador y eventual conversión a video.</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8"/>
              </w:rPr>
              <w:t>Unidad de producción</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8"/>
              </w:rPr>
              <w:t>Una clase o lección de un OA produce un par de presentaciones.</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8"/>
              </w:rPr>
              <w:t>Formato</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8"/>
              </w:rPr>
              <w:t>16:9, una imagen por diapositiva, 7 diapositivas por presentación.</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8"/>
              </w:rPr>
              <w:t>Versión</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1.4 · Marca horaria · 2026-10-03 15:38 · America/Santiago (UTC−03:00)</w:t>
            </w:r>
          </w:p>
        </w:tc>
      </w:tr>
    </w:tbl>
    <w:p>
      <w:pPr>
        <w:spacing w:after="40"/>
      </w:pPr>
    </w:p>
    <w:p>
      <w:r>
        <w:br w:type="page"/>
      </w:r>
    </w:p>
    <w:p>
      <w:pPr>
        <w:pStyle w:val="Heading1"/>
        <w:keepNext/>
        <w:spacing w:before="260" w:after="100"/>
      </w:pPr>
      <w:r>
        <w:rPr>
          <w:rFonts w:ascii="Aptos Display" w:hAnsi="Aptos Display"/>
          <w:b/>
          <w:i w:val="0"/>
          <w:color w:val="000000"/>
          <w:sz w:val="30"/>
        </w:rPr>
        <w:t>1. Decisión operativa</w:t>
      </w:r>
    </w:p>
    <w:p>
      <w:pPr>
        <w:spacing w:after="120" w:line="269" w:lineRule="auto"/>
      </w:pPr>
      <w:r>
        <w:t>Para cada clase se reciben de Antigravity el archivo de la clase completa y sus prompts visuales y de contenido. Codex usa ambos como insumos: la clase completa fija el objetivo, el alcance, la progresión, los ejemplos y la conexión con la práctica; los prompts orientan la representación visual y la locución. Codex adapta esos prompts al flujo didáctico y produce los PPTX.</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512"/>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Producto</w:t>
            </w:r>
          </w:p>
        </w:tc>
        <w:tc>
          <w:tcPr>
            <w:tcW w:type="dxa" w:w="2952"/>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Función</w:t>
            </w:r>
          </w:p>
        </w:tc>
        <w:tc>
          <w:tcPr>
            <w:tcW w:type="dxa" w:w="2520"/>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Límite didáctico</w:t>
            </w:r>
          </w:p>
        </w:tc>
        <w:tc>
          <w:tcPr>
            <w:tcW w:type="dxa" w:w="2376"/>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Relación con la Lección</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Gancho (motivacional)</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Presentar una situación, una tensión y una pregunta que hagan necesario aprender el concepto.</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No entrega la definición completa ni resuelve el desafío.</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Abre la clase y deja una pregunta que la explicación y la práctica retomarán.</w:t>
            </w:r>
          </w:p>
        </w:tc>
      </w:tr>
      <w:tr>
        <w:trPr>
          <w:cantSplit w:val="true"/>
        </w:trPr>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Explicación</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Explicar el concepto focal mediante una herramienta, una regla o un modelo visible.</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No intenta contener los 17 momentos de la Lección completa ni sustituye la práctica guiada.</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Entrega el andamiaje conceptual antes de la práctica, el feedback y la transferencia.</w:t>
            </w:r>
          </w:p>
        </w:tc>
      </w:tr>
    </w:tbl>
    <w:p>
      <w:pPr>
        <w:spacing w:after="40"/>
      </w:pPr>
    </w:p>
    <w:p>
      <w:pPr>
        <w:spacing w:after="120" w:line="269" w:lineRule="auto"/>
      </w:pPr>
      <w:r>
        <w:t>Regla de alcance: se producen dos piezas breves de 7 diapositivas —Gancho y Explicación— que apoyan la Lección interactiva de 17 diapositivas. No la sustituyen ni intentan resumir sus 17 momentos.</w:t>
      </w:r>
    </w:p>
    <w:p>
      <w:pPr>
        <w:pStyle w:val="Heading1"/>
        <w:keepNext/>
        <w:spacing w:before="260" w:after="100"/>
      </w:pPr>
      <w:r>
        <w:rPr>
          <w:rFonts w:ascii="Aptos Display" w:hAnsi="Aptos Display"/>
          <w:b/>
          <w:i w:val="0"/>
          <w:color w:val="000000"/>
          <w:sz w:val="30"/>
        </w:rPr>
        <w:t>2. Análisis de los documentos de referencia</w:t>
      </w:r>
    </w:p>
    <w:p>
      <w:pPr>
        <w:spacing w:after="120" w:line="269" w:lineRule="auto"/>
      </w:pPr>
      <w:r>
        <w:rPr>
          <w:rFonts w:ascii="Aptos" w:hAnsi="Aptos"/>
          <w:b w:val="0"/>
          <w:i w:val="0"/>
          <w:color w:val="1F1F1F"/>
          <w:sz w:val="21"/>
        </w:rPr>
        <w:t>Se revisaron cinco planes maestros generales y un plan específico de un OA para cada asignatura. Los documentos específicos contienen seis clases para Ciencias, Inglés, Lengua y Matemática, cinco clases para Historia, y dos tablas de prompts por clase: Video Motivacional y Video Explicativo o Formalización.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376"/>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Fuente analizada</w:t>
            </w:r>
          </w:p>
        </w:tc>
        <w:tc>
          <w:tcPr>
            <w:tcW w:type="dxa" w:w="3528"/>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Estructura observada</w:t>
            </w:r>
          </w:p>
        </w:tc>
        <w:tc>
          <w:tcPr>
            <w:tcW w:type="dxa" w:w="3456"/>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Decisión para el nuevo plan</w:t>
            </w:r>
          </w:p>
        </w:tc>
      </w:tr>
      <w:tr>
        <w:trPr>
          <w:cantSplit w:val="true"/>
        </w:trPr>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Planes generales MAT, CIE, HIS, ING y LEN</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Definen Gancho de 7 diapositivas, Lección de 17 diapositivas, notas al orador, continuidad, QA visual y entrega en ZIP.</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Las versiones anteriores de esos planes indicaban ZIP. Para este flujo de presentaciones 7+7, v1.1 establece como entrega únicamente el PPTX con fondo, overlays editables y notas.</w:t>
            </w:r>
          </w:p>
        </w:tc>
      </w:tr>
      <w:tr>
        <w:trPr>
          <w:cantSplit w:val="true"/>
        </w:trPr>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MAT OA01</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El primer motivacional usa un submarino, el cero, posiciones y movimientos. Las clases siguientes repiten un patrón genérico de misión, obstáculo y pregunta.</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Conservar el hilo concreto del submarino y reemplazar las escenas genéricas por situaciones reales, datos y representaciones de cada concepto.</w:t>
            </w:r>
          </w:p>
        </w:tc>
      </w:tr>
      <w:tr>
        <w:trPr>
          <w:cantSplit w:val="true"/>
        </w:trPr>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CIE OA01</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Se abordan sexualidad integral, pubertad, vínculos, autocuidado, mitos y síntesis. El prompt conceptual usa lenguaje de procedimiento científico aunque algunos focos son afectivos y sociales.</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Usar observar, explicar, evidenciar, concluir y decidir. Aplicar tratamiento respetuoso, no explícito y adecuado a la edad.</w:t>
            </w:r>
          </w:p>
        </w:tc>
      </w:tr>
      <w:tr>
        <w:trPr>
          <w:cantSplit w:val="true"/>
        </w:trPr>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HIS OA02</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Se aborda la Revolución Neolítica mediante cambios económicos, territoriales, tecnológicos y sociales. El prompt actual no muestra fuentes ni relaciones históricas concretas.</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Usar fuente, contexto, evidencia, causa, consecuencia, actores, territorio y proyección. Evitar escenas históricas decorativas sin pregunta histórica.</w:t>
            </w:r>
          </w:p>
        </w:tc>
      </w:tr>
      <w:tr>
        <w:trPr>
          <w:cantSplit w:val="true"/>
        </w:trPr>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ING OA09</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Se trabajan relatos, conectores, pasado simple, emociones, conflicto, resolución y lectura. El plan general exige contexto comunicativo y notas en español.</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Usar situación comunicativa, vocabulario contextual, patrón lingüístico, modelado de producción y transferencia. El contenido objetivo puede aparecer en inglés.</w:t>
            </w:r>
          </w:p>
        </w:tc>
      </w:tr>
      <w:tr>
        <w:trPr>
          <w:cantSplit w:val="true"/>
        </w:trPr>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LEN OA03</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El plan general exige un fragmento visible y un modelado completo: leer, marcar, inferir, relacionar, responder y verificar. El prompt actual es demasiado genérico.</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El fragmento, las marcas de evidencia y la inferencia se vuelven obligatorios. No se reemplazan por un diagrama científico o una tarjeta abstracta.</w:t>
            </w:r>
          </w:p>
        </w:tc>
      </w:tr>
    </w:tbl>
    <w:p>
      <w:pPr>
        <w:spacing w:after="40"/>
      </w:pPr>
    </w:p>
    <w:p>
      <w:pPr>
        <w:spacing w:after="120" w:line="269" w:lineRule="auto"/>
      </w:pPr>
      <w:r>
        <w:rPr>
          <w:rFonts w:ascii="Aptos" w:hAnsi="Aptos"/>
          <w:b w:val="0"/>
          <w:i w:val="0"/>
          <w:color w:val="1F1F1F"/>
          <w:sz w:val="21"/>
        </w:rPr>
        <w:t>Hallazgo central: la arquitectura de 7 diapositivas es reutilizable, pero el contenido de los prompts no puede ser idéntico entre asignaturas. En los documentos actuales se repiten expresiones como “diagrama científico o matemático”, “procedimiento formal”, “caso aplicado” y “comprobación” aunque no siempre representan el razonamiento que la disciplina exige. El nuevo plan conserva la secuencia y cambia la herramienta de pensamiento.</w:t>
      </w:r>
    </w:p>
    <w:p>
      <w:pPr>
        <w:pStyle w:val="Heading1"/>
        <w:keepNext/>
        <w:spacing w:before="260" w:after="100"/>
      </w:pPr>
      <w:r>
        <w:t>3. Estructura común del Gancho</w:t>
      </w:r>
    </w:p>
    <w:p>
      <w:pPr>
        <w:spacing w:after="120" w:line="269" w:lineRule="auto"/>
      </w:pPr>
      <w:r>
        <w:t>El Gancho abre la clase con una situación concreta y una pregunta que todavía no se resuelve: misión, punto de partida, obstáculo, búsqueda de pistas, decisión, pregunta y puente. La escena hace necesario aprender el contenido de la clase.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224"/>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Diapositiva</w:t>
            </w:r>
          </w:p>
        </w:tc>
        <w:tc>
          <w:tcPr>
            <w:tcW w:type="dxa" w:w="1800"/>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Función cognitiva</w:t>
            </w:r>
          </w:p>
        </w:tc>
        <w:tc>
          <w:tcPr>
            <w:tcW w:type="dxa" w:w="3672"/>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Qué debe mostrar la imagen y el texto</w:t>
            </w:r>
          </w:p>
        </w:tc>
        <w:tc>
          <w:tcPr>
            <w:tcW w:type="dxa" w:w="2664"/>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Qué deben decir las notas</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1. Misión</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Situar la clase y activar curiosidad.</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Protagonistas activos, escenario relacionado con la clase, título breve de la misión y una acción concreta.</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Presentar la situación sin enseñar todavía la regla. Nombrar la asignatura y el foco de la clase.</w:t>
            </w:r>
          </w:p>
        </w:tc>
      </w:tr>
      <w:tr>
        <w:trPr>
          <w:cantSplit w:val="true"/>
        </w:trPr>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2. Punto de partida</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Mostrar el dato, objeto, fuente, fenómeno, fragmento o diálogo inicial.</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La evidencia inicial debe poder observarse: número, mapa, objeto, fenómeno, frase o intercambio comunicativo.</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Explicar qué se observa y qué información está disponible. No introducir aún la solución.</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3. Obstáculo</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Crear una duda o discrepancia que exija el concepto.</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Un cambio, error, contraste o problema concreto. La escena debe responder a la pregunta “qué no sabemos todavía”.</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Nombrar la dificultad y pedir una primera hipótesis, sin validar una respuesta final.</w:t>
            </w:r>
          </w:p>
        </w:tc>
      </w:tr>
      <w:tr>
        <w:trPr>
          <w:cantSplit w:val="true"/>
        </w:trPr>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4. Buscar la clave</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Orientar la atención hacia la evidencia relevante.</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Protagonistas comparando, leyendo, midiendo, ubicando, marcando o relacionando pistas. La acción debe ser disciplinar.</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Indicar qué pista conviene mirar y por qué esa pista puede ayudar.</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5. Decisión</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Hacer visible que se necesita un criterio.</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Los protagonistas deben elegir entre posibilidades, ordenar datos o seleccionar una forma de analizar.</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Explicar que adivinar no basta y que la clase entregará un criterio verificable.</w:t>
            </w:r>
          </w:p>
        </w:tc>
      </w:tr>
      <w:tr>
        <w:trPr>
          <w:cantSplit w:val="true"/>
        </w:trPr>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6. Pregunta detonante</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Dejar el problema abierto.</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Una pregunta exacta, breve y relacionada con el foco: posición final, causa, inferencia, estructura o mensaje.</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Repetir la pregunta, pedir una predicción breve y dejar claro que aún no se responde.</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7. Puente</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Conectar con la explicación del concepto.</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Protagonistas preparados para avanzar a la explicación. No usar imagen vacía, logotipo ni cartel dominante.</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Invitar a descubrir la herramienta en la presentación de concepto y conservar la pregunta para el cierre de la Lección.</w:t>
            </w:r>
          </w:p>
        </w:tc>
      </w:tr>
    </w:tbl>
    <w:p>
      <w:pPr>
        <w:spacing w:after="40"/>
      </w:pPr>
    </w:p>
    <w:p>
      <w:pPr>
        <w:pStyle w:val="Heading1"/>
        <w:keepNext/>
        <w:spacing w:before="260" w:after="100"/>
      </w:pPr>
      <w:r>
        <w:t>4. Estructura común de la Explicación</w:t>
      </w:r>
    </w:p>
    <w:p>
      <w:pPr>
        <w:spacing w:after="120" w:line="269" w:lineRule="auto"/>
      </w:pPr>
      <w:r>
        <w:t>La Explicación es breve y visual: objetivo de la clase, herramienta, regla o criterio, ejemplo, verificación, error y estrategia. Comienza declarando el objetivo y cierra con una síntesis que entrega el paso a la práctica. Cada diapositiva responde una sola pregunta mental.</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368"/>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Diapositiva</w:t>
            </w:r>
          </w:p>
        </w:tc>
        <w:tc>
          <w:tcPr>
            <w:tcW w:type="dxa" w:w="1944"/>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Pregunta mental</w:t>
            </w:r>
          </w:p>
        </w:tc>
        <w:tc>
          <w:tcPr>
            <w:tcW w:type="dxa" w:w="3528"/>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Pr>
                <w:b/>
                <w:color w:val="FFFFFF"/>
              </w:rPr>
              <w:t>Mostrar</w:t>
            </w:r>
          </w:p>
        </w:tc>
        <w:tc>
          <w:tcPr>
            <w:tcW w:type="dxa" w:w="2520"/>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rPr>
                <w:b/>
                <w:color w:val="FFFFFF"/>
              </w:rPr>
              <w:t>Validación</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1. Objetivo de la lección</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¿Qué aprenderé hoy?</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Objetivo real de esta clase expresado en una frase breve y clara.</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Coincide con la clase completa y aparece en la primera diapositiva de la Explicación.</w:t>
            </w:r>
          </w:p>
        </w:tc>
      </w:tr>
      <w:tr>
        <w:trPr>
          <w:cantSplit w:val="true"/>
        </w:trPr>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2. Herramienta</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¿Con qué miraré o trabajaré?</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Representación, vocabulario, mapa, fuente, fragmento, recta, patrón lingüístico o modelo científico.</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La herramienta se muestra completa y sus partes tienen función.</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3. Regla o criterio</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¿Qué orden debo seguir?</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Regla, secuencia o criterio específico de la asignatura. No usar la etiqueta genérica “procedimiento formal”.</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El estudiante puede anticipar el primer paso y explicar por qué corresponde.</w:t>
            </w:r>
          </w:p>
        </w:tc>
      </w:tr>
      <w:tr>
        <w:trPr>
          <w:cantSplit w:val="true"/>
        </w:trPr>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4. Caso aplicado</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¿Cómo se usa?</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Ejemplo breve, visible y desarrollado al menos en dos movimientos o decisiones. La imagen muestra el razonamiento, no solo el resultado.</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Existe una relación clara entre evidencia, acción y respuesta.</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5. Verificación</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¿Cómo sé que está bien?</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Comprobación, evidencia, interpretación del resultado o lectura del significado en el contexto.</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La verificación pertenece a la disciplina y no es un check decorativo.</w:t>
            </w:r>
          </w:p>
        </w:tc>
      </w:tr>
      <w:tr>
        <w:trPr>
          <w:cantSplit w:val="true"/>
        </w:trPr>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6. Error y corrección</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¿Qué debo evitar?</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Error frecuente concreto y su corrección visual. No usar una alerta genérica sin ejemplo.</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Se explica qué parte del razonamiento cambia y por qué.</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7. Estrategia y puente</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¿Cómo lo recordaré y qué haré después?</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Resumen de tres movimientos o pasos y una invitación a practicar en la Lección.</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La estrategia es repetible y el puente no declara que el OA ya está dominado.</w:t>
            </w:r>
          </w:p>
        </w:tc>
      </w:tr>
    </w:tbl>
    <w:p>
      <w:pPr>
        <w:spacing w:after="40"/>
      </w:pPr>
    </w:p>
    <w:p>
      <w:pPr>
        <w:pStyle w:val="Heading1"/>
        <w:keepNext/>
        <w:spacing w:before="260" w:after="100"/>
      </w:pPr>
      <w:r>
        <w:rPr>
          <w:rFonts w:ascii="Aptos Display" w:hAnsi="Aptos Display"/>
          <w:b/>
          <w:i w:val="0"/>
          <w:color w:val="000000"/>
          <w:sz w:val="30"/>
        </w:rPr>
        <w:t>5. Contrato de cada prompt</w:t>
      </w:r>
    </w:p>
    <w:p>
      <w:pPr>
        <w:spacing w:after="120" w:line="269" w:lineRule="auto"/>
      </w:pPr>
      <w:r>
        <w:t>Cada prompt recibido de Antigravity es una especificación de contenido y diseño, no un archivo de presentación terminado. Codex verifica cada instrucción contra la clase completa, ajusta la secuencia, redacta el texto breve en pantalla, desarrolla las notas de locución y construye el PPTX. El prompt visual puede redactarse en inglés si la herramienta lo requiere; el texto visible y la locución respetan las reglas de idioma de la asignatura.</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800"/>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Campo</w:t>
            </w:r>
          </w:p>
        </w:tc>
        <w:tc>
          <w:tcPr>
            <w:tcW w:type="dxa" w:w="4752"/>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Regla de escritura</w:t>
            </w:r>
          </w:p>
        </w:tc>
        <w:tc>
          <w:tcPr>
            <w:tcW w:type="dxa" w:w="2808"/>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Control antes de generar</w:t>
            </w:r>
          </w:p>
        </w:tc>
      </w:tr>
      <w:tr>
        <w:trPr>
          <w:cantSplit w:val="true"/>
        </w:trPr>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Slide</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Identificar las 7 láminas en orden, del 1 al 7, dentro del PPTX. No generar ni nombrar archivos de imagen separados.</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La secuencia es continua y el número visible no se convierte en texto innecesario en pantalla.</w:t>
            </w:r>
          </w:p>
        </w:tc>
      </w:tr>
      <w:tr>
        <w:trPr>
          <w:cantSplit w:val="true"/>
        </w:trPr>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Prompt Visual</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t>Describir el encuadre, la joven y el joven siempre visibles e integrados en la acción, la acción disciplinar, la composición 16:9 y el espacio negativo. La ilustración no lleva texto, cifras, fórmulas ni logotipos.</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La zona de texto queda libre y la acción de la escena representa el concepto.</w:t>
            </w:r>
          </w:p>
        </w:tc>
      </w:tr>
      <w:tr>
        <w:trPr>
          <w:cantSplit w:val="true"/>
        </w:trPr>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Texto en pantalla</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Una señal breve y editable en PowerPoint. Texto visible en español, salvo el contenido objetivo en Inglés. Elegir un color sólido y vivo que contraste directamente con la escena.</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No hay cortina, máscara global, texto secundario de bajo contraste ni superposición.</w:t>
            </w:r>
          </w:p>
        </w:tc>
      </w:tr>
      <w:tr>
        <w:trPr>
          <w:cantSplit w:val="true"/>
        </w:trPr>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Notas al orador</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Texto limpio de voz en off/TTS: explicación, pregunta o respuesta que se pronunciará y transición. Sin rótulos, conteos, duraciones ni instrucciones técnicas.</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Las notas no repiten literalmente la pantalla ni contienen placeholders.</w:t>
            </w:r>
          </w:p>
        </w:tc>
      </w:tr>
      <w:tr>
        <w:trPr>
          <w:cantSplit w:val="true"/>
        </w:trPr>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Continuidad</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Mantener protagonista, edad aparente, rasgos, tono de piel, cabello, vestuario base y objeto narrativo del OA.</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La comparación entre diapositivas y con el Gancho no muestra cambios no justificados.</w:t>
            </w:r>
          </w:p>
        </w:tc>
      </w:tr>
    </w:tbl>
    <w:p>
      <w:pPr>
        <w:spacing w:after="40"/>
      </w:pPr>
    </w:p>
    <w:p>
      <w:pPr>
        <w:spacing w:after="120" w:line="269" w:lineRule="auto"/>
      </w:pPr>
      <w:r>
        <w:t>Regla visual transversal: no se usan cortinas rectangulares, máscaras oscuras ni recuadros para alojar texto. La legibilidad se resuelve mediante composición, espacio negativo, color tipográfico y separación entre el texto y la evidencia. El overlay contiene solo el texto necesario y no cubre protagonistas, acciones, objetos ni evidencias.</w:t>
      </w:r>
    </w:p>
    <w:p>
      <w:pPr>
        <w:pStyle w:val="Heading1"/>
        <w:keepNext/>
        <w:spacing w:before="260" w:after="100"/>
      </w:pPr>
      <w:r>
        <w:rPr>
          <w:rFonts w:ascii="Aptos Display" w:hAnsi="Aptos Display"/>
          <w:b/>
          <w:i w:val="0"/>
          <w:color w:val="000000"/>
          <w:sz w:val="30"/>
        </w:rPr>
        <w:t>6. Adaptación disciplinar</w:t>
      </w:r>
    </w:p>
    <w:p>
      <w:pPr>
        <w:spacing w:after="120" w:line="269" w:lineRule="auto"/>
      </w:pPr>
      <w:r>
        <w:rPr>
          <w:rFonts w:ascii="Aptos" w:hAnsi="Aptos"/>
          <w:b w:val="0"/>
          <w:i w:val="0"/>
          <w:color w:val="1F1F1F"/>
          <w:sz w:val="21"/>
        </w:rPr>
        <w:t>La misma arquitectura narrativa no significa que las cinco asignaturas expliquen de la misma manera. El cuadro siguiente define qué debe ocupar el lugar de “herramienta”, “caso”, “verificación” y “error”.</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080"/>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Asignatura</w:t>
            </w:r>
          </w:p>
        </w:tc>
        <w:tc>
          <w:tcPr>
            <w:tcW w:type="dxa" w:w="2952"/>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b/>
                <w:color w:val="FFFFFF"/>
              </w:rPr>
              <w:t>Gancho</w:t>
            </w:r>
          </w:p>
        </w:tc>
        <w:tc>
          <w:tcPr>
            <w:tcW w:type="dxa" w:w="3312"/>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b/>
                <w:color w:val="FFFFFF"/>
              </w:rPr>
              <w:t>Explicación</w:t>
            </w:r>
          </w:p>
        </w:tc>
        <w:tc>
          <w:tcPr>
            <w:tcW w:type="dxa" w:w="2016"/>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Errores que deben evitarse</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MAT</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Situación con datos, desplazamiento, comparación o decisión cuantificable. La pregunta final queda abierta.</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Posición o situación -&gt; representación -&gt; operación o criterio -&gt; ejemplo visible -&gt; comprobación -&gt; interpretación.</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Mostrar solo operaciones, saltar pasos, no usar unidades o confundir el resultado numérico con su significado.</w:t>
            </w:r>
          </w:p>
        </w:tc>
      </w:tr>
      <w:tr>
        <w:trPr>
          <w:cantSplit w:val="true"/>
        </w:trPr>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CIE</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Fenómeno observable, situación de autocuidado o dilema adecuado a la edad. La curiosidad nace de una evidencia.</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Observar -&gt; formular pregunta o predicción -&gt; analizar evidencia -&gt; aplicar modelo -&gt; concluir y reconocer límites.</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Presentar opinión como evidencia, confundir descripción con explicación o usar imágenes explícitas en sexualidad y pubertad.</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HIS</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Escena, objeto, mapa o fuente que muestre un cambio histórico y una tensión entre formas de vida.</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Fuente y contexto -&gt; evidencia -&gt; relación entre actores, causas, consecuencias y territorio -&gt; explicación argumentada.</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Usar una escena decorativa sin fuente, enumerar hechos sin relación causal o proyectar categorías actuales sin cuidado histórico.</w:t>
            </w:r>
          </w:p>
        </w:tc>
      </w:tr>
      <w:tr>
        <w:trPr>
          <w:cantSplit w:val="true"/>
        </w:trPr>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LEN</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Situación narrativa o fragmento que deje una tensión, una decisión o un conflicto sin resolver.</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Fragmento legible -&gt; evidencia marcada -&gt; inferencia -&gt; concepto narrativo -&gt; respuesta justificada -&gt; verificación.</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Reemplazar el fragmento por un texto ilegible, mostrar una interpretación sin evidencia o tratar conceptos como una lista.</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ING</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Situación comunicativa o relato breve con un propósito reconocible y una necesidad de comprender o producir lenguaje.</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Contexto -&gt; vocabulario -&gt; patrón lingüístico -&gt; modelado línea por línea -&gt; significado y uso -&gt; producción breve.</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Presentar vocabulario aislado, mezclar instrucciones sin propósito comunicativo o dejar las notas en inglés cuando deben guiar al apoderado en español.</w:t>
            </w:r>
          </w:p>
        </w:tc>
      </w:tr>
    </w:tbl>
    <w:p>
      <w:pPr>
        <w:spacing w:after="40"/>
      </w:pPr>
    </w:p>
    <w:p>
      <w:pPr>
        <w:pStyle w:val="Heading1"/>
        <w:keepNext/>
        <w:spacing w:before="260" w:after="100"/>
      </w:pPr>
      <w:r>
        <w:rPr>
          <w:rFonts w:ascii="Aptos Display" w:hAnsi="Aptos Display"/>
          <w:b/>
          <w:i w:val="0"/>
          <w:color w:val="000000"/>
          <w:sz w:val="30"/>
        </w:rPr>
        <w:t>7. Aplicación a los OAs analizados</w:t>
      </w:r>
    </w:p>
    <w:p>
      <w:pPr>
        <w:spacing w:after="120" w:line="269" w:lineRule="auto"/>
      </w:pPr>
      <w:r>
        <w:rPr>
          <w:rFonts w:ascii="Aptos" w:hAnsi="Aptos"/>
          <w:b w:val="0"/>
          <w:i w:val="0"/>
          <w:color w:val="1F1F1F"/>
          <w:sz w:val="21"/>
        </w:rPr>
        <w:t>La siguiente matriz traduce el material adjunto a una primera pauta de producción. No reemplaza la extracción del OA oficial ni la ficha de cada clase; indica qué debe ocupar el centro de las dos presentaciones.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val="true"/>
        </w:trPr>
        <w:tc>
          <w:tcPr>
            <w:tcW w:type="dxa" w:w="1944"/>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OA y clases</w:t>
            </w:r>
          </w:p>
        </w:tc>
        <w:tc>
          <w:tcPr>
            <w:tcW w:type="dxa" w:w="3096"/>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b/>
                <w:color w:val="FFFFFF"/>
              </w:rPr>
              <w:t>Ejemplo de Gancho</w:t>
            </w:r>
          </w:p>
        </w:tc>
        <w:tc>
          <w:tcPr>
            <w:tcW w:type="dxa" w:w="2592"/>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Concepto que debe modelarse</w:t>
            </w:r>
          </w:p>
        </w:tc>
        <w:tc>
          <w:tcPr>
            <w:tcW w:type="dxa" w:w="1728"/>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Evidencia de cierre de la explicación</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MAT OA01 · 6 clases</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El submarino parte de -20 m, baja 15 m y luego sube 8 m. La pregunta es cuál es su posición final.</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Progresión por clase: posición y movimiento -&gt; recta y orden -&gt; valor absoluto y opuestos -&gt; adición -&gt; sustracción -&gt; problemas con ambas operaciones.</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Cada explicación modela únicamente el objetivo de su clase y entrega el paso a su práctica. En la clase 1, no mostrar −27 m como cálculo resuelto.</w:t>
            </w:r>
          </w:p>
        </w:tc>
      </w:tr>
      <w:tr>
        <w:trPr>
          <w:cantSplit w:val="true"/>
        </w:trPr>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CIE OA01 · 6 clases</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Una situación de pubertad, vínculo o autocuidado presenta una decisión que exige distinguir información, evidencia y cuidado responsable.</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Relacionar dimensión biológica, afectiva y social; analizar evidencia; concluir y decidir con respeto.</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La explicación distingue observación, evidencia, mecanismo o relación y decisión informada.</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HIS OA02 · 5 clases</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Una comunidad cambia de caza y recolección a producción de alimentos y debe explicar qué transforma ese cambio.</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Relacionar sedentarización, domesticación, tecnología, división del trabajo, propiedad y jerarquías.</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La respuesta usa evidencia histórica y conecta causa, consecuencia, actores y territorio.</w:t>
            </w:r>
          </w:p>
        </w:tc>
      </w:tr>
      <w:tr>
        <w:trPr>
          <w:cantSplit w:val="true"/>
        </w:trPr>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ING OA09 · 6 clases</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Dos estudiantes siguen un relato de aventura o misterio y deben reconstruir qué ocurrió, cuándo y qué sintió cada personaje.</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Comprender contexto, conectores temporales, pasado simple, emociones, conflicto, resolución y moraleja.</w:t>
            </w:r>
          </w:p>
        </w:tc>
        <w:tc>
          <w:tcPr>
            <w:tcW w:type="dxa" w:w="2541"/>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El estudiante puede identificar el patrón y usarlo en una frase, respuesta o mini diálogo con sentido.</w:t>
            </w:r>
          </w:p>
        </w:tc>
      </w:tr>
      <w:tr>
        <w:trPr>
          <w:cantSplit w:val="true"/>
        </w:trPr>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LEN OA03 · 6 clases</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Un fragmento narrativo muestra una tensión y deja abierta la interpretación del conflicto o la perspectiva.</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Leer, marcar evidencia, inferir, relacionar con conflicto, personajes, narrador o tiempo y responder.</w:t>
            </w:r>
          </w:p>
        </w:tc>
        <w:tc>
          <w:tcPr>
            <w:tcW w:type="dxa" w:w="2541"/>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La interpretación contiene afirmación, evidencia textual, explicación y verificación de pertinencia.</w:t>
            </w:r>
          </w:p>
        </w:tc>
      </w:tr>
    </w:tbl>
    <w:p>
      <w:pPr>
        <w:spacing w:after="40"/>
      </w:pPr>
    </w:p>
    <w:p>
      <w:pPr>
        <w:spacing w:after="120" w:line="269" w:lineRule="auto"/>
      </w:pPr>
      <w:r>
        <w:rPr>
          <w:rFonts w:ascii="Aptos" w:hAnsi="Aptos"/>
          <w:b w:val="0"/>
          <w:i w:val="0"/>
          <w:color w:val="1F1F1F"/>
          <w:sz w:val="21"/>
        </w:rPr>
        <w:t>Regla especial para Lengua: si el personaje aparece leyendo, el fragmento debe estar escrito en pantalla con nitidez suficiente para que el estudiante pueda leerlo. El mismo fragmento debe reaparecer con marcas progresivas de subrayado, color, flechas o conexiones; no se reemplaza por una tarjeta abstracta.</w:t>
      </w:r>
    </w:p>
    <w:p>
      <w:pPr>
        <w:spacing w:after="120" w:line="269" w:lineRule="auto"/>
      </w:pPr>
      <w:r>
        <w:rPr>
          <w:rFonts w:ascii="Aptos" w:hAnsi="Aptos"/>
          <w:b w:val="0"/>
          <w:i w:val="0"/>
          <w:color w:val="1F1F1F"/>
          <w:sz w:val="21"/>
        </w:rPr>
        <w:t>Regla especial para Inglés: las notas al orador se redactan en español latino para que el apoderado pueda guiar la sesión. Las frases, conectores, vocabulario y respuestas que constituyen el objeto de aprendizaje permanecen en inglés cuando deben ser leídos o producidos por el estudiante.</w:t>
      </w:r>
    </w:p>
    <w:p>
      <w:pPr>
        <w:spacing w:after="120" w:line="269" w:lineRule="auto"/>
      </w:pPr>
      <w:r>
        <w:rPr>
          <w:rFonts w:ascii="Aptos" w:hAnsi="Aptos"/>
          <w:b w:val="0"/>
          <w:i w:val="0"/>
          <w:color w:val="1F1F1F"/>
          <w:sz w:val="21"/>
        </w:rPr>
        <w:t>Regla especial para Ciencias sobre sexualidad y pubertad: las imágenes deben ser educativas, respetuosas y no explícitas. Se priorizan esquemas claros, situaciones cotidianas y decisiones de autocuidado; se excluyen escenas sensacionalistas, sexualizadas o que expongan innecesariamente el cuerpo adolescente.</w:t>
      </w:r>
    </w:p>
    <w:p>
      <w:pPr>
        <w:pStyle w:val="Heading1"/>
        <w:keepNext/>
        <w:spacing w:before="260" w:after="100"/>
      </w:pPr>
      <w:r>
        <w:rPr>
          <w:rFonts w:ascii="Aptos Display" w:hAnsi="Aptos Display"/>
          <w:b/>
          <w:i w:val="0"/>
          <w:color w:val="000000"/>
          <w:sz w:val="30"/>
        </w:rPr>
        <w:t>8. Ejemplo de transformación del prompt de Matemática</w:t>
      </w:r>
    </w:p>
    <w:p>
      <w:pPr>
        <w:spacing w:after="120" w:line="269" w:lineRule="auto"/>
      </w:pPr>
      <w:r>
        <w:rPr>
          <w:rFonts w:ascii="Aptos" w:hAnsi="Aptos"/>
          <w:b w:val="0"/>
          <w:i w:val="0"/>
          <w:color w:val="1F1F1F"/>
          <w:sz w:val="21"/>
        </w:rPr>
        <w:t>El primer prompt de MAT OA01 ya contiene una situación útil. El nuevo plan la convierte en una pareja coherente de presentaciones y evita que la explicación repita frases genéricas.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1440"/>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b/>
                <w:color w:val="FFFFFF"/>
              </w:rPr>
              <w:t>Producto</w:t>
            </w:r>
          </w:p>
        </w:tc>
        <w:tc>
          <w:tcPr>
            <w:tcW w:type="dxa" w:w="6336"/>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Secuencia adaptada</w:t>
            </w:r>
          </w:p>
        </w:tc>
        <w:tc>
          <w:tcPr>
            <w:tcW w:type="dxa" w:w="1584"/>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Resultado que no debe aparecer antes de tiempo</w:t>
            </w:r>
          </w:p>
        </w:tc>
      </w:tr>
      <w:tr>
        <w:trPr>
          <w:cantSplit w:val="true"/>
        </w:trPr>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Gancho</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Situación y pregunta de la clase, conectadas al inicio real de la lección.</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No resolver el objetivo con una operación o concepto que la clase todavía no enseña.</w:t>
            </w:r>
          </w:p>
        </w:tc>
      </w:tr>
      <w:tr>
        <w:trPr>
          <w:cantSplit w:val="true"/>
        </w:trPr>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Explicación</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Objetivo de la lección -&gt; herramienta y criterio -&gt; modelo del contenido que sí enseña esa clase -&gt; interpretación -&gt; síntesis -&gt; puente a la práctica.</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No introducir contenido de clases posteriores ni cerrar con un desafío extra.</w:t>
            </w:r>
          </w:p>
        </w:tc>
      </w:tr>
    </w:tbl>
    <w:p>
      <w:pPr>
        <w:spacing w:after="40"/>
      </w:pPr>
    </w:p>
    <w:p>
      <w:pPr>
        <w:spacing w:after="120" w:line="269" w:lineRule="auto"/>
      </w:pPr>
      <w:r>
        <w:rPr>
          <w:rFonts w:ascii="Aptos" w:hAnsi="Aptos"/>
          <w:b w:val="0"/>
          <w:i w:val="0"/>
          <w:color w:val="1F1F1F"/>
          <w:sz w:val="21"/>
        </w:rPr>
        <w:t>Este ejemplo fija el nivel de concreción esperado para los demás prompts: la imagen debe representar el objeto y la acción; el texto debe nombrar la decisión; las notas deben explicar el razonamiento; y la pregunta debe poder resolverse después con la herramienta enseñada.</w:t>
      </w:r>
    </w:p>
    <w:p>
      <w:pPr>
        <w:pStyle w:val="Heading1"/>
        <w:keepNext/>
        <w:spacing w:before="260" w:after="100"/>
      </w:pPr>
      <w:r>
        <w:rPr>
          <w:rFonts w:ascii="Aptos Display" w:hAnsi="Aptos Display"/>
          <w:b/>
          <w:i w:val="0"/>
          <w:color w:val="000000"/>
          <w:sz w:val="30"/>
        </w:rPr>
        <w:t>9. Flujo de producción por clase</w:t>
      </w:r>
    </w:p>
    <w:p>
      <w:pPr>
        <w:pStyle w:val="ListNumber"/>
        <w:spacing w:after="60" w:line="252" w:lineRule="auto"/>
      </w:pPr>
      <w:r>
        <w:t>Recibir de Antigravity un solo archivo fuente con la clase completa y los prompts de Gancho y Explicación para cada clase. Antigravity prepara esos contenidos y prompts; no entrega los PPTX.</w:t>
      </w:r>
    </w:p>
    <w:p>
      <w:pPr>
        <w:pStyle w:val="ListNumber"/>
        <w:spacing w:after="60" w:line="252" w:lineRule="auto"/>
      </w:pPr>
      <w:r>
        <w:t>Leer la clase completa antes de diseñar. Registrar el objetivo, el alcance, los prerrequisitos, el orden de enseñanza, los ejemplos, las respuestas y el momento de práctica. La clase completa gobierna la secuencia; los prompts aportan una guía que Codex adapta.</w:t>
      </w:r>
    </w:p>
    <w:p>
      <w:pPr>
        <w:pStyle w:val="ListNumber"/>
        <w:spacing w:after="60" w:line="252" w:lineRule="auto"/>
      </w:pPr>
      <w:r>
        <w:t>Trazar la continuidad narrativa: la pregunta del Gancho debe surgir de la clase, y la Explicación debe retomarla con el concepto que se enseña en esa clase. Conservar personajes, escenarios y recursos aprobados.</w:t>
      </w:r>
    </w:p>
    <w:p>
      <w:pPr>
        <w:pStyle w:val="ListNumber"/>
        <w:spacing w:after="60" w:line="252" w:lineRule="auto"/>
      </w:pPr>
      <w:r>
        <w:t>Diseñar el Gancho en 7 diapositivas: presentar la situación y dejar planteada la pregunta que la clase responderá. No anticipar una regla que todavía no se ha enseñado.</w:t>
      </w:r>
    </w:p>
    <w:p>
      <w:pPr>
        <w:pStyle w:val="ListNumber"/>
        <w:spacing w:after="60" w:line="252" w:lineRule="auto"/>
      </w:pPr>
      <w:r>
        <w:t>Diseñar la Explicación en 7 diapositivas: comenzar por el objetivo de la lección, modelar únicamente el contenido necesario antes de la práctica y cerrar con una síntesis que entregue el paso a la práctica de la clase.</w:t>
      </w:r>
    </w:p>
    <w:p>
      <w:pPr>
        <w:pStyle w:val="ListNumber"/>
        <w:spacing w:after="60" w:line="252" w:lineRule="auto"/>
      </w:pPr>
      <w:r>
        <w:t>Para cada diapositiva, definir una imagen de fondo, un título o subtítulo breve, overlays editables cuando hagan falta y una nota al orador que contenga la locución limpia. La imagen, el overlay y la nota deben corresponder al mismo momento de la clase.</w:t>
      </w:r>
    </w:p>
    <w:p>
      <w:pPr>
        <w:pStyle w:val="ListNumber"/>
        <w:spacing w:after="60" w:line="252" w:lineRule="auto"/>
      </w:pPr>
      <w:r>
        <w:t>Codex construye cada PPTX con una ilustración de fondo 16:9 a página completa; añade el texto y la matemática como objetos editables, inserta las notas al orador y verifica continuidad, contraste, legibilidad y exactitud disciplinar.</w:t>
      </w:r>
    </w:p>
    <w:p>
      <w:pPr>
        <w:pStyle w:val="ListNumber"/>
        <w:spacing w:after="60" w:line="252" w:lineRule="auto"/>
      </w:pPr>
      <w:r>
        <w:t>Revisar el PPTX completo en tamaño normal y en una ventana simulada de 380 px. Comprobar las notas, la secuencia y la duración asignada; después de exportar el audio real desde Google Vids, medirlo antes de declarar verificado el tiempo.</w:t>
      </w:r>
    </w:p>
    <w:p>
      <w:pPr>
        <w:pStyle w:val="ListNumber"/>
        <w:spacing w:after="60" w:line="252" w:lineRule="auto"/>
      </w:pPr>
      <w:r>
        <w:t>Entregar únicamente el PPTX de cada presentación, con sus imágenes de fondo integradas, overlays editables y notas al orador. No crear ZIP, GUION.txt, imágenes sueltas ni archivos auxiliares.</w:t>
      </w:r>
    </w:p>
    <w:p>
      <w:pPr>
        <w:pStyle w:val="Heading1"/>
        <w:keepNext/>
        <w:spacing w:before="260" w:after="100"/>
      </w:pPr>
      <w:r>
        <w:rPr>
          <w:rFonts w:ascii="Aptos Display" w:hAnsi="Aptos Display"/>
          <w:b/>
          <w:i w:val="0"/>
          <w:color w:val="000000"/>
          <w:sz w:val="30"/>
        </w:rPr>
        <w:t>10. Ficha maestra de producción</w:t>
      </w:r>
    </w:p>
    <w:p>
      <w:pPr>
        <w:spacing w:after="120" w:line="269" w:lineRule="auto"/>
      </w:pPr>
      <w:r>
        <w:t>Antes de producir imágenes se completa una ficha por clase, derivada del archivo completo de la lección. La ficha organiza el trabajo y no puede cambiar el objetivo, los contenidos, la secuencia ni los ejemplos de la clase fuente. Si un prompt se contradice con la clase, Codex corrige el prompt.</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016"/>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Campo</w:t>
            </w:r>
          </w:p>
        </w:tc>
        <w:tc>
          <w:tcPr>
            <w:tcW w:type="dxa" w:w="7344"/>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Debe registrar</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Identificación</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OA, clase, asignatura y producto: Gancho o Explicación.</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Currículo</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Redacción del OA, indicador pertinente, alcance real de la clase y conceptos que quedan para clases posteriores.</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Continuidad</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r>
              <w:t>La joven y el joven, edad aparente, rasgos, tono de piel, cabello, vestuario, objeto, escenario inicial y pregunta heredada del Gancho.</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Gancho</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Situación significativa, evidencia inicial, obstáculo, decisión, pregunta detonante y puente.</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Explicación</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Concepto focal, herramienta, regla o criterio, ejemplo, comprobación, error frecuente y estrategia final.</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Disciplina</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Qué hace el estudiante, qué debe mirar, qué debe pensar, respuesta esperada y relación con la siguiente diapositiva.</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Visual</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Zona de texto, zona de evidencia, contraste, paleta, posición del personaje, objetos que no pueden faltar y elementos prohibidos.</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Entrega</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Nombre del PPTX, 7 diapositivas, fondos integrados, overlays editables, notas limpias y resultado de la revisión.</w:t>
            </w:r>
          </w:p>
        </w:tc>
      </w:tr>
      <w:tr>
        <w:tc>
          <w:tcPr>
            <w:tcW w:type="dxa" w:w="5083"/>
          </w:tcPr>
          <w:p>
            <w:r>
              <w:t>Fuentes y versiones</w:t>
            </w:r>
          </w:p>
        </w:tc>
        <w:tc>
          <w:tcPr>
            <w:tcW w:type="dxa" w:w="5083"/>
          </w:tcPr>
          <w:p>
            <w:r>
              <w:t>Nombre y versión o fecha del archivo con la clase completa y sus prompts, del Plan Maestro disciplinar, de este Plan común y del logo oficial aprobado.</w:t>
            </w:r>
          </w:p>
        </w:tc>
      </w:tr>
      <w:tr>
        <w:tc>
          <w:tcPr>
            <w:tcW w:type="dxa" w:w="5083"/>
          </w:tcPr>
          <w:p>
            <w:r>
              <w:t>Trazabilidad por diapositiva</w:t>
            </w:r>
          </w:p>
        </w:tc>
        <w:tc>
          <w:tcPr>
            <w:tcW w:type="dxa" w:w="5083"/>
          </w:tcPr>
          <w:p>
            <w:r>
              <w:t>Ubicación exacta en la clase, función didáctica, texto y datos visibles, acción visual, overlays editables, nota al orador y resultado de cada control.</w:t>
            </w:r>
          </w:p>
        </w:tc>
      </w:tr>
    </w:tbl>
    <w:p>
      <w:pPr>
        <w:spacing w:after="40"/>
      </w:pPr>
    </w:p>
    <w:p>
      <w:pPr>
        <w:pStyle w:val="Heading1"/>
        <w:keepNext/>
        <w:spacing w:before="260" w:after="100"/>
      </w:pPr>
      <w:r>
        <w:rPr>
          <w:rFonts w:ascii="Aptos Display" w:hAnsi="Aptos Display"/>
          <w:b/>
          <w:i w:val="0"/>
          <w:color w:val="000000"/>
          <w:sz w:val="30"/>
        </w:rPr>
        <w:t>11. Reglas de diseño visual y texto</w:t>
      </w:r>
    </w:p>
    <w:p>
      <w:pPr>
        <w:pStyle w:val="ListBullet"/>
        <w:spacing w:after="60" w:line="252" w:lineRule="auto"/>
      </w:pPr>
      <w:r>
        <w:rPr>
          <w:rFonts w:ascii="Aptos" w:hAnsi="Aptos"/>
          <w:b w:val="0"/>
          <w:i w:val="0"/>
          <w:color w:val="1F1F1F"/>
          <w:sz w:val="20"/>
        </w:rPr>
        <w:t>Formato 16:9 y una sola imagen principal por diapositiva. La escena debe ser visible completa y el texto debe tener una zona propia.</w:t>
      </w:r>
    </w:p>
    <w:p>
      <w:pPr>
        <w:pStyle w:val="ListBullet"/>
        <w:spacing w:after="60" w:line="252" w:lineRule="auto"/>
      </w:pPr>
      <w:r>
        <w:t>No usar cortina, overlay, panel, máscara, banda ni recuadro detrás del texto. Si el fondo no ofrece contraste, cambiar la composición o el color sólido de la tipografía.</w:t>
      </w:r>
    </w:p>
    <w:p>
      <w:pPr>
        <w:pStyle w:val="ListBullet"/>
        <w:spacing w:after="60" w:line="252" w:lineRule="auto"/>
      </w:pPr>
      <w:r>
        <w:t>Jerarquía tipográfica para PPTX: título principal de 64 pt; subtítulo de 36 pt en Matemática y 48 pt en las demás asignaturas; etiqueta o dato esencial de 44–54 pt cuando corresponda. Mantener entre 5 y 8 palabras visibles por diapositiva, salvo expresiones matemáticas o material lingüístico indispensable.</w:t>
      </w:r>
    </w:p>
    <w:p>
      <w:pPr>
        <w:pStyle w:val="ListBullet"/>
        <w:spacing w:after="60" w:line="252" w:lineRule="auto"/>
      </w:pPr>
      <w:r>
        <w:t>Elegir una composición que permita contraste directo. Usar texto de un solo tono, vivo y nítido —por ejemplo, blanco puro o un color brillante plano— según el fondo. No usar contornos, sombras, resplandores, bandas ni recuadros detrás del texto.</w:t>
      </w:r>
    </w:p>
    <w:p>
      <w:pPr>
        <w:pStyle w:val="ListBullet"/>
        <w:spacing w:after="60" w:line="252" w:lineRule="auto"/>
      </w:pPr>
      <w:r>
        <w:rPr>
          <w:rFonts w:ascii="Aptos" w:hAnsi="Aptos"/>
          <w:b w:val="0"/>
          <w:i w:val="0"/>
          <w:color w:val="1F1F1F"/>
          <w:sz w:val="20"/>
        </w:rPr>
        <w:t>Separar verticalmente etiqueta, título, subtítulo, cuerpo, respuesta y explicación. Ningún texto puede quedar pegado a los bordes ni invadir el rostro, la acción o la evidencia.</w:t>
      </w:r>
    </w:p>
    <w:p>
      <w:pPr>
        <w:pStyle w:val="ListBullet"/>
        <w:spacing w:after="60" w:line="252" w:lineRule="auto"/>
      </w:pPr>
      <w:r>
        <w:rPr>
          <w:rFonts w:ascii="Aptos" w:hAnsi="Aptos"/>
          <w:b w:val="0"/>
          <w:i w:val="0"/>
          <w:color w:val="1F1F1F"/>
          <w:sz w:val="20"/>
        </w:rPr>
        <w:t>Representar diversidad étnico-racial en protagonistas y grupos. La diversidad debe ser coherente con la continuidad del OA y revisarse antes de entregar.</w:t>
      </w:r>
    </w:p>
    <w:p>
      <w:pPr>
        <w:pStyle w:val="ListBullet"/>
        <w:spacing w:after="60" w:line="252" w:lineRule="auto"/>
      </w:pPr>
      <w:r>
        <w:rPr>
          <w:rFonts w:ascii="Aptos" w:hAnsi="Aptos"/>
          <w:b w:val="0"/>
          <w:i w:val="0"/>
          <w:color w:val="1F1F1F"/>
          <w:sz w:val="20"/>
        </w:rPr>
        <w:t>No repetir mecánicamente el mismo fondo, pose o encuadre. La continuidad narrativa permite reconocer a los personajes, pero cada diapositiva debe aportar una acción o evidencia nueva.</w:t>
      </w:r>
    </w:p>
    <w:p>
      <w:pPr>
        <w:pStyle w:val="ListBullet"/>
        <w:spacing w:after="60" w:line="252" w:lineRule="auto"/>
      </w:pPr>
      <w:r>
        <w:t>Las ilustraciones generadas son fondos visuales limpios, sin texto, cifras, fórmulas ni marcas. El texto y la matemática se agregan en el PPTX como objetos editables y se revisan en el archivo renderizado.</w:t>
      </w:r>
    </w:p>
    <w:p>
      <w:pPr>
        <w:pStyle w:val="Heading1"/>
        <w:keepNext/>
        <w:spacing w:before="260" w:after="100"/>
      </w:pPr>
      <w:r>
        <w:t>12. Notas al orador y locución</w:t>
      </w:r>
    </w:p>
    <w:p>
      <w:pPr>
        <w:spacing w:after="120" w:line="269" w:lineRule="auto"/>
      </w:pPr>
      <w:r>
        <w:t>Las notas al orador son exactamente el texto limpio destinado a la locución o al TTS. Explican lo necesario para comprender la escena y enlazan con el siguiente paso de la clase; no describen decisiones de diseño ni repiten mecánicamente el texto visible.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1800"/>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Tipo de diapositiva</w:t>
            </w:r>
          </w:p>
        </w:tc>
        <w:tc>
          <w:tcPr>
            <w:tcW w:type="dxa" w:w="7560"/>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Estructura mínima de la nota</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Gancho</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Qué observa el estudiante -&gt; pregunta o hipótesis que se formula -&gt; cómo se enlaza con el siguiente paso. La pregunta central queda abierta al final del Gancho.</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Explicación</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Qué observa -&gt; objetivo y concepto -&gt; modelo de la clase -&gt; interpretación -&gt; síntesis y transición a la práctica. No terminar con un desafío nuevo.</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Inglés</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Guía en español latino, lectura o producción de la expresión objetivo en inglés, significado contextual y corrección de forma o uso cuando corresponda.</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Lengua</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Indicar qué parte del fragmento se lee, qué marca se observa, qué inferencia se construye, qué concepto se aplica y cómo se justifica la respuesta.</w:t>
            </w:r>
          </w:p>
        </w:tc>
      </w:tr>
    </w:tbl>
    <w:p>
      <w:pPr>
        <w:spacing w:after="40"/>
      </w:pPr>
    </w:p>
    <w:p>
      <w:pPr>
        <w:spacing w:after="120" w:line="269" w:lineRule="auto"/>
      </w:pPr>
      <w:r>
        <w:t>Las notas viven dentro del PPTX. No se crea GUION.txt ni se duplican las notas en archivos aparte. Las notas no llevan rótulos de diapositiva, instrucciones entre corchetes, conteos de palabras ni duraciones asignadas.</w:t>
      </w:r>
    </w:p>
    <w:p>
      <w:pPr>
        <w:pStyle w:val="Heading1"/>
        <w:keepNext/>
        <w:spacing w:before="260" w:after="100"/>
      </w:pPr>
      <w:r>
        <w:t>13. Nomenclatura y estructura de entrega</w:t>
      </w:r>
    </w:p>
    <w:p>
      <w:pPr>
        <w:spacing w:after="120" w:line="269" w:lineRule="auto"/>
      </w:pPr>
      <w:r>
        <w:t>Cada presentación se entrega como un PPTX individual por clase y función. La denominación identifica el OA, la clase y si es Gancho o Explicación.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2520"/>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b/>
                <w:color w:val="FFFFFF"/>
              </w:rPr>
              <w:t>Producto</w:t>
            </w:r>
          </w:p>
        </w:tc>
        <w:tc>
          <w:tcPr>
            <w:tcW w:type="dxa" w:w="6840"/>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Pr>
                <w:b/>
                <w:color w:val="FFFFFF"/>
              </w:rPr>
              <w:t>Nombre / contenido</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PPTX Gancho</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110-7-[SIGLA]-OA[NN]-L[NN]-GANCHO.pptx</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PPTX Explicación</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110-7-[SIGLA]-OA[NN]-L[NN]-EXPLICACION.pptx</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Contenido de cada PPTX</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7 diapositivas 16:9; fondos integrados; overlays editables; notas de locución limpias.</w:t>
            </w:r>
          </w:p>
        </w:tc>
      </w:tr>
    </w:tbl>
    <w:p>
      <w:pPr>
        <w:spacing w:after="40"/>
      </w:pPr>
    </w:p>
    <w:p>
      <w:pPr>
        <w:spacing w:after="120" w:line="269" w:lineRule="auto"/>
      </w:pPr>
      <w:r>
        <w:t>Nombres para la primera clase de Matemática OA01:</w:t>
      </w:r>
    </w:p>
    <w:p>
      <w:pPr>
        <w:spacing w:after="40"/>
        <w:ind w:left="259"/>
      </w:pPr>
      <w:r>
        <w:t>110-7-MAT-OA01-L01-GANCHO.pptx</w:t>
      </w:r>
    </w:p>
    <w:p>
      <w:pPr>
        <w:spacing w:after="40"/>
        <w:ind w:left="259"/>
      </w:pPr>
      <w:r>
        <w:t>110-7-MAT-OA01-L01-EXPLICACION.pptx</w:t>
      </w:r>
    </w:p>
    <w:p>
      <w:pPr>
        <w:spacing w:after="120" w:line="269" w:lineRule="auto"/>
      </w:pPr>
      <w:r>
        <w:t>Cada PPTX contiene exactamente 7 diapositivas 16:9, con fondos visuales integrados, overlays editables y notas de locución limpias. No incluye archivos sueltos, ZIP, guion separado ni material que no se haya solicitado.</w:t>
      </w:r>
    </w:p>
    <w:p>
      <w:pPr>
        <w:pStyle w:val="Heading1"/>
        <w:keepNext/>
        <w:spacing w:before="260" w:after="100"/>
      </w:pPr>
      <w:r>
        <w:rPr>
          <w:rFonts w:ascii="Aptos Display" w:hAnsi="Aptos Display"/>
          <w:b/>
          <w:i w:val="0"/>
          <w:color w:val="000000"/>
          <w:sz w:val="30"/>
        </w:rPr>
        <w:t>14. Puertas de calidad</w:t>
      </w:r>
    </w:p>
    <w:p>
      <w:pPr>
        <w:spacing w:after="120" w:line="269" w:lineRule="auto"/>
      </w:pPr>
      <w:r>
        <w:t>Una presentación vuelve a producción si falla una puerta. Abrir el PPTX o revisar solo una diapositiva no constituye aprobación; se debe renderizar y revisar la presentación completa.</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val="true"/>
        </w:trPr>
        <w:tc>
          <w:tcPr>
            <w:tcW w:type="dxa" w:w="1656"/>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Área</w:t>
            </w:r>
          </w:p>
        </w:tc>
        <w:tc>
          <w:tcPr>
            <w:tcW w:type="dxa" w:w="7704"/>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Preguntas bloqueantes</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Curricular</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¿El OA, la clase y el foco son correctos? ¿La presentación enseña solo el alcance real de la clase? ¿No se mezclan conceptos de otra asignatura o lección?</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Gancho</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¿Existe una situación concreta? ¿Se observa una evidencia? ¿La pregunta final queda sin resolver? ¿El puente conduce al concepto?</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Explicación</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¿La meta es clara? ¿La herramienta es propia de la asignatura? ¿Hay un ejemplo visible? ¿La verificación y el error son concretos? ¿La estrategia puede repetirse?</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Disciplinar</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¿MAT representa y comprueba? ¿CIE distingue observación, evidencia y explicación? ¿HIS usa fuente y relaciones históricas? ¿LEN marca evidencia? ¿ING comunica con contexto?</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Narrativa</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¿Se conserva protagonista, edad aparente, rasgos, vestuario base y objeto? ¿La imagen 7 conecta con la siguiente presentación o con la Lección?</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Visual</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¿Hay contraste? ¿El texto es legible? ¿La imagen completa sigue visible? ¿No hay cortina, máscara global, repetición, superposición ni elementos dentro de la zona textual?</w:t>
            </w:r>
          </w:p>
        </w:tc>
      </w:tr>
      <w:tr>
        <w:trPr>
          <w:cantSplit w:val="true"/>
        </w:trPr>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Notas</w:t>
            </w:r>
          </w:p>
        </w:tc>
        <w:tc>
          <w:tcPr>
            <w:tcW w:type="dxa" w:w="5083"/>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¿La nota es texto limpio para voz/TTS, sin rótulos o información de producción?</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Técnica</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¿El PPTX tiene exactamente 7 diapositivas con fondos 16:9, objetos editables y notas? ¿El audio real exportado en Vids fue medido antes de registrar su duración como comprobada?</w:t>
            </w:r>
          </w:p>
        </w:tc>
      </w:tr>
      <w:tr>
        <w:trPr>
          <w:cantSplit w:val="true"/>
        </w:trPr>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Flujo de clase y tiempo</w:t>
            </w:r>
          </w:p>
        </w:tc>
        <w:tc>
          <w:tcPr>
            <w:tcW w:type="dxa" w:w="5083"/>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¿El Gancho deja planteada la pregunta que la lección aborda? ¿La Explicación parte por el objetivo, respeta el alcance y conduce a la práctica sin un desafío final? ¿Los tiempos son 60 s y 90 s? ¿El audio real fue medido en Vids?</w:t>
            </w:r>
          </w:p>
        </w:tc>
      </w:tr>
    </w:tbl>
    <w:p>
      <w:pPr>
        <w:spacing w:after="40"/>
      </w:pPr>
    </w:p>
    <w:p>
      <w:pPr>
        <w:spacing w:after="120" w:line="269" w:lineRule="auto"/>
      </w:pPr>
      <w:r>
        <w:t>Pruebas técnicas obligatorias: renderizar todas las diapositivas; confirmar que el PPTX tiene 7 láminas, fondos 16:9, overlays editables y notas en cada lámina; revisar el texto a tamaño normal y a 380 px; comprobar que no hay errores de edición, fórmulas, tipografía o secuencia.</w:t>
      </w:r>
    </w:p>
    <w:p>
      <w:pPr>
        <w:pStyle w:val="Heading1"/>
        <w:keepNext/>
        <w:spacing w:before="260" w:after="100"/>
      </w:pPr>
      <w:r>
        <w:rPr>
          <w:rFonts w:ascii="Aptos Display" w:hAnsi="Aptos Display"/>
          <w:b/>
          <w:i w:val="0"/>
          <w:color w:val="000000"/>
          <w:sz w:val="30"/>
        </w:rPr>
        <w:t>15. Orden recomendado de implementación</w:t>
      </w:r>
    </w:p>
    <w:p>
      <w:pPr>
        <w:spacing w:after="120" w:line="269" w:lineRule="auto"/>
      </w:pPr>
      <w:r>
        <w:rPr>
          <w:rFonts w:ascii="Aptos" w:hAnsi="Aptos"/>
          <w:b w:val="0"/>
          <w:i w:val="0"/>
          <w:color w:val="1F1F1F"/>
          <w:sz w:val="21"/>
        </w:rPr>
        <w:t>La adaptación debe comenzar con un piloto que permita congelar el sistema visual y de notas antes de producir en masa.</w:t>
      </w:r>
    </w:p>
    <w:p>
      <w:pPr>
        <w:spacing w:after="60" w:line="252" w:lineRule="auto"/>
        <w:ind w:left="403" w:hanging="403"/>
      </w:pPr>
      <w:r>
        <w:rPr>
          <w:rFonts w:ascii="Aptos" w:hAnsi="Aptos"/>
          <w:b w:val="0"/>
          <w:i w:val="0"/>
          <w:color w:val="1F1F1F"/>
          <w:sz w:val="20"/>
        </w:rPr>
        <w:t>1. Piloto estructural: MAT OA01 L01, porque el submarino, el cero y el recorrido permiten validar con claridad la relación entre motivación, concepto, ejemplo y comprobación.</w:t>
      </w:r>
    </w:p>
    <w:p>
      <w:pPr>
        <w:spacing w:after="60" w:line="252" w:lineRule="auto"/>
        <w:ind w:left="403" w:hanging="403"/>
      </w:pPr>
      <w:r>
        <w:rPr>
          <w:rFonts w:ascii="Aptos" w:hAnsi="Aptos"/>
          <w:b w:val="0"/>
          <w:i w:val="0"/>
          <w:color w:val="1F1F1F"/>
          <w:sz w:val="20"/>
        </w:rPr>
        <w:t>2. Piloto de texto disciplinar: LEN OA03 L01, porque obliga a validar fragmento visible, evidencia marcada, inferencia y respuesta justificada.</w:t>
      </w:r>
    </w:p>
    <w:p>
      <w:pPr>
        <w:spacing w:after="60" w:line="252" w:lineRule="auto"/>
        <w:ind w:left="403" w:hanging="403"/>
      </w:pPr>
      <w:r>
        <w:rPr>
          <w:rFonts w:ascii="Aptos" w:hAnsi="Aptos"/>
          <w:b w:val="0"/>
          <w:i w:val="0"/>
          <w:color w:val="1F1F1F"/>
          <w:sz w:val="20"/>
        </w:rPr>
        <w:t>3. Aplicación a CIE OA01 y HIS OA02, ajustando el concepto de verificación a evidencia científica y fuente histórica.</w:t>
      </w:r>
    </w:p>
    <w:p>
      <w:pPr>
        <w:spacing w:after="60" w:line="252" w:lineRule="auto"/>
        <w:ind w:left="403" w:hanging="403"/>
      </w:pPr>
      <w:r>
        <w:rPr>
          <w:rFonts w:ascii="Aptos" w:hAnsi="Aptos"/>
          <w:b w:val="0"/>
          <w:i w:val="0"/>
          <w:color w:val="1F1F1F"/>
          <w:sz w:val="20"/>
        </w:rPr>
        <w:t>4. Aplicación a ING OA09, validando la separación entre texto objetivo en inglés y guía en español latino.</w:t>
      </w:r>
    </w:p>
    <w:p>
      <w:pPr>
        <w:spacing w:after="60" w:line="252" w:lineRule="auto"/>
        <w:ind w:left="403" w:hanging="403"/>
      </w:pPr>
      <w:r>
        <w:t>5. Una vez aprobado el piloto, aplicar estas reglas a los demás OA y clases; revisar y adaptar cada prompt a partir del archivo completo de su clase. Codex produce y verifica los PPTX.</w:t>
      </w:r>
    </w:p>
    <w:p>
      <w:pPr>
        <w:pStyle w:val="Heading1"/>
        <w:keepNext/>
        <w:spacing w:before="260" w:after="100"/>
      </w:pPr>
      <w:r>
        <w:rPr>
          <w:rFonts w:ascii="Aptos Display" w:hAnsi="Aptos Display"/>
          <w:b/>
          <w:i w:val="0"/>
          <w:color w:val="000000"/>
          <w:sz w:val="30"/>
        </w:rPr>
        <w:t>16. Modelo recomendado por tarea</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val="true"/>
        </w:trPr>
        <w:tc>
          <w:tcPr>
            <w:tcW w:type="dxa" w:w="2952"/>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Tarea</w:t>
            </w:r>
          </w:p>
        </w:tc>
        <w:tc>
          <w:tcPr>
            <w:tcW w:type="dxa" w:w="1944"/>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Modelo recomendado</w:t>
            </w:r>
          </w:p>
        </w:tc>
        <w:tc>
          <w:tcPr>
            <w:tcW w:type="dxa" w:w="4464"/>
            <w:vAlign w:val="center"/>
            <w:tcMar>
              <w:top w:w="90" w:type="dxa"/>
              <w:start w:w="110" w:type="dxa"/>
              <w:bottom w:w="90" w:type="dxa"/>
              <w:end w:w="110" w:type="dxa"/>
            </w:tcMa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i w:val="0"/>
                <w:color w:val="FFFFFF"/>
                <w:sz w:val="16"/>
              </w:rPr>
              <w:t>Uso</w:t>
            </w:r>
          </w:p>
        </w:tc>
      </w:tr>
      <w:tr>
        <w:trPr>
          <w:cantSplit w:val="true"/>
        </w:trPr>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Análisis curricular y diseño de secuencia</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Luna Alta</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Comprender OA, delimitar alcance y reescribir prompts con criterio disciplinar.</w:t>
            </w:r>
          </w:p>
        </w:tc>
      </w:tr>
      <w:tr>
        <w:trPr>
          <w:cantSplit w:val="true"/>
        </w:trPr>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Producción normal de prompts e imágenes</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Luna Alta</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Mantener calidad suficiente y controlar el costo de producción.</w:t>
            </w:r>
          </w:p>
        </w:tc>
      </w:tr>
      <w:tr>
        <w:trPr>
          <w:cantSplit w:val="true"/>
        </w:trPr>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Pilotos, texto integrado difícil o reparación visual</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Luna Muy Alta</w:t>
            </w:r>
          </w:p>
        </w:tc>
        <w:tc>
          <w:tcPr>
            <w:tcW w:type="dxa" w:w="3389"/>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Usarla solo cuando la legibilidad, continuidad o composición no se resuelvan en la primera iteración.</w:t>
            </w:r>
          </w:p>
        </w:tc>
      </w:tr>
      <w:tr>
        <w:trPr>
          <w:cantSplit w:val="true"/>
        </w:trPr>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Revisión de PPTX, notas, duración y contraste</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r>
              <w:rPr>
                <w:rFonts w:ascii="Aptos" w:hAnsi="Aptos"/>
                <w:b w:val="0"/>
                <w:i w:val="0"/>
                <w:color w:val="1F1F1F"/>
                <w:sz w:val="16"/>
              </w:rPr>
              <w:t>Sol Medio</w:t>
            </w:r>
          </w:p>
        </w:tc>
        <w:tc>
          <w:tcPr>
            <w:tcW w:type="dxa" w:w="3389"/>
            <w:vAlign w:val="center"/>
            <w:tcMar>
              <w:top w:w="90" w:type="dxa"/>
              <w:start w:w="110" w:type="dxa"/>
              <w:bottom w:w="90" w:type="dxa"/>
              <w:end w:w="110" w:type="dxa"/>
            </w:tcMar>
            <w:shd w:fill="F4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after="0" w:line="240" w:lineRule="auto"/>
              <w:jc w:val="left"/>
            </w:pPr>
            <w:r>
              <w:t>Automatizar comprobaciones estructurales y mecánicas después de revisar el contenido.</w:t>
            </w:r>
          </w:p>
        </w:tc>
      </w:tr>
    </w:tbl>
    <w:p>
      <w:pPr>
        <w:spacing w:after="40"/>
      </w:pPr>
    </w:p>
    <w:p>
      <w:r>
        <w:br w:type="page"/>
      </w:r>
    </w:p>
    <w:p>
      <w:pPr>
        <w:pStyle w:val="Heading1"/>
      </w:pPr>
      <w:r>
        <w:t>ACTUALIZACIÓN OBLIGATORIA · LEGIBILIDAD, PERSONAJES Y ENTREGA PPTX · 21-09-2026</w:t>
      </w:r>
    </w:p>
    <w:p>
      <w:r>
        <w:rPr>
          <w:b/>
        </w:rPr>
        <w:t xml:space="preserve">Decisión operativa derivada de la revisión de la grabación y del problema de legibilidad en pantalla dividida. </w:t>
      </w:r>
      <w:r>
        <w:t>Esta sección debe aplicarse antes de producir nuevas presentaciones o rehacer pilotos.</w:t>
      </w:r>
    </w:p>
    <w:p>
      <w:pPr>
        <w:pStyle w:val="Heading2"/>
      </w:pPr>
      <w:r>
        <w:t>1. Alcance y prioridad</w:t>
      </w:r>
    </w:p>
    <w:p>
      <w:pPr>
        <w:pStyle w:val="ListBullet"/>
        <w:spacing w:after="60"/>
      </w:pPr>
      <w:r>
        <w:rPr>
          <w:sz w:val="21"/>
        </w:rPr>
        <w:t>Esta actualización es obligatoria para todas las asignaturas, todos los OA, todos los ganchos, todas las lecciones y todas las presentaciones de concepto o motivacionales.</w:t>
      </w:r>
    </w:p>
    <w:p>
      <w:pPr>
        <w:pStyle w:val="ListBullet"/>
        <w:spacing w:after="60"/>
      </w:pPr>
      <w:r>
        <w:t>Esta actualización v1.1 prevalece sobre toda regla anterior de este documento que contradiga la fuente de contenido, las funciones de Antigravity y Codex, la entrega PPTX única, la locución en notas, el diseño visual o la verificación de tiempos.</w:t>
      </w:r>
    </w:p>
    <w:p>
      <w:pPr>
        <w:pStyle w:val="ListBullet"/>
        <w:spacing w:after="60"/>
      </w:pPr>
      <w:r>
        <w:rPr>
          <w:sz w:val="21"/>
        </w:rPr>
        <w:t>La razón es técnica y pedagógica: en pantalla dividida el video puede verse en una ventana de aproximadamente 380 px de ancho; el texto pequeño pierde legibilidad al reducirse el video.</w:t>
      </w:r>
    </w:p>
    <w:p>
      <w:pPr>
        <w:pStyle w:val="Heading2"/>
      </w:pPr>
      <w:r>
        <w:t>2. Protagonistas fijos: siempre la joven y el joven</w:t>
      </w:r>
    </w:p>
    <w:p>
      <w:pPr>
        <w:pStyle w:val="ListBullet"/>
        <w:spacing w:after="60"/>
      </w:pPr>
      <w:r>
        <w:rPr>
          <w:sz w:val="21"/>
        </w:rPr>
        <w:t>En todas las lecciones y presentaciones deben aparecer siempre los dos protagonistas: la joven y el joven.</w:t>
      </w:r>
    </w:p>
    <w:p>
      <w:pPr>
        <w:pStyle w:val="ListBullet"/>
        <w:spacing w:after="60"/>
      </w:pPr>
      <w:r>
        <w:rPr>
          <w:sz w:val="21"/>
        </w:rPr>
        <w:t>Ambos deben estar integrados en la acción y tener función narrativa o didáctica; no deben aparecer como figuras decorativas ni alternarse como protagonistas únicos.</w:t>
      </w:r>
    </w:p>
    <w:p>
      <w:pPr>
        <w:pStyle w:val="ListBullet"/>
        <w:spacing w:after="60"/>
      </w:pPr>
      <w:r>
        <w:rPr>
          <w:sz w:val="21"/>
        </w:rPr>
        <w:t>Mantener continuidad de edad aparente, rasgos, tono de piel, cabello, vestuario base y estilo visual entre diapositivas y entre presentaciones del mismo OA.</w:t>
      </w:r>
    </w:p>
    <w:p>
      <w:pPr>
        <w:pStyle w:val="ListBullet"/>
        <w:spacing w:after="60"/>
      </w:pPr>
      <w:r>
        <w:rPr>
          <w:sz w:val="21"/>
        </w:rPr>
        <w:t>Si una escena exige que uno observe o hable, el otro permanece presente como compañero, testigo, colaborador o contrapunto visual.</w:t>
      </w:r>
    </w:p>
    <w:p>
      <w:pPr>
        <w:pStyle w:val="Heading2"/>
      </w:pPr>
      <w:r>
        <w:t>3. Regla tipográfica para video y pantalla dividida</w:t>
      </w:r>
    </w:p>
    <w:p>
      <w:pPr>
        <w:pStyle w:val="ListBullet"/>
        <w:spacing w:after="60"/>
      </w:pPr>
      <w:r>
        <w:t>Título principal: 64 pt, negrita, sin sombras ni contornos. Subtítulo: 36 pt en Matemática y 48 pt en las demás asignaturas. Dato clave o etiqueta: 44–54 pt cuando sea necesario. Todo texto debe destacar por contraste directo y mantener un solo tono plano y nítido.</w:t>
      </w:r>
    </w:p>
    <w:p>
      <w:pPr>
        <w:pStyle w:val="ListBullet"/>
        <w:spacing w:after="60"/>
      </w:pPr>
      <w:r>
        <w:t>En la primera diapositiva de la Explicación, presentar el objetivo de la lección con una frase breve, precisa y fácil de leer.</w:t>
      </w:r>
    </w:p>
    <w:p>
      <w:pPr>
        <w:pStyle w:val="ListBullet"/>
        <w:spacing w:after="60"/>
      </w:pPr>
      <w:r>
        <w:rPr>
          <w:sz w:val="21"/>
        </w:rPr>
        <w:t>Máximo 5–8 palabras visibles por diapositiva, salvo una expresión matemática, una palabra objetivo de Inglés o un fragmento imprescindible de Lengua.</w:t>
      </w:r>
    </w:p>
    <w:p>
      <w:pPr>
        <w:pStyle w:val="ListBullet"/>
        <w:spacing w:after="60"/>
      </w:pPr>
      <w:r>
        <w:rPr>
          <w:sz w:val="21"/>
        </w:rPr>
        <w:t>No colocar párrafos, explicaciones extensas, preguntas desarrolladas, definiciones completas ni listas de instrucciones dentro de la imagen o del video.</w:t>
      </w:r>
    </w:p>
    <w:p>
      <w:pPr>
        <w:pStyle w:val="ListBullet"/>
        <w:spacing w:after="60"/>
      </w:pPr>
      <w:r>
        <w:rPr>
          <w:sz w:val="21"/>
        </w:rPr>
        <w:t>La información que el estudiante debe comprender, pero no necesita leer en pantalla, va en la locución y en las notas al orador.</w:t>
      </w:r>
    </w:p>
    <w:p>
      <w:pPr>
        <w:pStyle w:val="ListBullet"/>
        <w:spacing w:after="60"/>
      </w:pPr>
      <w:r>
        <w:rPr>
          <w:sz w:val="21"/>
        </w:rPr>
        <w:t>El texto visible debe ser una señal de orientación: título, palabra clave, dato esencial o pregunta breve.</w:t>
      </w:r>
    </w:p>
    <w:p>
      <w:pPr>
        <w:pStyle w:val="Heading2"/>
      </w:pPr>
      <w:r>
        <w:t>4. Overlays adecuados y no invasivos</w:t>
      </w:r>
    </w:p>
    <w:p>
      <w:pPr>
        <w:pStyle w:val="ListBullet"/>
        <w:spacing w:after="60"/>
      </w:pPr>
      <w:r>
        <w:t>La ilustración de fondo debe reservar espacio negativo y mantener visibles protagonistas y evidencia. La imagen IA no contiene textos, cifras, fórmulas ni marcas; esos elementos se añaden luego como objetos editables del PPTX.</w:t>
      </w:r>
    </w:p>
    <w:p>
      <w:pPr>
        <w:pStyle w:val="ListBullet"/>
        <w:spacing w:after="60"/>
      </w:pPr>
      <w:r>
        <w:t>El texto se coloca directamente sobre la escena donde exista contraste suficiente. No usar panel, cortina, franja, máscara, recuadro, contorno, sombra ni resplandor para sostenerlo.</w:t>
      </w:r>
    </w:p>
    <w:p>
      <w:pPr>
        <w:pStyle w:val="ListBullet"/>
        <w:spacing w:after="60"/>
      </w:pPr>
      <w:r>
        <w:rPr>
          <w:sz w:val="21"/>
        </w:rPr>
        <w:t>No cubrir rostros, cuerpos, acciones, objetos, mapas, fragmentos ni evidencias didácticas.</w:t>
      </w:r>
    </w:p>
    <w:p>
      <w:pPr>
        <w:pStyle w:val="ListBullet"/>
        <w:spacing w:after="60"/>
      </w:pPr>
      <w:r>
        <w:t>Si el texto no contrasta con seguridad, modificar la composición de fondo o elegir otro tono plano de alto contraste. No agregar una forma ni un recuadro para sostener el texto.</w:t>
      </w:r>
    </w:p>
    <w:p>
      <w:pPr>
        <w:pStyle w:val="ListBullet"/>
        <w:spacing w:after="60"/>
      </w:pPr>
      <w:r>
        <w:rPr>
          <w:sz w:val="21"/>
        </w:rPr>
        <w:t>La escena, los dos protagonistas y el recurso didáctico deben seguir siendo reconocibles inmediatamente.</w:t>
      </w:r>
    </w:p>
    <w:p>
      <w:pPr>
        <w:pStyle w:val="Heading2"/>
      </w:pPr>
      <w:r>
        <w:t>5. Entrega mínima y única</w:t>
      </w:r>
    </w:p>
    <w:p>
      <w:pPr>
        <w:pStyle w:val="ListBullet"/>
        <w:spacing w:after="60"/>
      </w:pPr>
      <w:r>
        <w:t>Entregar únicamente un archivo PPTX por presentación.</w:t>
      </w:r>
    </w:p>
    <w:p>
      <w:pPr>
        <w:pStyle w:val="ListBullet"/>
        <w:spacing w:after="60"/>
      </w:pPr>
      <w:r>
        <w:t>Cada PPTX tiene una ilustración de fondo 16:9 por diapositiva, texto y matemática editables y las notas de locución correspondientes.</w:t>
      </w:r>
    </w:p>
    <w:p>
      <w:pPr>
        <w:pStyle w:val="ListBullet"/>
        <w:spacing w:after="60"/>
      </w:pPr>
      <w:r>
        <w:t>Las notas al orador son el texto limpio de voz en off/TTS. Incluyen la explicación y las transiciones que se pronunciarán; excluyen rótulos técnicos, conteos, duraciones, indicaciones visuales o instrucciones para producción.</w:t>
      </w:r>
    </w:p>
    <w:p>
      <w:pPr>
        <w:pStyle w:val="ListBullet"/>
        <w:spacing w:after="60"/>
      </w:pPr>
      <w:r>
        <w:t>No generar ZIP, GUION.txt, PNG sueltos, carpeta de imágenes, documento de guion ni archivos auxiliares.</w:t>
      </w:r>
    </w:p>
    <w:p>
      <w:pPr>
        <w:pStyle w:val="ListBullet"/>
        <w:spacing w:after="60"/>
      </w:pPr>
      <w:r>
        <w:rPr>
          <w:sz w:val="21"/>
        </w:rPr>
        <w:t>Las notas no deben repetir un párrafo que se haya intentado poner en pantalla: deben desarrollar oralmente lo que la imagen y la señal breve permiten observar.</w:t>
      </w:r>
    </w:p>
    <w:p>
      <w:pPr>
        <w:pStyle w:val="Heading2"/>
      </w:pPr>
      <w:r>
        <w:t>6. Puerta de QA antes de entregar</w:t>
      </w:r>
    </w:p>
    <w:p>
      <w:pPr>
        <w:pStyle w:val="ListBullet"/>
        <w:spacing w:after="60"/>
      </w:pPr>
      <w:r>
        <w:t>Renderizar y revisar todas las diapositivas a tamaño completo y en una simulación cercana a 380 px de ancho.</w:t>
      </w:r>
    </w:p>
    <w:p>
      <w:pPr>
        <w:pStyle w:val="ListBullet"/>
        <w:spacing w:after="60"/>
      </w:pPr>
      <w:r>
        <w:rPr>
          <w:sz w:val="21"/>
        </w:rPr>
        <w:t>Rechazar cualquier texto que se vea como mancha, línea gris o bloque ilegible en la simulación reducida.</w:t>
      </w:r>
    </w:p>
    <w:p>
      <w:pPr>
        <w:pStyle w:val="ListBullet"/>
        <w:spacing w:after="60"/>
      </w:pPr>
      <w:r>
        <w:t>Comprobar el objetivo, los títulos y subtítulos, el contraste plano, la ausencia de colisiones, la visibilidad de ambos protagonistas y la evidencia, la matemática editable, la presencia de las notas y la coherencia con el orden de la clase completa.</w:t>
      </w:r>
    </w:p>
    <w:p>
      <w:pPr>
        <w:pStyle w:val="ListBullet"/>
        <w:spacing w:after="60"/>
      </w:pPr>
      <w:r>
        <w:t>El tiempo asignado a cada diapositiva suma 60 segundos para el Gancho y 90 segundos para la Explicación. No registrar el tiempo como verificado hasta medir el audio exportado de Google Vids.</w:t>
      </w:r>
    </w:p>
    <w:p>
      <w:pPr>
        <w:pStyle w:val="Heading1"/>
      </w:pPr>
      <w:r>
        <w:t>ACTUALIZACIÓN VIGENTE · FUENTE, RESPONSABILIDADES Y FLUJO · v1.2 · 30-09-2026</w:t>
      </w:r>
    </w:p>
    <w:p>
      <w:r>
        <w:t>Esta actualización concreta cómo se usa el archivo recibido de Antigravity y cómo Codex convierte su contenido en presentaciones. Si una instrucción anterior se contradice con esta actualización, se aplica la versión vigente v1.2.</w:t>
      </w:r>
    </w:p>
    <w:p>
      <w:pPr>
        <w:pStyle w:val="Heading2"/>
      </w:pPr>
      <w:r>
        <w:t>A. Fuente y responsabilidades</w:t>
      </w:r>
    </w:p>
    <w:p>
      <w:pPr>
        <w:spacing w:after="80"/>
        <w:ind w:left="259" w:hanging="259"/>
      </w:pPr>
      <w:r>
        <w:t>•  Antigravity prepara y entrega el archivo con las lecciones completas y los prompts correspondientes. Su entrega de prompts no equivale a una presentación y no incluye PPTX.</w:t>
      </w:r>
    </w:p>
    <w:p>
      <w:pPr>
        <w:spacing w:after="80"/>
        <w:ind w:left="259" w:hanging="259"/>
      </w:pPr>
      <w:r>
        <w:t>•  Codex lee la lección completa y los prompts juntos, revisa su coherencia, adapta los prompts al objetivo, a la progresión y a los ejemplos de la clase, y diseña, construye y revisa el PPTX.</w:t>
      </w:r>
    </w:p>
    <w:p>
      <w:pPr>
        <w:spacing w:after="80"/>
        <w:ind w:left="259" w:hanging="259"/>
      </w:pPr>
      <w:r>
        <w:t>•  La lección completa gobierna la secuencia y el alcance pedagógico. Los prompts orientan la escena, la acción visual y la forma de representar el contenido. Si discrepan, se conserva el contenido correcto y el flujo de la lección; Codex ajusta el prompt.</w:t>
      </w:r>
    </w:p>
    <w:p>
      <w:pPr>
        <w:spacing w:after="80"/>
        <w:ind w:left="259" w:hanging="259"/>
      </w:pPr>
      <w:r>
        <w:t>•  La presentación es un apoyo audiovisual de la clase de 17 diapositivas. No reemplaza esa clase, sus explicaciones interactivas ni la práctica que viene después.</w:t>
      </w:r>
    </w:p>
    <w:p>
      <w:pPr>
        <w:pStyle w:val="Heading2"/>
      </w:pPr>
      <w:r>
        <w:t>B. Flujo de cada par de presentaciones</w:t>
      </w:r>
    </w:p>
    <w:p>
      <w:pPr>
        <w:spacing w:after="80"/>
        <w:ind w:left="259" w:hanging="259"/>
      </w:pPr>
      <w:r>
        <w:t>•  Gancho: 7 diapositivas y 60 segundos exactos asignados. Abre con la situación de la clase, presenta una pregunta auténtica y la deja abierta para la enseñanza.</w:t>
      </w:r>
    </w:p>
    <w:p>
      <w:pPr>
        <w:spacing w:after="80"/>
        <w:ind w:left="259" w:hanging="259"/>
      </w:pPr>
      <w:r>
        <w:t>•  Explicación: 7 diapositivas y 90 segundos exactos asignados. La primera diapositiva declara el objetivo de esa lección en una frase breve y legible. La secuencia modela solo el conocimiento que esa clase enseña.</w:t>
      </w:r>
    </w:p>
    <w:p>
      <w:pPr>
        <w:spacing w:after="80"/>
        <w:ind w:left="259" w:hanging="259"/>
      </w:pPr>
      <w:r>
        <w:t>•  La última diapositiva de la Explicación sintetiza el procedimiento o idea central y entrega el paso a la práctica de la lección. No propone un desafío adicional.</w:t>
      </w:r>
    </w:p>
    <w:p>
      <w:pPr>
        <w:spacing w:after="80"/>
        <w:ind w:left="259" w:hanging="259"/>
      </w:pPr>
      <w:r>
        <w:t>Distribución fija: Gancho 8 + 8 + 8 + 9 + 9 + 9 + 9 = 60 s; Explicación 12 + 13 + 13 + 13 + 13 + 13 + 13 = 90 s. El conteo de palabras no prueba duración; marcar verificada solo tras exportar y medir el audio real de Google Vids.</w:t>
      </w:r>
    </w:p>
    <w:p>
      <w:pPr>
        <w:spacing w:after="80"/>
        <w:ind w:left="259" w:hanging="259"/>
      </w:pPr>
      <w:r>
        <w:t>•  Las notas al orador contienen exclusivamente las palabras destinadas a locución/TTS, en el orden que se pronunciarán. Los títulos, overlays, operaciones y etiquetas se mantienen editables en PowerPoint.</w:t>
      </w:r>
    </w:p>
    <w:p>
      <w:pPr>
        <w:pStyle w:val="Heading2"/>
      </w:pPr>
      <w:r>
        <w:t>C. Progresión que deben respetar las seis clases MAT OA01</w:t>
      </w:r>
    </w:p>
    <w:p>
      <w:pPr>
        <w:spacing w:after="80"/>
        <w:ind w:left="259" w:hanging="259"/>
      </w:pPr>
      <w:r>
        <w:t>•  Clase 1: distinguir posición y movimiento respecto de un punto de referencia. Usar −20 m como posición y −15 m / +8 m como movimientos. No presentar −27 m como cálculo resuelto si la suma de enteros aún no se enseña; si aparece, identificarlo claramente como una lectura entregada por un sensor.</w:t>
      </w:r>
    </w:p>
    <w:p>
      <w:pPr>
        <w:spacing w:after="80"/>
        <w:ind w:left="259" w:hanging="259"/>
      </w:pPr>
      <w:r>
        <w:t>•  Clase 2: ubicar y ordenar números enteros en la recta numérica.</w:t>
      </w:r>
    </w:p>
    <w:p>
      <w:pPr>
        <w:spacing w:after="80"/>
        <w:ind w:left="259" w:hanging="259"/>
      </w:pPr>
      <w:r>
        <w:t>•  Clase 3: comprender valor absoluto como distancia al cero y reconocer números opuestos.</w:t>
      </w:r>
    </w:p>
    <w:p>
      <w:pPr>
        <w:spacing w:after="80"/>
        <w:ind w:left="259" w:hanging="259"/>
      </w:pPr>
      <w:r>
        <w:t>•  Clase 4: modelar la adición de números enteros según el alcance y los ejemplos de la clase.</w:t>
      </w:r>
    </w:p>
    <w:p>
      <w:pPr>
        <w:spacing w:after="80"/>
        <w:ind w:left="259" w:hanging="259"/>
      </w:pPr>
      <w:r>
        <w:t>•  Clase 5: modelar la sustracción como adición del opuesto; mantener exacto el recorrido del submarino de −2 m a +3 m: asciende 5 m y termina 3 m sobre la superficie.</w:t>
      </w:r>
    </w:p>
    <w:p>
      <w:pPr>
        <w:spacing w:after="80"/>
        <w:ind w:left="259" w:hanging="259"/>
      </w:pPr>
      <w:r>
        <w:t>•  Clase 6: resolver situaciones contextualizadas que incluyen adición y sustracción. La Explicación debe modelar ambas operaciones con ejemplos tomados de la clase completa.</w:t>
      </w:r>
    </w:p>
    <w:p>
      <w:pPr>
        <w:pStyle w:val="Heading2"/>
      </w:pPr>
      <w:r>
        <w:t>D. Diseño visual y entregable</w:t>
      </w:r>
    </w:p>
    <w:p>
      <w:pPr>
        <w:spacing w:after="80"/>
        <w:ind w:left="259" w:hanging="259"/>
      </w:pPr>
      <w:r>
        <w:t>•  La imagen ocupa toda la diapositiva y contiene a los dos protagonistas recurrentes de Matemática: la joven y el joven. La acción de la escena debe corresponder al concepto de esa lámina.</w:t>
      </w:r>
    </w:p>
    <w:p>
      <w:pPr>
        <w:spacing w:after="80"/>
        <w:ind w:left="259" w:hanging="259"/>
      </w:pPr>
      <w:r>
        <w:t>•  Los fondos no llevan letras, subtítulos, números, fórmulas ni logotipos generados por IA. Codex coloca títulos, subtítulos, etiquetas y operaciones como objetos editables de PowerPoint.</w:t>
      </w:r>
    </w:p>
    <w:p>
      <w:pPr>
        <w:spacing w:after="80"/>
        <w:ind w:left="259" w:hanging="259"/>
      </w:pPr>
      <w:r>
        <w:t>•  Título de 64 pt; subtítulo de 36 pt en Matemática y 48 pt en otras asignaturas. El texto usa un solo tono plano, vivo y contrastante; sin borde, sombra, brillo, panel ni recuadro.</w:t>
      </w:r>
    </w:p>
    <w:p>
      <w:pPr>
        <w:pStyle w:val="Heading2"/>
      </w:pPr>
      <w:r>
        <w:t>E. Regla bloqueante de identidad de ejercicios y revisión post-video</w:t>
      </w:r>
    </w:p>
    <w:p>
      <w:pPr/>
      <w:r>
        <w:t>Regla bloqueante para todas las asignaturas y todos los OA: la clase completa vigente es la única fuente autorizada de los ejercicios que aparecen en la revisión posterior al video. Cada ejercicio de la revisión debe ser idéntico a uno que ya figure en la clase completa y que el video haya mostrado y modelado.</w:t>
      </w:r>
    </w:p>
    <w:p>
      <w:pPr>
        <w:pStyle w:val="ListBullet"/>
      </w:pPr>
      <w:r>
        <w:t>Conservar exactamente el enunciado y la tarea u operación, los datos y valores, las unidades, el contexto, las opciones y la respuesta. Cada ejercicio de la revisión debe ser el mismo que aparece en la clase completa y que se presenta en el video.</w:t>
      </w:r>
    </w:p>
    <w:p>
      <w:pPr>
        <w:pStyle w:val="ListBullet"/>
      </w:pPr>
      <w:r>
        <w:t>No inventar ejercicios, cambiar números o contextos, sustituir por casos equivalentes ni crear variantes para la revisión. Tampoco evaluar pasos o contenidos que el video no haya explicado o modelado.</w:t>
      </w:r>
    </w:p>
    <w:p>
      <w:pPr>
        <w:pStyle w:val="ListBullet"/>
      </w:pPr>
      <w:r>
        <w:t>Antes de aprobar, comprobar cada ejercicio de la revisión: debe coincidir exactamente con un ejercicio de la clase completa y con el que se muestra y modela en el video. Si no coincide, corregir la selección o la diapositiva para usar el mismo ejercicio existente; nunca crear uno nuevo.</w:t>
      </w:r>
    </w:p>
    <w:p>
      <w:pPr>
        <w:pStyle w:val="ListBullet"/>
      </w:pPr>
      <w:r>
        <w:t>La revisión posterior al video no agrega ejercicios ni práctica nueva, y no cambia la secuencia de la clase. Las demás actividades se mantienen en el lugar previsto por la clase completa.</w:t>
      </w:r>
    </w:p>
    <w:p>
      <w:pPr/>
      <w:r>
        <w:t>Puerta de QA: registrar para cada ejercicio la diapositiva donde se modela, el ejercicio idéntico de la clase completa y el ítem de revisión posterior. La presentación no se aprueba si falta la correspondencia entre los tres o si cambia algún dato.</w:t>
      </w:r>
    </w:p>
    <w:p>
      <w:pPr>
        <w:pStyle w:val="Heading1"/>
      </w:pPr>
      <w:r>
        <w:t>ACTUALIZACIÓN VIGENTE · CONTEXTO, TRAZABILIDAD Y CORRECCIONES · v1.3 · 03-10-2026</w:t>
      </w:r>
    </w:p>
    <w:p>
      <w:pPr/>
      <w:r>
        <w:t>Esta actualización ordena los insumos y controles que conectan la lección completa con cada lámina. La versión 1.3 complementa el flujo y las reglas de diseño previas; si hay contradicción operativa, se aplica esta sección. No cambia la responsabilidad de producción: Antigravity entrega lecciones y prompts; Codex audita el flujo, construye y verifica todos los PPTX; Google Vids exporta el audio y permite medir la duración real.</w:t>
      </w:r>
    </w:p>
    <w:p>
      <w:pPr>
        <w:pStyle w:val="Heading2"/>
      </w:pPr>
      <w:r>
        <w:t>A. Paquete de contexto y control de fuentes</w:t>
      </w:r>
    </w:p>
    <w:p>
      <w:pPr>
        <w:pStyle w:val="ListBullet"/>
      </w:pPr>
      <w:r>
        <w:t>Antes de producir, Codex registra para cada OA el archivo vigente con las clases completas y los prompts, su versión o fecha, el Plan Maestro de la asignatura, este plan común y el recurso oficial de marca. El registro identifica el archivo exacto utilizado; no crea un nuevo entregable.</w:t>
      </w:r>
    </w:p>
    <w:p>
      <w:pPr>
        <w:pStyle w:val="ListBullet"/>
      </w:pPr>
      <w:r>
        <w:t>Se trabaja con una sola versión autorizada de cada fuente. Si hay duplicados incompatibles, datos contradictorios o una brecha en la secuencia de la lección, se detiene la presentación afectada y se informa a Antigravity con archivo, ubicación, evidencia y corrección requerida. Si el conflicto está solo en el prompt visual y la lección ya fue auditada, Codex ajusta el prompt y continúa.</w:t>
      </w:r>
    </w:p>
    <w:p>
      <w:pPr>
        <w:pStyle w:val="ListBullet"/>
      </w:pPr>
      <w:r>
        <w:t>Aprobado el contenido, los elementos del sistema visual se reutilizan desde sus referencias vigentes: descripción de los dos protagonistas, tratamiento visual de la asignatura, logo oficial y ejemplos aprobados. El logo blanco de EstudioSimple se inserta como objeto del PPTX en la esquina inferior derecha, con la escala del video de referencia; nunca se pide a la IA que lo dibuje dentro de la ilustración.</w:t>
      </w:r>
    </w:p>
    <w:p>
      <w:pPr>
        <w:pStyle w:val="Heading2"/>
      </w:pPr>
      <w:r>
        <w:t>B. Mapa interno por diapositiva</w:t>
      </w:r>
    </w:p>
    <w:p>
      <w:pPr>
        <w:pStyle w:val="ListBullet"/>
      </w:pPr>
      <w:r>
        <w:t>Antes de generar ilustraciones, Codex completa la ficha de cada diapositiva prevista por el plan. Cada ficha registra el número y el producto, la sección o actividad exacta de la clase que sirve de fuente, la función didáctica, el título o subtítulo y los datos o expresiones visibles, la acción visual, los overlays editables, las notas de voz y los resultados de las revisiones de contenido, disciplina, diseño y técnica.</w:t>
      </w:r>
    </w:p>
    <w:p>
      <w:pPr>
        <w:pStyle w:val="ListBullet"/>
      </w:pPr>
      <w:r>
        <w:t>La ficha comprueba que objetivo, texto, representación, imagen, overlay y nota expliquen la misma idea en el momento correcto. Se mantiene como control interno: el entregable sigue siendo únicamente el PPTX con fondos integrados, overlays editables y notas al orador.</w:t>
      </w:r>
    </w:p>
    <w:p>
      <w:pPr>
        <w:pStyle w:val="Heading2"/>
      </w:pPr>
      <w:r>
        <w:t>C. Correcciones y casos de regresión</w:t>
      </w:r>
    </w:p>
    <w:p>
      <w:pPr>
        <w:pStyle w:val="ListBullet"/>
      </w:pPr>
      <w:r>
        <w:t>Cada defecto confirmado se registra con el OA, clase y lámina afectados, fuente, ubicación, resultado esperado, resultado observado, causa, responsable, corrección, alcance y prueba que permitirá reconocer una repetición.</w:t>
      </w:r>
    </w:p>
    <w:p>
      <w:pPr>
        <w:pStyle w:val="ListBullet"/>
      </w:pPr>
      <w:r>
        <w:t>Las brechas de currículo, coherencia de la clase, ejemplos, ejercicios o prompts de fuente se devuelven a Antigravity para su corrección y para fortalecer su agente auditor. Los errores originados al construir el PPTX —composición, imagen, contraste, texto, matemática, notas o render— se corrigen en el flujo de Codex. Solo se transfiere a Antigravity un defecto cuya causa esté en el material que le corresponde producir o auditar.</w:t>
      </w:r>
    </w:p>
    <w:p>
      <w:pPr>
        <w:pStyle w:val="ListBullet"/>
      </w:pPr>
      <w:r>
        <w:t>Antes de escalar un error como regla universal, comprobar su causa y alcance. Las correcciones se incorporan al plan, plantilla o control que corresponda, y se vuelven a probar en los próximos productos afectados. Una incidencia aislada conserva alcance de OA hasta que exista evidencia y aprobación para ampliarlo.</w:t>
      </w:r>
    </w:p>
    <w:p>
      <w:pPr>
        <w:pStyle w:val="Heading2"/>
      </w:pPr>
      <w:r>
        <w:t>D. Puertas de producción</w:t>
      </w:r>
    </w:p>
    <w:p>
      <w:pPr>
        <w:pStyle w:val="ListBullet"/>
      </w:pPr>
      <w:r>
        <w:t>No se inicia el armado de un PPTX hasta que la auditoría de la lección y el mapa de sus diapositivas estén completos. Después de construirlo, se revisan todas las láminas y notas frente a la fuente aprobada, se renderiza y se repite la verificación visual a tamaño normal y reducido. Si una corrección cambia una imagen, un overlay o una nota, se vuelve a renderizar la versión final.</w:t>
      </w:r>
    </w:p>
    <w:p>
      <w:pPr>
        <w:pStyle w:val="ListBullet"/>
      </w:pPr>
      <w:r>
        <w:t>La revisión post-video utiliza exactamente los ejercicios de la clase completa que el video presentó y modeló. La medición del audio exportado se realiza en Google Vids; el conteo escrito solo sirve como referencia de producción.</w:t>
      </w:r>
    </w:p>
    <w:p>
      <w:pPr>
        <w:pStyle w:val="Heading2"/>
      </w:pPr>
      <w:r>
        <w:t>ACTUALIZACIÓN VIGENTE · MARCA HORARIA DE VERSIONES · v1.4 · 2026-10-03 15:38 · America/Santiago (UTC−03:00)</w:t>
      </w:r>
    </w:p>
    <w:p>
      <w:pPr/>
      <w:r>
        <w:t>Cada nueva versión de un Plan Maestro registra la fecha, la hora local y la zona horaria junto al número de versión en la ficha de control y en el nombre del archivo. Se usa el formato YYYY-MM-DD_HHMM_UTC±HHMM; la hora corresponde al cierre de la actualización y el offset debe ser el vigente. Las copias anteriores que solo indiquen fecha no reciben una hora retrospectiva. El nombre del archivo, la versión visible y las propiedades del documento se actualizan en la misma operación.</w:t>
      </w:r>
    </w:p>
    <w:p>
      <w:pPr/>
      <w:r>
        <w:t>Cuando una actualización sincroniza varios planes, se aplica la misma marca temporal al conjunto publicado en esa operación; cada documento conserva su propio número de versión. Así se distingue una entrega del mismo día de otra anterior.</w:t>
      </w:r>
    </w:p>
    <w:sectPr w:rsidR="00FC693F" w:rsidRPr="0006063C" w:rsidSect="00034616">
      <w:footerReference w:type="default" r:id="rId9"/>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6666"/>
        <w:sz w:val="17"/>
      </w:rPr>
      <w:t xml:space="preserve">EstudioSimple · Presentaciones de 7 diapositivas · </w:t>
    </w:r>
    <w:r>
      <w:rPr>
        <w:rFonts w:ascii="Aptos" w:hAnsi="Aptos"/>
        <w:b w:val="0"/>
        <w:i w:val="0"/>
        <w:color w:val="666666"/>
        <w:sz w:val="17"/>
      </w:rPr>
      <w:t xml:space="preserve">Página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Plan_Maestro_Presentaciones_Gancho_Explicacion_7B_v1.4_2026-10-03_1538_UTC-0300</dc:title>
  <dc:subject>Producción, trazabilidad, control de fuentes y QA de presentaciones EstudioSimple.</dc:subject>
  <dc:creator>python-docx</dc:creator>
  <cp:keywords/>
  <dc:description>Actualización 2026-10-03 15:38 (America/Santiago, UTC−03:00); regla obligatoria de fecha y hora por versión.</dc:description>
  <cp:lastModifiedBy/>
  <cp:revision>1</cp:revision>
  <dcterms:created xsi:type="dcterms:W3CDTF">2013-12-23T23:15:00Z</dcterms:created>
  <dcterms:modified xsi:type="dcterms:W3CDTF">2013-12-23T23:15:00Z</dcterms:modified>
  <cp:category/>
</cp:coreProperties>
</file>