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</w:pPr>
      <w:r>
        <w:t>ESTUDIOSIMPLE · SISTEMA DE EVALUACIÓN</w:t>
      </w:r>
    </w:p>
    <w:p>
      <w:pPr>
        <w:spacing w:before="480"/>
      </w:pPr>
      <w:r>
        <w:rPr>
          <w:rFonts w:ascii="Aptos Display" w:hAnsi="Aptos Display"/>
          <w:b/>
          <w:color w:val="102A43"/>
          <w:sz w:val="56"/>
        </w:rPr>
        <w:t>PLAN MAESTRO</w:t>
        <w:br/>
        <w:t>QUIZ + ENSAYO GLOBAL</w:t>
      </w:r>
    </w:p>
    <w:p>
      <w:r>
        <w:rPr>
          <w:b/>
          <w:color w:val="00A8E8"/>
          <w:sz w:val="30"/>
        </w:rPr>
        <w:t>Versión 1.0</w:t>
      </w:r>
    </w:p>
    <w:p>
      <w:pPr>
        <w:pStyle w:val="Lead"/>
      </w:pPr>
      <w:r>
        <w:t>Arquitectura para evaluar cada OA con un Quiz progresivo de 8 preguntas y, al finalizar la asignatura, generar un Ensayo Global alineado al temario de Exámenes Libres.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0A8E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</w:r>
          </w:p>
        </w:tc>
        <w:tc>
          <w:tcPr>
            <w:tcW w:type="dxa" w:w="5184"/>
            <w:shd w:fill="EAF4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b/>
                <w:color w:val="102A43"/>
                <w:sz w:val="19"/>
              </w:rPr>
              <w:t>PRINCIPIO CENTRAL</w:t>
            </w:r>
          </w:p>
          <w:p>
            <w:pPr>
              <w:spacing w:after="0"/>
            </w:pPr>
            <w:r>
              <w:rPr>
                <w:color w:val="243B53"/>
                <w:sz w:val="17"/>
              </w:rPr>
              <w:t>El Quiz verifica dominio inmediato del OA. El Ensayo Global simula una evaluación acumulativa de la asignatura. Comparten reglas de calidad y trazabilidad, pero cumplen funciones distintas.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PRODUCTO</w:t>
            </w:r>
          </w:p>
        </w:tc>
        <w:tc>
          <w:tcPr>
            <w:tcW w:type="dxa" w:w="3456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3456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FUNCIÓN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7"/>
              </w:rPr>
              <w:t>Quiz por OA</w:t>
            </w:r>
          </w:p>
        </w:tc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7"/>
              </w:rPr>
              <w:t>Después de Gancho + Lección + Juego</w:t>
            </w:r>
          </w:p>
        </w:tc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7"/>
              </w:rPr>
              <w:t>Comprobar dominio progresivo del OA en 8 preguntas.</w:t>
            </w:r>
          </w:p>
        </w:tc>
      </w:tr>
      <w:tr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7"/>
              </w:rPr>
              <w:t>Ensayo Global</w:t>
            </w:r>
          </w:p>
        </w:tc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7"/>
              </w:rPr>
              <w:t>Después de completar todos los OA de la asignatura</w:t>
            </w:r>
          </w:p>
        </w:tc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7"/>
              </w:rPr>
              <w:t>Medir preparación acumulativa en condiciones cercanas a Exámenes Libres.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Eyebrow"/>
      </w:pPr>
      <w:r>
        <w:t>1 · PROPÓSITO Y ALCANCE</w:t>
      </w:r>
    </w:p>
    <w:p>
      <w:pPr>
        <w:pStyle w:val="Heading1"/>
      </w:pPr>
      <w:r>
        <w:t>1. Propósito del Plan Maestro</w:t>
      </w:r>
    </w:p>
    <w:p>
      <w:pPr>
        <w:pStyle w:val="Lead"/>
      </w:pPr>
      <w:r>
        <w:t>Este documento define qué información debe recuperarse antes de evaluar, cómo construir ítems válidos, cómo escalar dificultad y procesos cognitivos, cómo diseñar distractores, cómo entregar feedback y cómo preparar un Ensayo Global equilibrado.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565C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</w:r>
          </w:p>
        </w:tc>
        <w:tc>
          <w:tcPr>
            <w:tcW w:type="dxa" w:w="5184"/>
            <w:shd w:fill="F2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b/>
                <w:color w:val="102A43"/>
                <w:sz w:val="19"/>
              </w:rPr>
              <w:t>SECUENCIA ESTUDIOSIMPLE</w:t>
            </w:r>
          </w:p>
          <w:p>
            <w:pPr>
              <w:spacing w:after="0"/>
            </w:pPr>
            <w:r>
              <w:rPr>
                <w:color w:val="243B53"/>
                <w:sz w:val="17"/>
              </w:rPr>
              <w:t>GANCHO → LECCIÓN → JUEGO → QUIZ OA → … → ENSAYO GLOBAL</w:t>
            </w:r>
          </w:p>
        </w:tc>
      </w:tr>
    </w:tbl>
    <w:p>
      <w:pPr>
        <w:spacing w:after="20"/>
      </w:pPr>
    </w:p>
    <w:p>
      <w:pPr>
        <w:pStyle w:val="Heading1"/>
      </w:pPr>
      <w:r>
        <w:t>2. Dos instrumentos, una sola arquitectura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El Quiz es progresivo: de lo más simple a lo más complejo.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El Ensayo Global es acumulativo: mezcla OA, tipos de tarea y niveles de dificultad.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El Quiz puede incluir feedback inmediato en modo aprendizaje.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El Ensayo Global debe operar en modo simulación: sin revelar respuestas durante la aplicación.</w:t>
      </w:r>
    </w:p>
    <w:p>
      <w:pPr>
        <w:pStyle w:val="Heading1"/>
      </w:pPr>
      <w:r>
        <w:t>3. Regla de alcance curricular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C77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</w:r>
          </w:p>
        </w:tc>
        <w:tc>
          <w:tcPr>
            <w:tcW w:type="dxa" w:w="5184"/>
            <w:shd w:fill="FFF4E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b/>
                <w:color w:val="102A43"/>
                <w:sz w:val="19"/>
              </w:rPr>
              <w:t>LÍMITE</w:t>
            </w:r>
          </w:p>
          <w:p>
            <w:pPr>
              <w:spacing w:after="0"/>
            </w:pPr>
            <w:r>
              <w:rPr>
                <w:color w:val="243B53"/>
                <w:sz w:val="17"/>
              </w:rPr>
              <w:t>El temario oficial de Exámenes Libres es el límite curricular. El Quiz y el Ensayo no deben introducir contenidos fuera de ese marco, aunque aparezcan en materiales complementarios.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Eyebrow"/>
      </w:pPr>
      <w:r>
        <w:t>4 · REQUISITOS PARA COMENZAR</w:t>
      </w:r>
    </w:p>
    <w:p>
      <w:pPr>
        <w:pStyle w:val="Heading1"/>
      </w:pPr>
      <w:r>
        <w:t>4. Checklist obligatorio antes de crear preguntas</w:t>
      </w:r>
    </w:p>
    <w:p>
      <w:pPr>
        <w:pStyle w:val="Lead"/>
      </w:pPr>
      <w:r>
        <w:t>El sistema no debe comenzar a redactar ítems hasta contar con las fuentes necesarias o dejar explícitamente indicado qué fuente falta.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3456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QUÉ SE NECESITA</w:t>
            </w:r>
          </w:p>
        </w:tc>
        <w:tc>
          <w:tcPr>
            <w:tcW w:type="dxa" w:w="3456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ACCIÓN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Acceso a Drive o repositorio</w:t>
            </w:r>
          </w:p>
        </w:tc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Carpeta oficial de EstudioSimple o ubicación donde estén los materiales vigentes.</w:t>
            </w:r>
          </w:p>
        </w:tc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Conectarse y localizar los documentos correctos antes de generar ítems.</w:t>
            </w:r>
          </w:p>
        </w:tc>
      </w:tr>
      <w:tr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Temario oficial</w:t>
            </w:r>
          </w:p>
        </w:tc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Temario de Exámenes Libres para asignatura, nivel y año correspondiente.</w:t>
            </w:r>
          </w:p>
        </w:tc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Usarlo como límite curricular.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OA e indicadores</w:t>
            </w:r>
          </w:p>
        </w:tc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Objetivo de Aprendizaje y, cuando existan, indicadores o contenidos asociados.</w:t>
            </w:r>
          </w:p>
        </w:tc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Determinar qué evidencias son pertinentes.</w:t>
            </w:r>
          </w:p>
        </w:tc>
      </w:tr>
      <w:tr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Plan Maestro Gancho + Lección</w:t>
            </w:r>
          </w:p>
        </w:tc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Versión vigente del documento unificado.</w:t>
            </w:r>
          </w:p>
        </w:tc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Respetar continuidad, alcance y lenguaje ya definidos.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Gancho aprobado</w:t>
            </w:r>
          </w:p>
        </w:tc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PPTX / guion / datos del OA.</w:t>
            </w:r>
          </w:p>
        </w:tc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Recuperar contexto, datos y pregunta detonante.</w:t>
            </w:r>
          </w:p>
        </w:tc>
      </w:tr>
      <w:tr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Lección aprobada</w:t>
            </w:r>
          </w:p>
        </w:tc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PPTX / notas / ejemplos / prácticas.</w:t>
            </w:r>
          </w:p>
        </w:tc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Identificar exactamente qué se enseñó.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Juego aprobado</w:t>
            </w:r>
          </w:p>
        </w:tc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Cuando exista Fase 3 terminada.</w:t>
            </w:r>
          </w:p>
        </w:tc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Evitar repetir mecánicas y conocer el nivel de dominio ya practicado.</w:t>
            </w:r>
          </w:p>
        </w:tc>
      </w:tr>
      <w:tr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Material oficial adicional</w:t>
            </w:r>
          </w:p>
        </w:tc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Guías, ejercicios, pruebas modelo o instrumentos oficiales disponibles.</w:t>
            </w:r>
          </w:p>
        </w:tc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Analizar estilo, redacción y tipos de tarea.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Historial de errores frecuentes</w:t>
            </w:r>
          </w:p>
        </w:tc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Errores detectados en lecciones, juegos o evaluaciones previas.</w:t>
            </w:r>
          </w:p>
        </w:tc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Convertirlos en distractores plausibles.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B3261E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</w:r>
          </w:p>
        </w:tc>
        <w:tc>
          <w:tcPr>
            <w:tcW w:type="dxa" w:w="5184"/>
            <w:shd w:fill="FFF1F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b/>
                <w:color w:val="102A43"/>
                <w:sz w:val="19"/>
              </w:rPr>
              <w:t>REGLA DE BLOQUEO</w:t>
            </w:r>
          </w:p>
          <w:p>
            <w:pPr>
              <w:spacing w:after="0"/>
            </w:pPr>
            <w:r>
              <w:rPr>
                <w:color w:val="243B53"/>
                <w:sz w:val="17"/>
              </w:rPr>
              <w:t>No crear preguntas desde memoria si las fuentes oficiales están disponibles. Primero recuperar, leer y contrastar el material. Si falta una fuente crítica, detenerse o declarar la limitación antes de continuar.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Eyebrow"/>
      </w:pPr>
      <w:r>
        <w:t>5 · JERARQUÍA DE FUENTES</w:t>
      </w:r>
    </w:p>
    <w:p>
      <w:pPr>
        <w:pStyle w:val="Heading1"/>
      </w:pPr>
      <w:r>
        <w:t>5. Jerarquía para construir ítems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456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3456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1</w:t>
            </w:r>
          </w:p>
        </w:tc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Temario de Exámenes Libres</w:t>
            </w:r>
          </w:p>
        </w:tc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Define contenido permitido.</w:t>
            </w:r>
          </w:p>
        </w:tc>
      </w:tr>
      <w:tr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2</w:t>
            </w:r>
          </w:p>
        </w:tc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OA / indicadores pertinentes</w:t>
            </w:r>
          </w:p>
        </w:tc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Define intención de aprendizaje y evidencia.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3</w:t>
            </w:r>
          </w:p>
        </w:tc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Lección aprobada</w:t>
            </w:r>
          </w:p>
        </w:tc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Define contenido efectivamente enseñado.</w:t>
            </w:r>
          </w:p>
        </w:tc>
      </w:tr>
      <w:tr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4</w:t>
            </w:r>
          </w:p>
        </w:tc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Juego aprobado</w:t>
            </w:r>
          </w:p>
        </w:tc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Define habilidades ya practicadas y errores observables.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5</w:t>
            </w:r>
          </w:p>
        </w:tc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Gancho aprobado</w:t>
            </w:r>
          </w:p>
        </w:tc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Aporta contexto y continuidad, si resulta útil.</w:t>
            </w:r>
          </w:p>
        </w:tc>
      </w:tr>
      <w:tr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6</w:t>
            </w:r>
          </w:p>
        </w:tc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Pruebas o modelos oficiales</w:t>
            </w:r>
          </w:p>
        </w:tc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Aporta estilo, dificultad y formatos.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7</w:t>
            </w:r>
          </w:p>
        </w:tc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Este Plan Maestro</w:t>
            </w:r>
          </w:p>
        </w:tc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Define construcción, progresión, feedback y QA.</w:t>
            </w:r>
          </w:p>
        </w:tc>
      </w:tr>
    </w:tbl>
    <w:p>
      <w:pPr>
        <w:spacing w:after="20"/>
      </w:pPr>
    </w:p>
    <w:p>
      <w:pPr>
        <w:pStyle w:val="Heading1"/>
      </w:pPr>
      <w:r>
        <w:t>6. Trazabilidad de cada pregunta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84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DEBE REGISTRAR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OA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Código exacto.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Contenido del temario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Contenido específico evaluado.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Nivel cognitivo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Proceso esperado: recordar, comprender, aplicar, analizar, integrar, evaluar, transferir.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Dificultad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Muy baja, baja, media-baja, media, media-alta, alta o muy alta.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Tipo de ítem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Conceptual, procedural, interpretación, error, problema, transferencia, etc.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Respuesta correcta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Clave única.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Distractores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Error plausible asociado a cada alternativa incorrecta.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Justificación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Por qué la respuesta correcta lo es y qué error representa cada distractor.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Eyebrow"/>
      </w:pPr>
      <w:r>
        <w:t>7 · QUIZ POR OA</w:t>
      </w:r>
    </w:p>
    <w:p>
      <w:pPr>
        <w:pStyle w:val="Heading1"/>
      </w:pPr>
      <w:r>
        <w:t>7. Estructura fija: 8 preguntas</w:t>
      </w:r>
    </w:p>
    <w:p>
      <w:pPr>
        <w:pStyle w:val="Lead"/>
      </w:pPr>
      <w:r>
        <w:t>Cada Quiz debe tener exactamente 8 preguntas y avanzar desde tareas de acceso directo hasta una transferencia compleja. La progresión combina demanda cognitiva y dificultad.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PREG.</w:t>
            </w:r>
          </w:p>
        </w:tc>
        <w:tc>
          <w:tcPr>
            <w:tcW w:type="dxa" w:w="2592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PROCESO COGNITIVO</w:t>
            </w:r>
          </w:p>
        </w:tc>
        <w:tc>
          <w:tcPr>
            <w:tcW w:type="dxa" w:w="2592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DIFICULTAD</w:t>
            </w:r>
          </w:p>
        </w:tc>
        <w:tc>
          <w:tcPr>
            <w:tcW w:type="dxa" w:w="2592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EVIDENCIA ESPERADA</w:t>
            </w:r>
          </w:p>
        </w:tc>
      </w:tr>
      <w:tr>
        <w:tc>
          <w:tcPr>
            <w:tcW w:type="dxa" w:w="25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1</w:t>
            </w:r>
          </w:p>
        </w:tc>
        <w:tc>
          <w:tcPr>
            <w:tcW w:type="dxa" w:w="25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Conocimiento</w:t>
            </w:r>
          </w:p>
        </w:tc>
        <w:tc>
          <w:tcPr>
            <w:tcW w:type="dxa" w:w="25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Muy baja</w:t>
            </w:r>
          </w:p>
        </w:tc>
        <w:tc>
          <w:tcPr>
            <w:tcW w:type="dxa" w:w="25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Reconoce concepto, dato, símbolo, fórmula o relación.</w:t>
            </w:r>
          </w:p>
        </w:tc>
      </w:tr>
      <w:tr>
        <w:tc>
          <w:tcPr>
            <w:tcW w:type="dxa" w:w="259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2</w:t>
            </w:r>
          </w:p>
        </w:tc>
        <w:tc>
          <w:tcPr>
            <w:tcW w:type="dxa" w:w="259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Comprensión</w:t>
            </w:r>
          </w:p>
        </w:tc>
        <w:tc>
          <w:tcPr>
            <w:tcW w:type="dxa" w:w="259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Baja</w:t>
            </w:r>
          </w:p>
        </w:tc>
        <w:tc>
          <w:tcPr>
            <w:tcW w:type="dxa" w:w="259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Interpreta, explica o relaciona información.</w:t>
            </w:r>
          </w:p>
        </w:tc>
      </w:tr>
      <w:tr>
        <w:tc>
          <w:tcPr>
            <w:tcW w:type="dxa" w:w="25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3</w:t>
            </w:r>
          </w:p>
        </w:tc>
        <w:tc>
          <w:tcPr>
            <w:tcW w:type="dxa" w:w="25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Aplicación</w:t>
            </w:r>
          </w:p>
        </w:tc>
        <w:tc>
          <w:tcPr>
            <w:tcW w:type="dxa" w:w="25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Media-baja</w:t>
            </w:r>
          </w:p>
        </w:tc>
        <w:tc>
          <w:tcPr>
            <w:tcW w:type="dxa" w:w="25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Usa el procedimiento en una situación directa.</w:t>
            </w:r>
          </w:p>
        </w:tc>
      </w:tr>
      <w:tr>
        <w:tc>
          <w:tcPr>
            <w:tcW w:type="dxa" w:w="259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4</w:t>
            </w:r>
          </w:p>
        </w:tc>
        <w:tc>
          <w:tcPr>
            <w:tcW w:type="dxa" w:w="259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Aplicación + Análisis</w:t>
            </w:r>
          </w:p>
        </w:tc>
        <w:tc>
          <w:tcPr>
            <w:tcW w:type="dxa" w:w="259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Media</w:t>
            </w:r>
          </w:p>
        </w:tc>
        <w:tc>
          <w:tcPr>
            <w:tcW w:type="dxa" w:w="259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Resuelve en contexto y selecciona información relevante.</w:t>
            </w:r>
          </w:p>
        </w:tc>
      </w:tr>
      <w:tr>
        <w:tc>
          <w:tcPr>
            <w:tcW w:type="dxa" w:w="25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5</w:t>
            </w:r>
          </w:p>
        </w:tc>
        <w:tc>
          <w:tcPr>
            <w:tcW w:type="dxa" w:w="25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Análisis</w:t>
            </w:r>
          </w:p>
        </w:tc>
        <w:tc>
          <w:tcPr>
            <w:tcW w:type="dxa" w:w="25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Media-alta</w:t>
            </w:r>
          </w:p>
        </w:tc>
        <w:tc>
          <w:tcPr>
            <w:tcW w:type="dxa" w:w="25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Compara, detecta error o discrimina estrategias.</w:t>
            </w:r>
          </w:p>
        </w:tc>
      </w:tr>
      <w:tr>
        <w:tc>
          <w:tcPr>
            <w:tcW w:type="dxa" w:w="259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6</w:t>
            </w:r>
          </w:p>
        </w:tc>
        <w:tc>
          <w:tcPr>
            <w:tcW w:type="dxa" w:w="259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Síntesis / Integración</w:t>
            </w:r>
          </w:p>
        </w:tc>
        <w:tc>
          <w:tcPr>
            <w:tcW w:type="dxa" w:w="259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Alta</w:t>
            </w:r>
          </w:p>
        </w:tc>
        <w:tc>
          <w:tcPr>
            <w:tcW w:type="dxa" w:w="259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Combina dos o más conocimientos o pasos.</w:t>
            </w:r>
          </w:p>
        </w:tc>
      </w:tr>
      <w:tr>
        <w:tc>
          <w:tcPr>
            <w:tcW w:type="dxa" w:w="25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7</w:t>
            </w:r>
          </w:p>
        </w:tc>
        <w:tc>
          <w:tcPr>
            <w:tcW w:type="dxa" w:w="25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Evaluación</w:t>
            </w:r>
          </w:p>
        </w:tc>
        <w:tc>
          <w:tcPr>
            <w:tcW w:type="dxa" w:w="25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Alta</w:t>
            </w:r>
          </w:p>
        </w:tc>
        <w:tc>
          <w:tcPr>
            <w:tcW w:type="dxa" w:w="25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Juzga una estrategia, procedimiento, conclusión o evidencia.</w:t>
            </w:r>
          </w:p>
        </w:tc>
      </w:tr>
      <w:tr>
        <w:tc>
          <w:tcPr>
            <w:tcW w:type="dxa" w:w="259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8</w:t>
            </w:r>
          </w:p>
        </w:tc>
        <w:tc>
          <w:tcPr>
            <w:tcW w:type="dxa" w:w="259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Transferencia compleja</w:t>
            </w:r>
          </w:p>
        </w:tc>
        <w:tc>
          <w:tcPr>
            <w:tcW w:type="dxa" w:w="259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Muy alta</w:t>
            </w:r>
          </w:p>
        </w:tc>
        <w:tc>
          <w:tcPr>
            <w:tcW w:type="dxa" w:w="259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Resuelve una situación nueva e integradora con varias decisiones.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6A4C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</w:r>
          </w:p>
        </w:tc>
        <w:tc>
          <w:tcPr>
            <w:tcW w:type="dxa" w:w="5184"/>
            <w:shd w:fill="EDE7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b/>
                <w:color w:val="102A43"/>
                <w:sz w:val="19"/>
              </w:rPr>
              <w:t>ADAPTACIÓN DE BLOOM</w:t>
            </w:r>
          </w:p>
          <w:p>
            <w:pPr>
              <w:spacing w:after="0"/>
            </w:pPr>
            <w:r>
              <w:rPr>
                <w:color w:val="243B53"/>
                <w:sz w:val="17"/>
              </w:rPr>
              <w:t>EstudioSimple usa una progresión inspirada en Bloom. En un Quiz cerrado, la creatividad auténtica no se fuerza artificialmente; se trabaja mejor en el Juego. La pregunta 8 mide transferencia compleja, integración y autonomía.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Eyebrow"/>
      </w:pPr>
      <w:r>
        <w:t>8 · DISEÑO DE PREGUNTAS</w:t>
      </w:r>
    </w:p>
    <w:p>
      <w:pPr>
        <w:pStyle w:val="Heading1"/>
      </w:pPr>
      <w:r>
        <w:t>8. Formato estándar del ítem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Enunciado claro y autosuficiente.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Información necesaria, sin datos irrelevantes salvo que la habilidad evaluada sea precisamente discriminar información.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Cuatro alternativas: A, B, C y D.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Una sola respuesta correcta.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Alternativas de extensión y estilo similares.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Evitar pistas gramaticales o numéricas que revelen la respuesta.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Evitar «todas las anteriores» y «ninguna de las anteriores» salvo razón pedagógica excepcional.</w:t>
      </w:r>
    </w:p>
    <w:p>
      <w:pPr>
        <w:pStyle w:val="Heading1"/>
      </w:pPr>
      <w:r>
        <w:t>9. Tipologías recomendadas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5184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Reconocimiento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Concepto, símbolo, relación o propiedad.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Interpretación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Tabla, gráfico, expresión, texto, diagrama o resultado.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Procedimiento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Aplicación directa de una estrategia.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Problema contextualizado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Resolver y dar sentido al resultado.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Detección de error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Identificar el paso incorrecto o la causa.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Comparación de estrategias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Elegir el procedimiento más adecuado o eficiente.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Evaluación de afirmaciones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Juzgar si una conclusión está sustentada.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Transferencia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Aplicar el conocimiento en una situación nueva.</w:t>
            </w:r>
          </w:p>
        </w:tc>
      </w:tr>
    </w:tbl>
    <w:p>
      <w:pPr>
        <w:spacing w:after="20"/>
      </w:pPr>
    </w:p>
    <w:p>
      <w:pPr>
        <w:pStyle w:val="Heading1"/>
      </w:pPr>
      <w:r>
        <w:t>10. Pregunta 8: mini desafío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0838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</w:r>
          </w:p>
        </w:tc>
        <w:tc>
          <w:tcPr>
            <w:tcW w:type="dxa" w:w="5184"/>
            <w:shd w:fill="EEF8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b/>
                <w:color w:val="102A43"/>
                <w:sz w:val="19"/>
              </w:rPr>
              <w:t>DISEÑO</w:t>
            </w:r>
          </w:p>
          <w:p>
            <w:pPr>
              <w:spacing w:after="0"/>
            </w:pPr>
            <w:r>
              <w:rPr>
                <w:color w:val="243B53"/>
                <w:sz w:val="17"/>
              </w:rPr>
              <w:t>La pregunta 8 no debe ser simplemente una operación con números más grandes. Debe exigir interpretar, decidir qué procedimiento corresponde, ejecutar o anticipar el razonamiento y luego interpretar el resultado.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Eyebrow"/>
      </w:pPr>
      <w:r>
        <w:t>11 · DISTRACTORES</w:t>
      </w:r>
    </w:p>
    <w:p>
      <w:pPr>
        <w:pStyle w:val="Heading1"/>
      </w:pPr>
      <w:r>
        <w:t>11. Distractores basados en errores reales</w:t>
      </w:r>
    </w:p>
    <w:p>
      <w:pPr>
        <w:pStyle w:val="Lead"/>
      </w:pPr>
      <w:r>
        <w:t>Los distractores no se inventan al azar. Cada alternativa incorrecta debe representar un error plausible que permita diagnosticar cómo está pensando el estudiante.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ORIGEN DEL DISTRACTOR</w:t>
            </w:r>
          </w:p>
        </w:tc>
        <w:tc>
          <w:tcPr>
            <w:tcW w:type="dxa" w:w="5184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EJEMPLO DE ERROR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Conceptual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Confundir perímetro con área.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Procedimental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Transformar solo el divisor en una división decimal.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Lectura de datos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Usar radio cuando la fórmula requiere diámetro.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Unidad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Responder en cm cuando el problema pide m.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Orden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Intercambiar coordenadas x e y.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Interpretación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Confundir probabilidad teórica con experimental.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Cálculo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Error aritmético común compatible con el procedimiento.</w:t>
            </w:r>
          </w:p>
        </w:tc>
      </w:tr>
    </w:tbl>
    <w:p>
      <w:pPr>
        <w:spacing w:after="20"/>
      </w:pPr>
    </w:p>
    <w:p>
      <w:pPr>
        <w:pStyle w:val="Heading1"/>
      </w:pPr>
      <w:r>
        <w:t>12. Ficha de justificación del ítem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ALTERNATIVA</w:t>
            </w:r>
          </w:p>
        </w:tc>
        <w:tc>
          <w:tcPr>
            <w:tcW w:type="dxa" w:w="5184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Correcta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Justificación disciplinar breve y verificable.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Distractor A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Error o razonamiento plausible que representa.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Distractor B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Error o razonamiento plausible que representa.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Distractor C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Error o razonamiento plausible que representa.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Eyebrow"/>
      </w:pPr>
      <w:r>
        <w:t>13 · FEEDBACK</w:t>
      </w:r>
    </w:p>
    <w:p>
      <w:pPr>
        <w:pStyle w:val="Heading1"/>
      </w:pPr>
      <w:r>
        <w:t>13. Dos modos de evaluación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MODO</w:t>
            </w:r>
          </w:p>
        </w:tc>
        <w:tc>
          <w:tcPr>
            <w:tcW w:type="dxa" w:w="3456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CUÁNDO</w:t>
            </w:r>
          </w:p>
        </w:tc>
        <w:tc>
          <w:tcPr>
            <w:tcW w:type="dxa" w:w="3456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COMPORTAMIENTO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Aprendizaje</w:t>
            </w:r>
          </w:p>
        </w:tc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Quiz por OA</w:t>
            </w:r>
          </w:p>
        </w:tc>
        <w:tc>
          <w:tcPr>
            <w:tcW w:type="dxa" w:w="34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Puede indicar resultado tras responder y entregar explicación breve.</w:t>
            </w:r>
          </w:p>
        </w:tc>
      </w:tr>
      <w:tr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Simulación</w:t>
            </w:r>
          </w:p>
        </w:tc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Ensayo Global</w:t>
            </w:r>
          </w:p>
        </w:tc>
        <w:tc>
          <w:tcPr>
            <w:tcW w:type="dxa" w:w="34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No revela respuesta ni feedback durante la aplicación. La retroalimentación llega al final.</w:t>
            </w:r>
          </w:p>
        </w:tc>
      </w:tr>
    </w:tbl>
    <w:p>
      <w:pPr>
        <w:spacing w:after="20"/>
      </w:pPr>
    </w:p>
    <w:p>
      <w:pPr>
        <w:pStyle w:val="Heading1"/>
      </w:pPr>
      <w:r>
        <w:t>14. Feedback del Quiz por OA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Confirmar la respuesta correcta.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Explicar brevemente la razón.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Cuando la respuesta sea incorrecta, explicar el error conceptual o procedimental asociado.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No entregar una clase completa después de cada ítem.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Mantener feedback breve, claro y accionable.</w:t>
      </w:r>
    </w:p>
    <w:p>
      <w:pPr>
        <w:pStyle w:val="Heading1"/>
      </w:pPr>
      <w:r>
        <w:t>15. Resultado del Quiz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5184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SALIDA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Puntaje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X/8 y porcentaje.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Dominio por nivel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Qué tipo de demanda cognitiva logró o no logró.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Errores frecuentes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Patrones detectados en distractores elegidos.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Recomendación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Qué concepto, lección o nivel del juego conviene revisar.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Eyebrow"/>
      </w:pPr>
      <w:r>
        <w:t>16 · BANCO DE ÍTEMS</w:t>
      </w:r>
    </w:p>
    <w:p>
      <w:pPr>
        <w:pStyle w:val="Heading1"/>
      </w:pPr>
      <w:r>
        <w:t>16. Banco Maestro de Preguntas por OA</w:t>
      </w:r>
    </w:p>
    <w:p>
      <w:pPr>
        <w:pStyle w:val="Lead"/>
      </w:pPr>
      <w:r>
        <w:t>El Quiz visible utiliza 8 preguntas, pero la arquitectura debe permitir construir un banco mayor para futuras repeticiones, recuperación, práctica adicional o versiones alternativas.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Etiquetar cada ítem por OA, contenido, nivel cognitivo, dificultad y tipo.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Evitar duplicados semánticos disfrazados con otros números.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Guardar distractores y justificaciones, no solo la respuesta correcta.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Permitir seleccionar subconjuntos equivalentes para nuevas versiones.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565C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</w:r>
          </w:p>
        </w:tc>
        <w:tc>
          <w:tcPr>
            <w:tcW w:type="dxa" w:w="5184"/>
            <w:shd w:fill="F2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b/>
                <w:color w:val="102A43"/>
                <w:sz w:val="19"/>
              </w:rPr>
              <w:t>RECOMENDACIÓN</w:t>
            </w:r>
          </w:p>
          <w:p>
            <w:pPr>
              <w:spacing w:after="0"/>
            </w:pPr>
            <w:r>
              <w:rPr>
                <w:color w:val="243B53"/>
                <w:sz w:val="17"/>
              </w:rPr>
              <w:t>El banco no necesita crearse completo desde el primer día. El Plan Maestro solo exige que cada ítem nuevo quede estructurado para ser reutilizable.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Eyebrow"/>
      </w:pPr>
      <w:r>
        <w:t>17 · ENSAYO GLOBAL</w:t>
      </w:r>
    </w:p>
    <w:p>
      <w:pPr>
        <w:pStyle w:val="Heading1"/>
      </w:pPr>
      <w:r>
        <w:t>17. Condición para generar el Ensayo Global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C77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</w:r>
          </w:p>
        </w:tc>
        <w:tc>
          <w:tcPr>
            <w:tcW w:type="dxa" w:w="5184"/>
            <w:shd w:fill="FFF4E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b/>
                <w:color w:val="102A43"/>
                <w:sz w:val="19"/>
              </w:rPr>
              <w:t>PUERTA DE ENTRADA</w:t>
            </w:r>
          </w:p>
          <w:p>
            <w:pPr>
              <w:spacing w:after="0"/>
            </w:pPr>
            <w:r>
              <w:rPr>
                <w:color w:val="243B53"/>
                <w:sz w:val="17"/>
              </w:rPr>
              <w:t>El Ensayo Global se construye únicamente cuando todos los OA del temario de la asignatura están identificados y las unidades correspondientes están cerradas o suficientemente documentadas.</w:t>
            </w:r>
          </w:p>
        </w:tc>
      </w:tr>
    </w:tbl>
    <w:p>
      <w:pPr>
        <w:spacing w:after="20"/>
      </w:pPr>
    </w:p>
    <w:p>
      <w:pPr>
        <w:pStyle w:val="Heading1"/>
      </w:pPr>
      <w:r>
        <w:t>18. No es la suma de todos los Quiz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Debe tener su propia tabla de especificaciones.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Los OA deben aparecer mezclados.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La dificultad debe distribuirse, no subir de manera lineal.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No debe revelar qué OA está midiendo cada pregunta.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Puede reutilizar conceptos del banco, pero no ensamblar mecánicamente los 8 ítems de cada Quiz.</w:t>
      </w:r>
    </w:p>
    <w:p>
      <w:pPr>
        <w:pStyle w:val="Heading1"/>
      </w:pPr>
      <w:r>
        <w:t>19. Número de preguntas del Ensayo</w:t>
      </w:r>
    </w:p>
    <w:p>
      <w:pPr/>
      <w:r>
        <w:t>La cantidad total no se fija de forma arbitraria en este Plan Maestro. Debe determinarse después de revisar el temario completo, el número de OA, el formato y duración de instrumentos oficiales o modelos disponibles y la cobertura mínima necesaria.</w:t>
      </w:r>
    </w:p>
    <w:p>
      <w:r>
        <w:br w:type="page"/>
      </w:r>
    </w:p>
    <w:p>
      <w:pPr>
        <w:pStyle w:val="Eyebrow"/>
      </w:pPr>
      <w:r>
        <w:t>20 · TABLA DE ESPECIFICACIONES</w:t>
      </w:r>
    </w:p>
    <w:p>
      <w:pPr>
        <w:pStyle w:val="Heading1"/>
      </w:pPr>
      <w:r>
        <w:t>20. Matriz obligatoria del Ensayo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OA / EJE</w:t>
            </w:r>
          </w:p>
        </w:tc>
        <w:tc>
          <w:tcPr>
            <w:tcW w:type="dxa" w:w="1481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PESO</w:t>
            </w:r>
          </w:p>
        </w:tc>
        <w:tc>
          <w:tcPr>
            <w:tcW w:type="dxa" w:w="1481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Nº ÍTEMS</w:t>
            </w:r>
          </w:p>
        </w:tc>
        <w:tc>
          <w:tcPr>
            <w:tcW w:type="dxa" w:w="1481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BÁSICO</w:t>
            </w:r>
          </w:p>
        </w:tc>
        <w:tc>
          <w:tcPr>
            <w:tcW w:type="dxa" w:w="1481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MEDIO</w:t>
            </w:r>
          </w:p>
        </w:tc>
        <w:tc>
          <w:tcPr>
            <w:tcW w:type="dxa" w:w="1481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ALTO</w:t>
            </w:r>
          </w:p>
        </w:tc>
        <w:tc>
          <w:tcPr>
            <w:tcW w:type="dxa" w:w="1481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TIPOS DE EVIDENCIA</w:t>
            </w:r>
          </w:p>
        </w:tc>
      </w:tr>
      <w:tr>
        <w:tc>
          <w:tcPr>
            <w:tcW w:type="dxa" w:w="148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4"/>
              </w:rPr>
              <w:t>OA / eje 1</w:t>
            </w:r>
          </w:p>
        </w:tc>
        <w:tc>
          <w:tcPr>
            <w:tcW w:type="dxa" w:w="148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4"/>
              </w:rPr>
              <w:t>Definir según cobertura</w:t>
            </w:r>
          </w:p>
        </w:tc>
        <w:tc>
          <w:tcPr>
            <w:tcW w:type="dxa" w:w="148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4"/>
              </w:rPr>
              <w:t>…</w:t>
            </w:r>
          </w:p>
        </w:tc>
        <w:tc>
          <w:tcPr>
            <w:tcW w:type="dxa" w:w="148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4"/>
              </w:rPr>
              <w:t>…</w:t>
            </w:r>
          </w:p>
        </w:tc>
        <w:tc>
          <w:tcPr>
            <w:tcW w:type="dxa" w:w="148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4"/>
              </w:rPr>
              <w:t>…</w:t>
            </w:r>
          </w:p>
        </w:tc>
        <w:tc>
          <w:tcPr>
            <w:tcW w:type="dxa" w:w="148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4"/>
              </w:rPr>
              <w:t>…</w:t>
            </w:r>
          </w:p>
        </w:tc>
        <w:tc>
          <w:tcPr>
            <w:tcW w:type="dxa" w:w="148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4"/>
              </w:rPr>
              <w:t>Conceptual / aplicación / análisis</w:t>
            </w:r>
          </w:p>
        </w:tc>
      </w:tr>
      <w:tr>
        <w:tc>
          <w:tcPr>
            <w:tcW w:type="dxa" w:w="148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4"/>
              </w:rPr>
              <w:t>OA / eje 2</w:t>
            </w:r>
          </w:p>
        </w:tc>
        <w:tc>
          <w:tcPr>
            <w:tcW w:type="dxa" w:w="148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4"/>
              </w:rPr>
              <w:t>Definir según cobertura</w:t>
            </w:r>
          </w:p>
        </w:tc>
        <w:tc>
          <w:tcPr>
            <w:tcW w:type="dxa" w:w="148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4"/>
              </w:rPr>
              <w:t>…</w:t>
            </w:r>
          </w:p>
        </w:tc>
        <w:tc>
          <w:tcPr>
            <w:tcW w:type="dxa" w:w="148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4"/>
              </w:rPr>
              <w:t>…</w:t>
            </w:r>
          </w:p>
        </w:tc>
        <w:tc>
          <w:tcPr>
            <w:tcW w:type="dxa" w:w="148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4"/>
              </w:rPr>
              <w:t>…</w:t>
            </w:r>
          </w:p>
        </w:tc>
        <w:tc>
          <w:tcPr>
            <w:tcW w:type="dxa" w:w="148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4"/>
              </w:rPr>
              <w:t>…</w:t>
            </w:r>
          </w:p>
        </w:tc>
        <w:tc>
          <w:tcPr>
            <w:tcW w:type="dxa" w:w="148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4"/>
              </w:rPr>
              <w:t>Interpretación / problema / evaluación</w:t>
            </w:r>
          </w:p>
        </w:tc>
      </w:tr>
      <w:tr>
        <w:tc>
          <w:tcPr>
            <w:tcW w:type="dxa" w:w="148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4"/>
              </w:rPr>
              <w:t>OA / eje n</w:t>
            </w:r>
          </w:p>
        </w:tc>
        <w:tc>
          <w:tcPr>
            <w:tcW w:type="dxa" w:w="148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4"/>
              </w:rPr>
              <w:t>Definir según cobertura</w:t>
            </w:r>
          </w:p>
        </w:tc>
        <w:tc>
          <w:tcPr>
            <w:tcW w:type="dxa" w:w="148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4"/>
              </w:rPr>
              <w:t>…</w:t>
            </w:r>
          </w:p>
        </w:tc>
        <w:tc>
          <w:tcPr>
            <w:tcW w:type="dxa" w:w="148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4"/>
              </w:rPr>
              <w:t>…</w:t>
            </w:r>
          </w:p>
        </w:tc>
        <w:tc>
          <w:tcPr>
            <w:tcW w:type="dxa" w:w="148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4"/>
              </w:rPr>
              <w:t>…</w:t>
            </w:r>
          </w:p>
        </w:tc>
        <w:tc>
          <w:tcPr>
            <w:tcW w:type="dxa" w:w="148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4"/>
              </w:rPr>
              <w:t>…</w:t>
            </w:r>
          </w:p>
        </w:tc>
        <w:tc>
          <w:tcPr>
            <w:tcW w:type="dxa" w:w="1481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4"/>
              </w:rPr>
              <w:t>Según temario</w:t>
            </w:r>
          </w:p>
        </w:tc>
      </w:tr>
    </w:tbl>
    <w:p>
      <w:pPr>
        <w:spacing w:after="20"/>
      </w:pPr>
    </w:p>
    <w:p>
      <w:pPr>
        <w:pStyle w:val="Heading1"/>
      </w:pPr>
      <w:r>
        <w:t>21. Distribución de dificultad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El Ensayo no debe ordenar de fácil a difícil.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Mezclar niveles de dificultad para evitar anticipación.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Garantizar presencia de ítems básicos, medios y complejos.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Evitar concentrar todos los ítems complejos en los últimos minutos.</w:t>
      </w:r>
    </w:p>
    <w:p>
      <w:pPr>
        <w:pStyle w:val="Heading1"/>
      </w:pPr>
      <w:r>
        <w:t>22. Distribución cognitiva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BANDA</w:t>
            </w:r>
          </w:p>
        </w:tc>
        <w:tc>
          <w:tcPr>
            <w:tcW w:type="dxa" w:w="5184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PROPÓSITO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Acceso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Conocimiento y comprensión suficientes para ingresar a la tarea.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Uso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Aplicación directa y resolución contextual.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Profundidad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Análisis, integración y evaluación.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Transferencia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Situaciones nuevas que exigen decidir qué conocimiento utilizar.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Eyebrow"/>
      </w:pPr>
      <w:r>
        <w:t>23 · MODO SIMULACIÓN</w:t>
      </w:r>
    </w:p>
    <w:p>
      <w:pPr>
        <w:pStyle w:val="Heading1"/>
      </w:pPr>
      <w:r>
        <w:t>23. Reglas durante el Ensayo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No mostrar si la respuesta es correcta al avanzar.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No entregar pistas ni explicaciones durante la aplicación.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No mostrar el nivel cognitivo o dificultad del ítem.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Mantener navegación y presentación sobrias.</w:t>
      </w:r>
    </w:p>
    <w:p>
      <w:pPr>
        <w:spacing w:after="40"/>
        <w:ind w:left="259" w:hanging="173"/>
      </w:pPr>
      <w:r>
        <w:rPr>
          <w:b/>
          <w:color w:val="00A8E8"/>
        </w:rPr>
        <w:t xml:space="preserve">• </w:t>
      </w:r>
      <w:r>
        <w:rPr>
          <w:sz w:val="18"/>
        </w:rPr>
        <w:t>Registrar respuestas para el informe final.</w:t>
      </w:r>
    </w:p>
    <w:p>
      <w:pPr>
        <w:pStyle w:val="Heading1"/>
      </w:pPr>
      <w:r>
        <w:t>24. Informe final del Ensayo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DIMENSIÓN</w:t>
            </w:r>
          </w:p>
        </w:tc>
        <w:tc>
          <w:tcPr>
            <w:tcW w:type="dxa" w:w="5184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INFORME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Resultado global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Puntaje, porcentaje y nivel de logro definido por el sistema.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Dominio por OA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Fortalezas y debilidades por objetivo o eje.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Dominio cognitivo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Desempeño en acceso, aplicación, análisis, integración/evaluación y transferencia.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Errores predominantes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Patrones de distractores seleccionados.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Recomendaciones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Qué OA, lecciones, juegos o contenidos conviene revisar antes del examen.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E7D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</w:r>
          </w:p>
        </w:tc>
        <w:tc>
          <w:tcPr>
            <w:tcW w:type="dxa" w:w="5184"/>
            <w:shd w:fill="EAF7E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b/>
                <w:color w:val="102A43"/>
                <w:sz w:val="19"/>
              </w:rPr>
              <w:t>VALOR DIAGNÓSTICO</w:t>
            </w:r>
          </w:p>
          <w:p>
            <w:pPr>
              <w:spacing w:after="0"/>
            </w:pPr>
            <w:r>
              <w:rPr>
                <w:color w:val="243B53"/>
                <w:sz w:val="17"/>
              </w:rPr>
              <w:t>El Ensayo debe responder no solo «cuánto obtuvo», sino «qué sabe», «dónde falla» y «qué debería reforzar antes de rendir».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Eyebrow"/>
      </w:pPr>
      <w:r>
        <w:t>25 · QA</w:t>
      </w:r>
    </w:p>
    <w:p>
      <w:pPr>
        <w:pStyle w:val="Heading1"/>
      </w:pPr>
      <w:r>
        <w:t>25. QA del Quiz por OA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5184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CRITERIO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Currículo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Las 8 preguntas están dentro del temario.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Cobertura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Evalúan el aprendizaje central del OA, no detalles marginales.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Progresión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La dificultad y la demanda cognitiva aumentan de forma razonable.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Exactitud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Enunciado, datos, gráficos, fórmulas, unidades y respuestas son correctos.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Distractores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Cada distractor es plausible y tiene justificación.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Clave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Solo una alternativa es inequívocamente correcta.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Lenguaje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Claro, apropiado a la edad y sin pistas involuntarias.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Feedback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5"/>
              </w:rPr>
              <w:t>Breve, correcto y alineado al error.</w:t>
            </w:r>
          </w:p>
        </w:tc>
      </w:tr>
    </w:tbl>
    <w:p>
      <w:pPr>
        <w:spacing w:after="20"/>
      </w:pPr>
    </w:p>
    <w:p>
      <w:pPr>
        <w:pStyle w:val="Heading1"/>
      </w:pPr>
      <w:r>
        <w:t>26. QA del Ensayo Global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5184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CRITERIO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Tabla de especificaciones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Existe antes de redactar el instrumento.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Cobertura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Los OA relevantes están representados según su peso.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Balance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No se concentra todo en un solo tipo de habilidad.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Mezcla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OA y dificultades están distribuidos de forma natural.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Simulación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No hay feedback ni pistas durante la aplicación.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Diagnóstico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El sistema puede reportar rendimiento por OA y demanda cognitiva.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Eyebrow"/>
      </w:pPr>
      <w:r>
        <w:t>27 · FLUJO DE TRABAJO</w:t>
      </w:r>
    </w:p>
    <w:p>
      <w:pPr>
        <w:pStyle w:val="Heading1"/>
      </w:pPr>
      <w:r>
        <w:t>27. Flujo del Quiz por OA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565C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</w:r>
          </w:p>
        </w:tc>
        <w:tc>
          <w:tcPr>
            <w:tcW w:type="dxa" w:w="5184"/>
            <w:shd w:fill="F2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b/>
                <w:color w:val="102A43"/>
                <w:sz w:val="19"/>
              </w:rPr>
              <w:t>FLUJO</w:t>
            </w:r>
          </w:p>
          <w:p>
            <w:pPr>
              <w:spacing w:after="0"/>
            </w:pPr>
            <w:r>
              <w:rPr>
                <w:color w:val="243B53"/>
                <w:sz w:val="17"/>
              </w:rPr>
              <w:t>Conectar fuentes → revisar temario → identificar OA → leer Lección/Juego → completar matriz → redactar 8 ítems → diseñar distractores → validar claves → QA → publicar Quiz</w:t>
            </w:r>
          </w:p>
        </w:tc>
      </w:tr>
    </w:tbl>
    <w:p>
      <w:pPr>
        <w:spacing w:after="20"/>
      </w:pPr>
    </w:p>
    <w:p>
      <w:pPr>
        <w:pStyle w:val="Heading1"/>
      </w:pPr>
      <w:r>
        <w:t>28. Flujo del Ensayo Global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0838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</w:r>
          </w:p>
        </w:tc>
        <w:tc>
          <w:tcPr>
            <w:tcW w:type="dxa" w:w="5184"/>
            <w:shd w:fill="EEF8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b/>
                <w:color w:val="102A43"/>
                <w:sz w:val="19"/>
              </w:rPr>
              <w:t>FLUJO</w:t>
            </w:r>
          </w:p>
          <w:p>
            <w:pPr>
              <w:spacing w:after="0"/>
            </w:pPr>
            <w:r>
              <w:rPr>
                <w:color w:val="243B53"/>
                <w:sz w:val="17"/>
              </w:rPr>
              <w:t>Verificar todos los OA → revisar fuentes oficiales → crear tabla de especificaciones → determinar número de ítems → seleccionar/redactar preguntas → mezclar OA y dificultad → validar → QA → publicar Ensayo → generar diagnóstico final</w:t>
            </w:r>
          </w:p>
        </w:tc>
      </w:tr>
    </w:tbl>
    <w:p>
      <w:pPr>
        <w:spacing w:after="20"/>
      </w:pPr>
    </w:p>
    <w:p>
      <w:pPr>
        <w:pStyle w:val="Heading1"/>
      </w:pPr>
      <w:r>
        <w:t>29. Convención de nombres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ARTEFACTO</w:t>
            </w:r>
          </w:p>
        </w:tc>
        <w:tc>
          <w:tcPr>
            <w:tcW w:type="dxa" w:w="5184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EJEMPLO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Quiz OA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110-7-MAT-OA03-QUIZ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Banco OA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110-7-MAT-OA03-BANCO-ITEMS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Matriz Quiz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110-7-MAT-OA03-MATRIZ-QUIZ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Ensayo Global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110-7-MAT-ENSAYO-GLOBAL-V1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Tabla de especificaciones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110-7-MAT-ENSAYO-TABLA-ESPECIFICACIONES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Informe de resultados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110-7-MAT-ENSAYO-INFORME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Eyebrow"/>
      </w:pPr>
      <w:r>
        <w:t>30 · PROTOCOLO DE INICIO</w:t>
      </w:r>
    </w:p>
    <w:p>
      <w:pPr>
        <w:pStyle w:val="Heading1"/>
      </w:pPr>
      <w:r>
        <w:t>30. Instrucción operativa para comenzar en un nuevo chat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0A8E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FFFFF"/>
                <w:sz w:val="2"/>
              </w:rPr>
            </w:r>
          </w:p>
        </w:tc>
        <w:tc>
          <w:tcPr>
            <w:tcW w:type="dxa" w:w="5184"/>
            <w:shd w:fill="EAF4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/>
            <w:r>
              <w:rPr>
                <w:b/>
                <w:color w:val="102A43"/>
                <w:sz w:val="19"/>
              </w:rPr>
              <w:t>PROMPT DE ARRANQUE</w:t>
            </w:r>
          </w:p>
          <w:p>
            <w:pPr>
              <w:spacing w:after="0"/>
            </w:pPr>
            <w:r>
              <w:rPr>
                <w:color w:val="243B53"/>
                <w:sz w:val="17"/>
              </w:rPr>
              <w:t>Continuemos EstudioSimple · Fase 4 Evaluación. Antes de crear preguntas, conecta y revisa las fuentes disponibles: temario de Exámenes Libres, OA, Plan Maestro Gancho + Lección, Gancho, Lección, Juego y materiales oficiales pertinentes. Confirma el alcance curricular y completa la matriz de trazabilidad. Luego crea el Quiz de 8 preguntas con progresión cognitiva y de dificultad. Si se trata del Ensayo Global, primero construye la tabla de especificaciones y no redactes el instrumento hasta aprobar esa matriz.</w:t>
            </w:r>
          </w:p>
        </w:tc>
      </w:tr>
    </w:tbl>
    <w:p>
      <w:pPr>
        <w:spacing w:after="20"/>
      </w:pPr>
    </w:p>
    <w:p>
      <w:pPr>
        <w:pStyle w:val="Heading1"/>
      </w:pPr>
      <w:r>
        <w:t>31. Checklist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</w:r>
          </w:p>
        </w:tc>
        <w:tc>
          <w:tcPr>
            <w:tcW w:type="dxa" w:w="5184"/>
            <w:shd w:fill="102A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565C0"/>
                <w:sz w:val="20"/>
              </w:rPr>
              <w:t>□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Fuentes localizadas y revisadas.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565C0"/>
                <w:sz w:val="20"/>
              </w:rPr>
              <w:t>□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Temario confirmado como límite curricular.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565C0"/>
                <w:sz w:val="20"/>
              </w:rPr>
              <w:t>□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OA y evidencia esperada identificados.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565C0"/>
                <w:sz w:val="20"/>
              </w:rPr>
              <w:t>□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Matriz de trazabilidad completada.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565C0"/>
                <w:sz w:val="20"/>
              </w:rPr>
              <w:t>□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Quiz con exactamente 8 preguntas.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565C0"/>
                <w:sz w:val="20"/>
              </w:rPr>
              <w:t>□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Progresión cognitiva y dificultad revisadas.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565C0"/>
                <w:sz w:val="20"/>
              </w:rPr>
              <w:t>□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Cuatro alternativas y una sola clave por ítem.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565C0"/>
                <w:sz w:val="20"/>
              </w:rPr>
              <w:t>□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Distractores plausibles y justificados.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565C0"/>
                <w:sz w:val="20"/>
              </w:rPr>
              <w:t>□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Feedback validado en modo aprendizaje.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565C0"/>
                <w:sz w:val="20"/>
              </w:rPr>
              <w:t>□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QA del Quiz aprobado.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565C0"/>
                <w:sz w:val="20"/>
              </w:rPr>
              <w:t>□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Para Ensayo: todos los OA identificados.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565C0"/>
                <w:sz w:val="20"/>
              </w:rPr>
              <w:t>□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Tabla de especificaciones aprobada.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565C0"/>
                <w:sz w:val="20"/>
              </w:rPr>
              <w:t>□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Número de preguntas determinado con fundamento.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565C0"/>
                <w:sz w:val="20"/>
              </w:rPr>
              <w:t>□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OA y dificultad mezclados.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565C0"/>
                <w:sz w:val="20"/>
              </w:rPr>
              <w:t>□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Modo simulación sin feedback inmediato.</w:t>
            </w:r>
          </w:p>
        </w:tc>
      </w:tr>
      <w:tr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565C0"/>
                <w:sz w:val="20"/>
              </w:rPr>
              <w:t>□</w:t>
            </w:r>
          </w:p>
        </w:tc>
        <w:tc>
          <w:tcPr>
            <w:tcW w:type="dxa" w:w="51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Informe diagnóstico configurado.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4"/>
      </w:rPr>
      <w:t>Quiz por OA + Ensayo Global ·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2606D"/>
        <w:sz w:val="15"/>
      </w:rPr>
      <w:t>ESTUDIOSIMPLE · FASE 4 · EVALUACIÓN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65C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838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rPr>
      <w:rFonts w:ascii="Aptos" w:hAnsi="Aptos"/>
      <w:b/>
      <w:color w:val="00A8E8"/>
      <w:sz w:val="16"/>
    </w:rPr>
  </w:style>
  <w:style w:type="paragraph" w:customStyle="1" w:styleId="Lead">
    <w:name w:val="Lead"/>
    <w:rPr>
      <w:rFonts w:ascii="Aptos" w:hAnsi="Aptos"/>
      <w:color w:val="243B53"/>
      <w:sz w:val="22"/>
    </w:rPr>
  </w:style>
  <w:style w:type="paragraph" w:customStyle="1" w:styleId="Small">
    <w:name w:val="Small"/>
    <w:rPr>
      <w:rFonts w:ascii="Aptos" w:hAnsi="Aptos"/>
      <w:color w:val="52606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