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 w:line="276" w:lineRule="auto"/>
      </w:pPr>
      <w:r>
        <w:rPr>
          <w:rFonts w:ascii="DejaVu Sans" w:hAnsi="DejaVu Sans"/>
          <w:b/>
          <w:i w:val="0"/>
          <w:color w:val="F57C00"/>
          <w:sz w:val="19"/>
        </w:rPr>
        <w:t>ESTUDIOSIMPLE · ESPECIFICACION FUNCIONAL</w:t>
      </w:r>
    </w:p>
    <w:p>
      <w:pPr>
        <w:keepNext/>
        <w:spacing w:before="0" w:after="80" w:line="276" w:lineRule="auto"/>
      </w:pPr>
      <w:r>
        <w:rPr>
          <w:rFonts w:ascii="DejaVu Sans" w:hAnsi="DejaVu Sans"/>
          <w:b/>
          <w:i w:val="0"/>
          <w:color w:val="0A294D"/>
          <w:sz w:val="50"/>
        </w:rPr>
        <w:t>Mapa de flujo sincronizado</w:t>
      </w:r>
    </w:p>
    <w:p>
      <w:pPr>
        <w:keepNext/>
        <w:spacing w:before="0" w:after="200" w:line="276" w:lineRule="auto"/>
      </w:pPr>
      <w:r>
        <w:rPr>
          <w:rFonts w:ascii="DejaVu Sans" w:hAnsi="DejaVu Sans"/>
          <w:b w:val="0"/>
          <w:i w:val="0"/>
          <w:color w:val="64748B"/>
          <w:sz w:val="26"/>
        </w:rPr>
        <w:t>Clase 1 · OA1 · Números enteros · Pantalla adulta y pantalla estudiante</w:t>
      </w:r>
    </w:p>
    <w:tbl>
      <w:tblPr>
        <w:tblW w:type="dxa" w:w="1396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4CAF50"/>
          <w:left w:val="single" w:sz="6" w:space="0" w:color="4CAF50"/>
          <w:bottom w:val="single" w:sz="6" w:space="0" w:color="4CAF50"/>
          <w:right w:val="single" w:sz="6" w:space="0" w:color="4CAF50"/>
          <w:insideH w:val="single" w:sz="6" w:space="0" w:color="4CAF50"/>
          <w:insideV w:val="single" w:sz="6" w:space="0" w:color="4CAF50"/>
        </w:tblBorders>
      </w:tblPr>
      <w:tblGrid>
        <w:gridCol w:w="13968"/>
      </w:tblGrid>
      <w:tr>
        <w:tc>
          <w:tcPr>
            <w:tcW w:type="dxa" w:w="13968"/>
            <w:shd w:fill="EAF7E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OBJETIVO DEL DOCUMENTO: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Convertir las decisiones aprobadas para la pantalla adulta en una secuencia funcional sincronizada. La pantalla del estudiante se describe como propuesta operativa y deberá revisarse visualmente antes de programar el prototipo.</w:t>
            </w:r>
          </w:p>
        </w:tc>
      </w:tr>
    </w:tbl>
    <w:p>
      <w:pPr>
        <w:pStyle w:val="Heading2"/>
        <w:keepNext/>
      </w:pPr>
      <w:r>
        <w:t>Estado de definición</w:t>
      </w:r>
    </w:p>
    <w:tbl>
      <w:tblPr>
        <w:tblW w:type="dxa" w:w="1396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CE5ED"/>
          <w:left w:val="single" w:sz="6" w:space="0" w:color="DCE5ED"/>
          <w:bottom w:val="single" w:sz="6" w:space="0" w:color="DCE5ED"/>
          <w:right w:val="single" w:sz="6" w:space="0" w:color="DCE5ED"/>
          <w:insideH w:val="single" w:sz="6" w:space="0" w:color="DCE5ED"/>
          <w:insideV w:val="single" w:sz="6" w:space="0" w:color="DCE5ED"/>
        </w:tblBorders>
      </w:tblPr>
      <w:tblGrid>
        <w:gridCol w:w="2500"/>
        <w:gridCol w:w="2100"/>
        <w:gridCol w:w="9368"/>
      </w:tblGrid>
      <w:tr>
        <w:trPr>
          <w:tblHeader w:val="true"/>
        </w:trPr>
        <w:tc>
          <w:tcPr>
            <w:tcW w:type="dxa" w:w="2500"/>
            <w:shd w:fill="123A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Componente</w:t>
            </w:r>
          </w:p>
        </w:tc>
        <w:tc>
          <w:tcPr>
            <w:tcW w:type="dxa" w:w="2100"/>
            <w:shd w:fill="123A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9368"/>
            <w:shd w:fill="123A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Alcance</w:t>
            </w:r>
          </w:p>
        </w:tc>
      </w:tr>
      <w:tr>
        <w:trPr>
          <w:cantSplit/>
        </w:trPr>
        <w:tc>
          <w:tcPr>
            <w:tcW w:type="dxa" w:w="2500"/>
            <w:shd w:fill="FFFF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Pantalla adulta</w:t>
            </w:r>
          </w:p>
        </w:tc>
        <w:tc>
          <w:tcPr>
            <w:tcW w:type="dxa" w:w="2100"/>
            <w:shd w:fill="EAF7E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APROBADA</w:t>
            </w:r>
          </w:p>
        </w:tc>
        <w:tc>
          <w:tcPr>
            <w:tcW w:type="dxa" w:w="9368"/>
            <w:shd w:fill="FFFF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Textos, acciones, apoyos y reglas de aprobación acordados.</w:t>
            </w:r>
          </w:p>
        </w:tc>
      </w:tr>
      <w:tr>
        <w:trPr>
          <w:cantSplit/>
        </w:trPr>
        <w:tc>
          <w:tcPr>
            <w:tcW w:type="dxa" w:w="2500"/>
            <w:shd w:fill="FFFF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Pantalla estudiante</w:t>
            </w:r>
          </w:p>
        </w:tc>
        <w:tc>
          <w:tcPr>
            <w:tcW w:type="dxa" w:w="2100"/>
            <w:shd w:fill="FFF3E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POR REVISAR</w:t>
            </w:r>
          </w:p>
        </w:tc>
        <w:tc>
          <w:tcPr>
            <w:tcW w:type="dxa" w:w="9368"/>
            <w:shd w:fill="FFFF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Función derivada del flujo; faltan aprobar composicion, fondos y comportamiento visual.</w:t>
            </w:r>
          </w:p>
        </w:tc>
      </w:tr>
      <w:tr>
        <w:trPr>
          <w:cantSplit/>
        </w:trPr>
        <w:tc>
          <w:tcPr>
            <w:tcW w:type="dxa" w:w="2500"/>
            <w:shd w:fill="FFFF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Recursos</w:t>
            </w:r>
          </w:p>
        </w:tc>
        <w:tc>
          <w:tcPr>
            <w:tcW w:type="dxa" w:w="2100"/>
            <w:shd w:fill="FFF8D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PENDIENTE</w:t>
            </w:r>
          </w:p>
        </w:tc>
        <w:tc>
          <w:tcPr>
            <w:tcW w:type="dxa" w:w="9368"/>
            <w:shd w:fill="FFFF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Selección final de imagenes, video breve, miniquiz y banco de recuperación.</w:t>
            </w:r>
          </w:p>
        </w:tc>
      </w:tr>
    </w:tbl>
    <w:p>
      <w:pPr>
        <w:pStyle w:val="Heading2"/>
        <w:keepNext/>
      </w:pPr>
      <w:r>
        <w:t>Ruta funcional resumida</w:t>
      </w:r>
    </w:p>
    <w:p>
      <w:pPr>
        <w:keepNext w:val="0"/>
        <w:spacing w:before="0" w:after="60" w:line="276" w:lineRule="auto"/>
      </w:pPr>
      <w:r>
        <w:rPr>
          <w:rFonts w:ascii="DejaVu Sans" w:hAnsi="DejaVu Sans"/>
          <w:b/>
          <w:i w:val="0"/>
          <w:color w:val="17253A"/>
          <w:sz w:val="20"/>
        </w:rPr>
        <w:t>Portada → preparación privada → ruta del ramo → ascensor → referencia cero → video submarino → conversación guiada → video explicativo → idea clave → práctica conjunta → miniquiz → revisión/recuperación → cierre oral → finalización.</w:t>
      </w:r>
    </w:p>
    <w:p>
      <w:pPr>
        <w:pStyle w:val="Heading1"/>
        <w:keepNext/>
      </w:pPr>
      <w:r>
        <w:t>Reglas globales del prototipo</w:t>
      </w:r>
    </w:p>
    <w:p>
      <w:pPr>
        <w:pStyle w:val="ListBullet"/>
        <w:keepNext w:val="0"/>
        <w:spacing w:before="0" w:after="60" w:line="276" w:lineRule="auto"/>
      </w:pPr>
      <w:r>
        <w:rPr>
          <w:rFonts w:ascii="DejaVu Sans" w:hAnsi="DejaVu Sans"/>
          <w:b w:val="0"/>
          <w:i w:val="0"/>
          <w:color w:val="17253A"/>
          <w:sz w:val="19"/>
        </w:rPr>
        <w:t>Solo los recuadros DILE se leen al estudiante. HAZ identifica una acción del adulto en la plataforma.</w:t>
      </w:r>
    </w:p>
    <w:p>
      <w:pPr>
        <w:pStyle w:val="ListBullet"/>
        <w:keepNext w:val="0"/>
        <w:spacing w:before="0" w:after="60" w:line="276" w:lineRule="auto"/>
      </w:pPr>
      <w:r>
        <w:rPr>
          <w:rFonts w:ascii="DejaVu Sans" w:hAnsi="DejaVu Sans"/>
          <w:b w:val="0"/>
          <w:i w:val="0"/>
          <w:color w:val="17253A"/>
          <w:sz w:val="19"/>
        </w:rPr>
        <w:t>Toda pregunta oral ofrece, como mínimo, Respondió correctamente y Necesita apoyo. Las respuestas abiertas pueden incluir una ruta parcial.</w:t>
      </w:r>
    </w:p>
    <w:p>
      <w:pPr>
        <w:pStyle w:val="ListBullet"/>
        <w:keepNext w:val="0"/>
        <w:spacing w:before="0" w:after="60" w:line="276" w:lineRule="auto"/>
      </w:pPr>
      <w:r>
        <w:rPr>
          <w:rFonts w:ascii="DejaVu Sans" w:hAnsi="DejaVu Sans"/>
          <w:b w:val="0"/>
          <w:i w:val="0"/>
          <w:color w:val="17253A"/>
          <w:sz w:val="19"/>
        </w:rPr>
        <w:t>El apoyo siempre reconoce el intento, normaliza que está aprendiendo y entrega una pista concreta; nunca califica al estudiante.</w:t>
      </w:r>
    </w:p>
    <w:p>
      <w:pPr>
        <w:pStyle w:val="ListBullet"/>
        <w:keepNext w:val="0"/>
        <w:spacing w:before="0" w:after="60" w:line="276" w:lineRule="auto"/>
      </w:pPr>
      <w:r>
        <w:rPr>
          <w:rFonts w:ascii="DejaVu Sans" w:hAnsi="DejaVu Sans"/>
          <w:b w:val="0"/>
          <w:i w:val="0"/>
          <w:color w:val="17253A"/>
          <w:sz w:val="19"/>
        </w:rPr>
        <w:t>Los botones indican su alcance: ambas pantallas, solo estudiante o solo adulto. El ícono informativo explica el efecto antes de ejecutarlo.</w:t>
      </w:r>
    </w:p>
    <w:p>
      <w:pPr>
        <w:pStyle w:val="ListBullet"/>
        <w:keepNext w:val="0"/>
        <w:spacing w:before="0" w:after="60" w:line="276" w:lineRule="auto"/>
      </w:pPr>
      <w:r>
        <w:rPr>
          <w:rFonts w:ascii="DejaVu Sans" w:hAnsi="DejaVu Sans"/>
          <w:b w:val="0"/>
          <w:i w:val="0"/>
          <w:color w:val="17253A"/>
          <w:sz w:val="19"/>
        </w:rPr>
        <w:t>La pantalla adulta mantiene visible el estado Estudiante conectado y el acceso permanente ¿Cómo funciona?.</w:t>
      </w:r>
    </w:p>
    <w:p>
      <w:pPr>
        <w:pStyle w:val="ListBullet"/>
        <w:keepNext w:val="0"/>
        <w:spacing w:before="0" w:after="60" w:line="276" w:lineRule="auto"/>
      </w:pPr>
      <w:r>
        <w:rPr>
          <w:rFonts w:ascii="DejaVu Sans" w:hAnsi="DejaVu Sans"/>
          <w:b w:val="0"/>
          <w:i w:val="0"/>
          <w:color w:val="17253A"/>
          <w:sz w:val="19"/>
        </w:rPr>
        <w:t>Los términos internos de produccion no aparecen ante los usuarios. Gancho se reemplaza por Video o Desafío; Modelado por Explicación.</w:t>
      </w:r>
    </w:p>
    <w:p>
      <w:pPr>
        <w:pStyle w:val="ListBullet"/>
        <w:keepNext w:val="0"/>
        <w:spacing w:before="0" w:after="60" w:line="276" w:lineRule="auto"/>
      </w:pPr>
      <w:r>
        <w:rPr>
          <w:rFonts w:ascii="DejaVu Sans" w:hAnsi="DejaVu Sans"/>
          <w:b w:val="0"/>
          <w:i w:val="0"/>
          <w:color w:val="17253A"/>
          <w:sz w:val="19"/>
        </w:rPr>
        <w:t>La respuesta esperada y el feedback responden exactamente a la pregunta formulada; no se evalúan criterios ocultos.</w:t>
      </w:r>
    </w:p>
    <w:p>
      <w:pPr>
        <w:pStyle w:val="ListBullet"/>
        <w:keepNext w:val="0"/>
        <w:spacing w:before="0" w:after="60" w:line="276" w:lineRule="auto"/>
      </w:pPr>
      <w:r>
        <w:rPr>
          <w:rFonts w:ascii="DejaVu Sans" w:hAnsi="DejaVu Sans"/>
          <w:b w:val="0"/>
          <w:i w:val="0"/>
          <w:color w:val="17253A"/>
          <w:sz w:val="19"/>
        </w:rPr>
        <w:t>El miniquiz se aprueba con 2 de 3. La pregunta oral de cierre aparece solo después de alcanzar ese mínimo.</w:t>
      </w:r>
    </w:p>
    <w:p>
      <w:pPr>
        <w:pStyle w:val="ListBullet"/>
        <w:keepNext w:val="0"/>
        <w:spacing w:before="0" w:after="60" w:line="276" w:lineRule="auto"/>
      </w:pPr>
      <w:r>
        <w:rPr>
          <w:rFonts w:ascii="DejaVu Sans" w:hAnsi="DejaVu Sans"/>
          <w:b w:val="0"/>
          <w:i w:val="0"/>
          <w:color w:val="17253A"/>
          <w:sz w:val="19"/>
        </w:rPr>
        <w:t>Finalizar clase significa aprobada. Terminar por hoy cierra la sesión sin aprobar y deja la clase pendiente de refuerzo.</w:t>
      </w:r>
    </w:p>
    <w:p>
      <w:pPr>
        <w:pStyle w:val="Heading2"/>
        <w:keepNext/>
      </w:pPr>
      <w:r>
        <w:t>Vocabulario visual de la pantalla adulta</w:t>
      </w:r>
    </w:p>
    <w:tbl>
      <w:tblPr>
        <w:tblW w:type="dxa" w:w="1396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CE5ED"/>
          <w:left w:val="single" w:sz="6" w:space="0" w:color="DCE5ED"/>
          <w:bottom w:val="single" w:sz="6" w:space="0" w:color="DCE5ED"/>
          <w:right w:val="single" w:sz="6" w:space="0" w:color="DCE5ED"/>
          <w:insideH w:val="single" w:sz="6" w:space="0" w:color="DCE5ED"/>
          <w:insideV w:val="single" w:sz="6" w:space="0" w:color="DCE5ED"/>
        </w:tblBorders>
      </w:tblPr>
      <w:tblGrid>
        <w:gridCol w:w="2000"/>
        <w:gridCol w:w="3500"/>
        <w:gridCol w:w="8468"/>
      </w:tblGrid>
      <w:tr>
        <w:trPr>
          <w:tblHeader w:val="true"/>
        </w:trPr>
        <w:tc>
          <w:tcPr>
            <w:tcW w:type="dxa" w:w="2000"/>
            <w:shd w:fill="123A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Etiqueta</w:t>
            </w:r>
          </w:p>
        </w:tc>
        <w:tc>
          <w:tcPr>
            <w:tcW w:type="dxa" w:w="3500"/>
            <w:shd w:fill="123A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Función</w:t>
            </w:r>
          </w:p>
        </w:tc>
        <w:tc>
          <w:tcPr>
            <w:tcW w:type="dxa" w:w="8468"/>
            <w:shd w:fill="123A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Regla</w:t>
            </w:r>
          </w:p>
        </w:tc>
      </w:tr>
      <w:tr>
        <w:trPr>
          <w:cantSplit/>
        </w:trPr>
        <w:tc>
          <w:tcPr>
            <w:tcW w:type="dxa" w:w="2000"/>
            <w:shd w:fill="F4F7F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DILE</w:t>
            </w:r>
          </w:p>
        </w:tc>
        <w:tc>
          <w:tcPr>
            <w:tcW w:type="dxa" w:w="3500"/>
            <w:shd w:fill="FFFF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Texto oral</w:t>
            </w:r>
          </w:p>
        </w:tc>
        <w:tc>
          <w:tcPr>
            <w:tcW w:type="dxa" w:w="8468"/>
            <w:shd w:fill="FFFF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El adulto lo lee tal como aparece.</w:t>
            </w:r>
          </w:p>
        </w:tc>
      </w:tr>
      <w:tr>
        <w:trPr>
          <w:cantSplit/>
        </w:trPr>
        <w:tc>
          <w:tcPr>
            <w:tcW w:type="dxa" w:w="2000"/>
            <w:shd w:fill="F4F7F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HAZ</w:t>
            </w:r>
          </w:p>
        </w:tc>
        <w:tc>
          <w:tcPr>
            <w:tcW w:type="dxa" w:w="3500"/>
            <w:shd w:fill="FFFF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Acción</w:t>
            </w:r>
          </w:p>
        </w:tc>
        <w:tc>
          <w:tcPr>
            <w:tcW w:type="dxa" w:w="8468"/>
            <w:shd w:fill="FFFF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El adulto presiona, muestra o reproduce; no se lee.</w:t>
            </w:r>
          </w:p>
        </w:tc>
      </w:tr>
      <w:tr>
        <w:trPr>
          <w:cantSplit/>
        </w:trPr>
        <w:tc>
          <w:tcPr>
            <w:tcW w:type="dxa" w:w="2000"/>
            <w:shd w:fill="F4F7F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ESCUCHA</w:t>
            </w:r>
          </w:p>
        </w:tc>
        <w:tc>
          <w:tcPr>
            <w:tcW w:type="dxa" w:w="3500"/>
            <w:shd w:fill="FFFF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Evaluación oral</w:t>
            </w:r>
          </w:p>
        </w:tc>
        <w:tc>
          <w:tcPr>
            <w:tcW w:type="dxa" w:w="8468"/>
            <w:shd w:fill="FFFF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Indica que debe esperar antes de seleccionar una ruta.</w:t>
            </w:r>
          </w:p>
        </w:tc>
      </w:tr>
      <w:tr>
        <w:trPr>
          <w:cantSplit/>
        </w:trPr>
        <w:tc>
          <w:tcPr>
            <w:tcW w:type="dxa" w:w="2000"/>
            <w:shd w:fill="F4F7F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RESPUESTA ESPERADA</w:t>
            </w:r>
          </w:p>
        </w:tc>
        <w:tc>
          <w:tcPr>
            <w:tcW w:type="dxa" w:w="3500"/>
            <w:shd w:fill="FFFF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Pauta privada</w:t>
            </w:r>
          </w:p>
        </w:tc>
        <w:tc>
          <w:tcPr>
            <w:tcW w:type="dxa" w:w="8468"/>
            <w:shd w:fill="FFFF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Nunca aparece en la pantalla del estudiante.</w:t>
            </w:r>
          </w:p>
        </w:tc>
      </w:tr>
      <w:tr>
        <w:trPr>
          <w:cantSplit/>
        </w:trPr>
        <w:tc>
          <w:tcPr>
            <w:tcW w:type="dxa" w:w="2000"/>
            <w:shd w:fill="F4F7F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AYUDA</w:t>
            </w:r>
          </w:p>
        </w:tc>
        <w:tc>
          <w:tcPr>
            <w:tcW w:type="dxa" w:w="3500"/>
            <w:shd w:fill="FFFF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Apoyo graduado</w:t>
            </w:r>
          </w:p>
        </w:tc>
        <w:tc>
          <w:tcPr>
            <w:tcW w:type="dxa" w:w="8468"/>
            <w:shd w:fill="FFFF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Aparece solo si el adulto selecciona Necesita apoyo.</w:t>
            </w:r>
          </w:p>
        </w:tc>
      </w:tr>
    </w:tbl>
    <w:p>
      <w:pPr>
        <w:pStyle w:val="Heading1"/>
        <w:keepNext/>
      </w:pPr>
      <w:r>
        <w:t>F01. Portada de la clase</w:t>
      </w:r>
    </w:p>
    <w:p>
      <w:pPr>
        <w:keepNext/>
        <w:spacing w:before="0" w:after="120" w:line="276" w:lineRule="auto"/>
      </w:pPr>
      <w:r>
        <w:rPr>
          <w:rFonts w:ascii="DejaVu Sans" w:hAnsi="DejaVu Sans"/>
          <w:b/>
          <w:i w:val="0"/>
          <w:color w:val="64748B"/>
          <w:sz w:val="18"/>
        </w:rPr>
        <w:t>Etapa lateral: Preparación</w:t>
      </w:r>
      <w:r>
        <w:rPr>
          <w:rFonts w:ascii="DejaVu Sans" w:hAnsi="DejaVu Sans"/>
          <w:b w:val="0"/>
          <w:i w:val="0"/>
          <w:color w:val="64748B"/>
          <w:sz w:val="18"/>
        </w:rPr>
        <w:t xml:space="preserve">  |  Adulto aprobado · estudiante por revisar</w:t>
      </w:r>
    </w:p>
    <w:tbl>
      <w:tblPr>
        <w:tblW w:type="dxa" w:w="1396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CE5ED"/>
          <w:left w:val="single" w:sz="6" w:space="0" w:color="DCE5ED"/>
          <w:bottom w:val="single" w:sz="6" w:space="0" w:color="DCE5ED"/>
          <w:right w:val="single" w:sz="6" w:space="0" w:color="DCE5ED"/>
          <w:insideH w:val="single" w:sz="6" w:space="0" w:color="DCE5ED"/>
          <w:insideV w:val="single" w:sz="6" w:space="0" w:color="DCE5ED"/>
        </w:tblBorders>
      </w:tblPr>
      <w:tblGrid>
        <w:gridCol w:w="6984"/>
        <w:gridCol w:w="6984"/>
      </w:tblGrid>
      <w:tr>
        <w:trPr>
          <w:tblHeader w:val="true"/>
          <w:cantSplit/>
        </w:trPr>
        <w:tc>
          <w:tcPr>
            <w:tcW w:type="dxa" w:w="6984"/>
            <w:shd w:fill="123A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PANTALLA DEL ADULTO</w:t>
            </w:r>
          </w:p>
        </w:tc>
        <w:tc>
          <w:tcPr>
            <w:tcW w:type="dxa" w:w="6984"/>
            <w:shd w:fill="18AFCB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PANTALLA DEL ESTUDIANTE</w:t>
            </w:r>
          </w:p>
        </w:tc>
      </w:tr>
      <w:tr>
        <w:trPr>
          <w:cantSplit/>
        </w:trPr>
        <w:tc>
          <w:tcPr>
            <w:tcW w:type="dxa" w:w="6984"/>
            <w:shd w:fill="F4F7F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Contenido: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Logo EstudioSimple; MATEMATICA · 7° BASICO; Objetivo de Aprendizaje 1; Números enteros; Clase 1 de 6; Posiciones respecto de un punto de referencia; duración aproximada 30–35 minutos.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Botón: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Comenzar clase.</w:t>
            </w:r>
          </w:p>
        </w:tc>
        <w:tc>
          <w:tcPr>
            <w:tcW w:type="dxa" w:w="6984"/>
            <w:shd w:fill="E9F8FB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Propuesta: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Pantalla de espera vinculada a la misma sesión, con identidad visual de la clase y mensaje La clase comenzará pronto.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Estado: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El estudiante aún no recibe instrucciones ni contenido pedagógico.</w:t>
            </w:r>
          </w:p>
        </w:tc>
      </w:tr>
    </w:tbl>
    <w:p>
      <w:pPr>
        <w:keepNext/>
        <w:spacing w:before="100" w:after="40" w:line="276" w:lineRule="auto"/>
      </w:pPr>
      <w:r>
        <w:rPr>
          <w:rFonts w:ascii="DejaVu Sans" w:hAnsi="DejaVu Sans"/>
          <w:b/>
          <w:i w:val="0"/>
          <w:color w:val="F57C00"/>
          <w:sz w:val="18"/>
        </w:rPr>
        <w:t>CONTROL Y SINCRONIZACION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Comenzar clase cambia solo la pantalla adulta y abre la preparación privada.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La pantalla estudiante permanece en espera.</w:t>
      </w:r>
    </w:p>
    <w:p>
      <w:pPr>
        <w:pStyle w:val="Heading1"/>
        <w:keepNext/>
      </w:pPr>
      <w:r>
        <w:t>F02. Antes de comenzar</w:t>
      </w:r>
    </w:p>
    <w:p>
      <w:pPr>
        <w:keepNext/>
        <w:spacing w:before="0" w:after="120" w:line="276" w:lineRule="auto"/>
      </w:pPr>
      <w:r>
        <w:rPr>
          <w:rFonts w:ascii="DejaVu Sans" w:hAnsi="DejaVu Sans"/>
          <w:b/>
          <w:i w:val="0"/>
          <w:color w:val="64748B"/>
          <w:sz w:val="18"/>
        </w:rPr>
        <w:t>Etapa lateral: Preparación</w:t>
      </w:r>
      <w:r>
        <w:rPr>
          <w:rFonts w:ascii="DejaVu Sans" w:hAnsi="DejaVu Sans"/>
          <w:b w:val="0"/>
          <w:i w:val="0"/>
          <w:color w:val="64748B"/>
          <w:sz w:val="18"/>
        </w:rPr>
        <w:t xml:space="preserve">  |  Aprobado</w:t>
      </w:r>
    </w:p>
    <w:tbl>
      <w:tblPr>
        <w:tblW w:type="dxa" w:w="1396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CE5ED"/>
          <w:left w:val="single" w:sz="6" w:space="0" w:color="DCE5ED"/>
          <w:bottom w:val="single" w:sz="6" w:space="0" w:color="DCE5ED"/>
          <w:right w:val="single" w:sz="6" w:space="0" w:color="DCE5ED"/>
          <w:insideH w:val="single" w:sz="6" w:space="0" w:color="DCE5ED"/>
          <w:insideV w:val="single" w:sz="6" w:space="0" w:color="DCE5ED"/>
        </w:tblBorders>
      </w:tblPr>
      <w:tblGrid>
        <w:gridCol w:w="6984"/>
        <w:gridCol w:w="6984"/>
      </w:tblGrid>
      <w:tr>
        <w:trPr>
          <w:tblHeader w:val="true"/>
          <w:cantSplit/>
        </w:trPr>
        <w:tc>
          <w:tcPr>
            <w:tcW w:type="dxa" w:w="6984"/>
            <w:shd w:fill="123A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PANTALLA DEL ADULTO</w:t>
            </w:r>
          </w:p>
        </w:tc>
        <w:tc>
          <w:tcPr>
            <w:tcW w:type="dxa" w:w="6984"/>
            <w:shd w:fill="18AFCB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PANTALLA DEL ESTUDIANTE</w:t>
            </w:r>
          </w:p>
        </w:tc>
      </w:tr>
      <w:tr>
        <w:trPr>
          <w:cantSplit/>
        </w:trPr>
        <w:tc>
          <w:tcPr>
            <w:tcW w:type="dxa" w:w="6984"/>
            <w:shd w:fill="F4F7F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Tu objetivo: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Guiar al estudiante para que comprenda que los números enteros representan posiciones respecto de un punto de referencia.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Ruta de hoy: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Ascensor → desafío del submarino → explicación de números enteros → práctica → miniquiz → cierre.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¡Recuerda!: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Sigue las indicaciones en pantalla, paso a paso. Haz cada pregunta y espera la respuesta. Si necesita apoyo, utiliza únicamente la ayuda que aparecerá en pantalla.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Botón: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Comencemos.</w:t>
            </w:r>
          </w:p>
        </w:tc>
        <w:tc>
          <w:tcPr>
            <w:tcW w:type="dxa" w:w="6984"/>
            <w:shd w:fill="E9F8FB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Espera: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Mantiene la pantalla inicial sin mostrar instrucciones privadas.</w:t>
            </w:r>
          </w:p>
        </w:tc>
      </w:tr>
    </w:tbl>
    <w:p>
      <w:pPr>
        <w:keepNext/>
        <w:spacing w:before="100" w:after="40" w:line="276" w:lineRule="auto"/>
      </w:pPr>
      <w:r>
        <w:rPr>
          <w:rFonts w:ascii="DejaVu Sans" w:hAnsi="DejaVu Sans"/>
          <w:b/>
          <w:i w:val="0"/>
          <w:color w:val="F57C00"/>
          <w:sz w:val="18"/>
        </w:rPr>
        <w:t>CONTROL Y SINCRONIZACION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Se conserva la barra lateral azul y el fondo gris palido.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Comencemos inicia la experiencia sincronizada y lleva a la ruta del ramo.</w:t>
      </w:r>
    </w:p>
    <w:p>
      <w:pPr>
        <w:pStyle w:val="Heading1"/>
        <w:keepNext/>
      </w:pPr>
      <w:r>
        <w:t>F03. Nuestra ruta de Matemática</w:t>
      </w:r>
    </w:p>
    <w:p>
      <w:pPr>
        <w:keepNext/>
        <w:spacing w:before="0" w:after="120" w:line="276" w:lineRule="auto"/>
      </w:pPr>
      <w:r>
        <w:rPr>
          <w:rFonts w:ascii="DejaVu Sans" w:hAnsi="DejaVu Sans"/>
          <w:b/>
          <w:i w:val="0"/>
          <w:color w:val="64748B"/>
          <w:sz w:val="18"/>
        </w:rPr>
        <w:t>Etapa lateral: Conexión</w:t>
      </w:r>
      <w:r>
        <w:rPr>
          <w:rFonts w:ascii="DejaVu Sans" w:hAnsi="DejaVu Sans"/>
          <w:b w:val="0"/>
          <w:i w:val="0"/>
          <w:color w:val="64748B"/>
          <w:sz w:val="18"/>
        </w:rPr>
        <w:t xml:space="preserve">  |  Texto adulto aprobado · bloques de la ruta pendientes</w:t>
      </w:r>
    </w:p>
    <w:tbl>
      <w:tblPr>
        <w:tblW w:type="dxa" w:w="1396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CE5ED"/>
          <w:left w:val="single" w:sz="6" w:space="0" w:color="DCE5ED"/>
          <w:bottom w:val="single" w:sz="6" w:space="0" w:color="DCE5ED"/>
          <w:right w:val="single" w:sz="6" w:space="0" w:color="DCE5ED"/>
          <w:insideH w:val="single" w:sz="6" w:space="0" w:color="DCE5ED"/>
          <w:insideV w:val="single" w:sz="6" w:space="0" w:color="DCE5ED"/>
        </w:tblBorders>
      </w:tblPr>
      <w:tblGrid>
        <w:gridCol w:w="6984"/>
        <w:gridCol w:w="6984"/>
      </w:tblGrid>
      <w:tr>
        <w:trPr>
          <w:tblHeader w:val="true"/>
          <w:cantSplit/>
        </w:trPr>
        <w:tc>
          <w:tcPr>
            <w:tcW w:type="dxa" w:w="6984"/>
            <w:shd w:fill="123A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PANTALLA DEL ADULTO</w:t>
            </w:r>
          </w:p>
        </w:tc>
        <w:tc>
          <w:tcPr>
            <w:tcW w:type="dxa" w:w="6984"/>
            <w:shd w:fill="18AFCB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PANTALLA DEL ESTUDIANTE</w:t>
            </w:r>
          </w:p>
        </w:tc>
      </w:tr>
      <w:tr>
        <w:trPr>
          <w:cantSplit/>
        </w:trPr>
        <w:tc>
          <w:tcPr>
            <w:tcW w:type="dxa" w:w="6984"/>
            <w:shd w:fill="F4F7F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DILE: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Hoy comenzamos la ruta de Matemática de 7° básico. Durante las próximas clases conoceremos distintos temas, los practicaremos paso a paso y comprobaremos lo que vamos aprendiendo. En la clase de hoy comenzaremos con los números enteros.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HAZ: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Muestra la ruta de Matemática.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DILE: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En esta primera clase aprenderemos a reconocer posiciones usando el cero como punto de referencia.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Botón: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Continuemos.</w:t>
            </w:r>
          </w:p>
        </w:tc>
        <w:tc>
          <w:tcPr>
            <w:tcW w:type="dxa" w:w="6984"/>
            <w:shd w:fill="E9F8FB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Visual: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Ruta resumida de Matemática 7° básico por grandes bloques, no listado completo de OA.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Enfasis: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Estamos aqui → Números enteros. Clase 1: Posiciones respecto de un punto de referencia.</w:t>
            </w:r>
          </w:p>
        </w:tc>
      </w:tr>
    </w:tbl>
    <w:p>
      <w:pPr>
        <w:keepNext/>
        <w:spacing w:before="100" w:after="40" w:line="276" w:lineRule="auto"/>
      </w:pPr>
      <w:r>
        <w:rPr>
          <w:rFonts w:ascii="DejaVu Sans" w:hAnsi="DejaVu Sans"/>
          <w:b/>
          <w:i w:val="0"/>
          <w:color w:val="F57C00"/>
          <w:sz w:val="18"/>
        </w:rPr>
        <w:t>CONTROL Y SINCRONIZACION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Mostrar ruta modifica la pantalla estudiante; la adulta conserva el texto que debe leer.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Continuemos avanza ambas pantallas a la situación del ascensor.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El ícono informativo explica que ambas pantallas avanzaran.</w:t>
      </w:r>
    </w:p>
    <w:p>
      <w:pPr>
        <w:pStyle w:val="Heading1"/>
        <w:keepNext/>
      </w:pPr>
      <w:r>
        <w:t>F04. ¡Comencemos! · situación del ascensor</w:t>
      </w:r>
    </w:p>
    <w:p>
      <w:pPr>
        <w:keepNext/>
        <w:spacing w:before="0" w:after="120" w:line="276" w:lineRule="auto"/>
      </w:pPr>
      <w:r>
        <w:rPr>
          <w:rFonts w:ascii="DejaVu Sans" w:hAnsi="DejaVu Sans"/>
          <w:b/>
          <w:i w:val="0"/>
          <w:color w:val="64748B"/>
          <w:sz w:val="18"/>
        </w:rPr>
        <w:t>Etapa lateral: Conexión</w:t>
      </w:r>
      <w:r>
        <w:rPr>
          <w:rFonts w:ascii="DejaVu Sans" w:hAnsi="DejaVu Sans"/>
          <w:b w:val="0"/>
          <w:i w:val="0"/>
          <w:color w:val="64748B"/>
          <w:sz w:val="18"/>
        </w:rPr>
        <w:t xml:space="preserve">  |  Aprobado · falta recuperar texto literal original del ascensor</w:t>
      </w:r>
    </w:p>
    <w:tbl>
      <w:tblPr>
        <w:tblW w:type="dxa" w:w="1396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CE5ED"/>
          <w:left w:val="single" w:sz="6" w:space="0" w:color="DCE5ED"/>
          <w:bottom w:val="single" w:sz="6" w:space="0" w:color="DCE5ED"/>
          <w:right w:val="single" w:sz="6" w:space="0" w:color="DCE5ED"/>
          <w:insideH w:val="single" w:sz="6" w:space="0" w:color="DCE5ED"/>
          <w:insideV w:val="single" w:sz="6" w:space="0" w:color="DCE5ED"/>
        </w:tblBorders>
      </w:tblPr>
      <w:tblGrid>
        <w:gridCol w:w="6984"/>
        <w:gridCol w:w="6984"/>
      </w:tblGrid>
      <w:tr>
        <w:trPr>
          <w:tblHeader w:val="true"/>
          <w:cantSplit/>
        </w:trPr>
        <w:tc>
          <w:tcPr>
            <w:tcW w:type="dxa" w:w="6984"/>
            <w:shd w:fill="123A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PANTALLA DEL ADULTO</w:t>
            </w:r>
          </w:p>
        </w:tc>
        <w:tc>
          <w:tcPr>
            <w:tcW w:type="dxa" w:w="6984"/>
            <w:shd w:fill="18AFCB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PANTALLA DEL ESTUDIANTE</w:t>
            </w:r>
          </w:p>
        </w:tc>
      </w:tr>
      <w:tr>
        <w:trPr>
          <w:cantSplit/>
        </w:trPr>
        <w:tc>
          <w:tcPr>
            <w:tcW w:type="dxa" w:w="6984"/>
            <w:shd w:fill="F4F7F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Solo para ti: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Lee en voz alta únicamente el contenido de los recuadros DILE y espera la respuesta antes de continuar.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DILE: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Se conserva el texto aprobado del ascensor de la maqueta original.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Respuesta esperada: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−3.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Selecciona: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Respondió −3 / Respondió 3 / No respondió o no sabe / Dio otra respuesta.</w:t>
            </w:r>
          </w:p>
        </w:tc>
        <w:tc>
          <w:tcPr>
            <w:tcW w:type="dxa" w:w="6984"/>
            <w:shd w:fill="E9F8FB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Visual: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Tablero o corte del ascensor con nivel de calle 0, pisos superiores y estacionamientos bajo tierra.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Durante la pregunta: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No muestra la respuesta ni instrucciones privadas.</w:t>
            </w:r>
          </w:p>
        </w:tc>
      </w:tr>
    </w:tbl>
    <w:p>
      <w:pPr>
        <w:keepNext/>
        <w:spacing w:before="100" w:after="40" w:line="276" w:lineRule="auto"/>
      </w:pPr>
      <w:r>
        <w:rPr>
          <w:rFonts w:ascii="DejaVu Sans" w:hAnsi="DejaVu Sans"/>
          <w:b/>
          <w:i w:val="0"/>
          <w:color w:val="F57C00"/>
          <w:sz w:val="18"/>
        </w:rPr>
        <w:t>CONTROL Y SINCRONIZACION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El adulto registra manualmente la respuesta; el prototipo no usa reconocimiento de voz.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La siguiente ayuda se revela sin abandonar la pantalla.</w:t>
      </w:r>
    </w:p>
    <w:p>
      <w:pPr>
        <w:keepNext/>
        <w:spacing w:before="60" w:after="40" w:line="276" w:lineRule="auto"/>
      </w:pPr>
      <w:r>
        <w:rPr>
          <w:rFonts w:ascii="DejaVu Sans" w:hAnsi="DejaVu Sans"/>
          <w:b/>
          <w:i w:val="0"/>
          <w:color w:val="4CAF50"/>
          <w:sz w:val="18"/>
        </w:rPr>
        <w:t>BIFURCACIONES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Si responde −3: se habilita Continuar con la validación.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Si responde 3, no sabe u otra respuesta: DILE: Está bien, pensemos juntos. Tenemos un piso 3 sobre el nivel de la calle y un estacionamiento 3 bajo tierra. Si ambos se llamaran 3, ¿cómo podríamos diferenciarlos?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Si aún no responde: Mostrar apoyo visual destaca el 0 y los niveles bajo tierra; se pregunta nuevamente.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Si todavía necesita ayuda: se modela −3 porque está a tres niveles bajo el 0 y se comprueba que comprenda el signo menos.</w:t>
      </w:r>
    </w:p>
    <w:p>
      <w:pPr>
        <w:pStyle w:val="Heading1"/>
        <w:keepNext/>
      </w:pPr>
      <w:r>
        <w:t>F05. Consolidar la respuesta y el punto de referencia</w:t>
      </w:r>
    </w:p>
    <w:p>
      <w:pPr>
        <w:keepNext/>
        <w:spacing w:before="0" w:after="120" w:line="276" w:lineRule="auto"/>
      </w:pPr>
      <w:r>
        <w:rPr>
          <w:rFonts w:ascii="DejaVu Sans" w:hAnsi="DejaVu Sans"/>
          <w:b/>
          <w:i w:val="0"/>
          <w:color w:val="64748B"/>
          <w:sz w:val="18"/>
        </w:rPr>
        <w:t>Etapa lateral: Conexión</w:t>
      </w:r>
      <w:r>
        <w:rPr>
          <w:rFonts w:ascii="DejaVu Sans" w:hAnsi="DejaVu Sans"/>
          <w:b w:val="0"/>
          <w:i w:val="0"/>
          <w:color w:val="64748B"/>
          <w:sz w:val="18"/>
        </w:rPr>
        <w:t xml:space="preserve">  |  Aprobado</w:t>
      </w:r>
    </w:p>
    <w:tbl>
      <w:tblPr>
        <w:tblW w:type="dxa" w:w="1396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CE5ED"/>
          <w:left w:val="single" w:sz="6" w:space="0" w:color="DCE5ED"/>
          <w:bottom w:val="single" w:sz="6" w:space="0" w:color="DCE5ED"/>
          <w:right w:val="single" w:sz="6" w:space="0" w:color="DCE5ED"/>
          <w:insideH w:val="single" w:sz="6" w:space="0" w:color="DCE5ED"/>
          <w:insideV w:val="single" w:sz="6" w:space="0" w:color="DCE5ED"/>
        </w:tblBorders>
      </w:tblPr>
      <w:tblGrid>
        <w:gridCol w:w="6984"/>
        <w:gridCol w:w="6984"/>
      </w:tblGrid>
      <w:tr>
        <w:trPr>
          <w:tblHeader w:val="true"/>
          <w:cantSplit/>
        </w:trPr>
        <w:tc>
          <w:tcPr>
            <w:tcW w:type="dxa" w:w="6984"/>
            <w:shd w:fill="123A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PANTALLA DEL ADULTO</w:t>
            </w:r>
          </w:p>
        </w:tc>
        <w:tc>
          <w:tcPr>
            <w:tcW w:type="dxa" w:w="6984"/>
            <w:shd w:fill="18AFCB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PANTALLA DEL ESTUDIANTE</w:t>
            </w:r>
          </w:p>
        </w:tc>
      </w:tr>
      <w:tr>
        <w:trPr>
          <w:cantSplit/>
        </w:trPr>
        <w:tc>
          <w:tcPr>
            <w:tcW w:type="dxa" w:w="6984"/>
            <w:shd w:fill="F4F7F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Ruta según desempeño: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Respuesta autónoma: Exacto… / con ayuda: Muy bien, ahora lo identificaste… / modelada: Acabamos de descubrir…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DILE: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En este edificio usamos el nivel de la calle como punto de referencia y lo representamos con el número 0.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Pregunta: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Entonces, ¿que representa el 0 en este edificio?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Respuesta esperada: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El nivel de la calle.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Botón final: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Ir al video.</w:t>
            </w:r>
          </w:p>
        </w:tc>
        <w:tc>
          <w:tcPr>
            <w:tcW w:type="dxa" w:w="6984"/>
            <w:shd w:fill="E9F8FB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Visual: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Ascensor con la línea del nivel de calle destacada y rotulada 0.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Feedback: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Refuerzo visual breve según el camino recorrido, sin mensajes de fracaso.</w:t>
            </w:r>
          </w:p>
        </w:tc>
      </w:tr>
    </w:tbl>
    <w:p>
      <w:pPr>
        <w:keepNext/>
        <w:spacing w:before="100" w:after="40" w:line="276" w:lineRule="auto"/>
      </w:pPr>
      <w:r>
        <w:rPr>
          <w:rFonts w:ascii="DejaVu Sans" w:hAnsi="DejaVu Sans"/>
          <w:b/>
          <w:i w:val="0"/>
          <w:color w:val="F57C00"/>
          <w:sz w:val="18"/>
        </w:rPr>
        <w:t>CONTROL Y SINCRONIZACION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Ir al video avanza ambas pantallas hasta el reproductor pausado; no inicia la reproduccion.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Se elimina la advertencia teórica sobre que negativo no siempre significa bajar: el adulto solo lee lo indicado.</w:t>
      </w:r>
    </w:p>
    <w:p>
      <w:pPr>
        <w:keepNext/>
        <w:spacing w:before="60" w:after="40" w:line="276" w:lineRule="auto"/>
      </w:pPr>
      <w:r>
        <w:rPr>
          <w:rFonts w:ascii="DejaVu Sans" w:hAnsi="DejaVu Sans"/>
          <w:b/>
          <w:i w:val="0"/>
          <w:color w:val="4CAF50"/>
          <w:sz w:val="18"/>
        </w:rPr>
        <w:t>BIFURCACIONES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Si identifica el nivel de calle: feedback especifico y avance.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Si necesita apoyo: se destaca visualmente la línea 0 y se formula una pista concreta.</w:t>
      </w:r>
    </w:p>
    <w:p>
      <w:pPr>
        <w:pStyle w:val="Heading1"/>
        <w:keepNext/>
      </w:pPr>
      <w:r>
        <w:t>F06. El recorrido del submarino</w:t>
      </w:r>
    </w:p>
    <w:p>
      <w:pPr>
        <w:keepNext/>
        <w:spacing w:before="0" w:after="120" w:line="276" w:lineRule="auto"/>
      </w:pPr>
      <w:r>
        <w:rPr>
          <w:rFonts w:ascii="DejaVu Sans" w:hAnsi="DejaVu Sans"/>
          <w:b/>
          <w:i w:val="0"/>
          <w:color w:val="64748B"/>
          <w:sz w:val="18"/>
        </w:rPr>
        <w:t>Etapa lateral: Video</w:t>
      </w:r>
      <w:r>
        <w:rPr>
          <w:rFonts w:ascii="DejaVu Sans" w:hAnsi="DejaVu Sans"/>
          <w:b w:val="0"/>
          <w:i w:val="0"/>
          <w:color w:val="64748B"/>
          <w:sz w:val="18"/>
        </w:rPr>
        <w:t xml:space="preserve">  |  Aprobado</w:t>
      </w:r>
    </w:p>
    <w:tbl>
      <w:tblPr>
        <w:tblW w:type="dxa" w:w="1396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CE5ED"/>
          <w:left w:val="single" w:sz="6" w:space="0" w:color="DCE5ED"/>
          <w:bottom w:val="single" w:sz="6" w:space="0" w:color="DCE5ED"/>
          <w:right w:val="single" w:sz="6" w:space="0" w:color="DCE5ED"/>
          <w:insideH w:val="single" w:sz="6" w:space="0" w:color="DCE5ED"/>
          <w:insideV w:val="single" w:sz="6" w:space="0" w:color="DCE5ED"/>
        </w:tblBorders>
      </w:tblPr>
      <w:tblGrid>
        <w:gridCol w:w="6984"/>
        <w:gridCol w:w="6984"/>
      </w:tblGrid>
      <w:tr>
        <w:trPr>
          <w:tblHeader w:val="true"/>
          <w:cantSplit/>
        </w:trPr>
        <w:tc>
          <w:tcPr>
            <w:tcW w:type="dxa" w:w="6984"/>
            <w:shd w:fill="123A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PANTALLA DEL ADULTO</w:t>
            </w:r>
          </w:p>
        </w:tc>
        <w:tc>
          <w:tcPr>
            <w:tcW w:type="dxa" w:w="6984"/>
            <w:shd w:fill="18AFCB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PANTALLA DEL ESTUDIANTE</w:t>
            </w:r>
          </w:p>
        </w:tc>
      </w:tr>
      <w:tr>
        <w:trPr>
          <w:cantSplit/>
        </w:trPr>
        <w:tc>
          <w:tcPr>
            <w:tcW w:type="dxa" w:w="6984"/>
            <w:shd w:fill="F4F7F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DILE: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Antes de comenzar, observa dónde inicia el submarino y presta atención a cuánto baja y cuánto sube.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Botón: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Reproducir video.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Estado durante reproduccion: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Video en reproduccion en la pantalla del estudiante.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Botón al terminar: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Continuar.</w:t>
            </w:r>
          </w:p>
        </w:tc>
        <w:tc>
          <w:tcPr>
            <w:tcW w:type="dxa" w:w="6984"/>
            <w:shd w:fill="E9F8FB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Antes: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Fotograma inicial del video, pausado.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Durante: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Video completo del desafío del submarino.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Después: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Fotograma final o imagen del recorrido lista para conversar.</w:t>
            </w:r>
          </w:p>
        </w:tc>
      </w:tr>
    </w:tbl>
    <w:p>
      <w:pPr>
        <w:keepNext/>
        <w:spacing w:before="100" w:after="40" w:line="276" w:lineRule="auto"/>
      </w:pPr>
      <w:r>
        <w:rPr>
          <w:rFonts w:ascii="DejaVu Sans" w:hAnsi="DejaVu Sans"/>
          <w:b/>
          <w:i w:val="0"/>
          <w:color w:val="F57C00"/>
          <w:sz w:val="18"/>
        </w:rPr>
        <w:t>CONTROL Y SINCRONIZACION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Primero habla el adulto; luego reproduce; finalmente continua.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Reproducir video controla el recurso del estudiante y muestra el estado en la pantalla adulta.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Continuar aparece solo al finalizar el video.</w:t>
      </w:r>
    </w:p>
    <w:p>
      <w:pPr>
        <w:pStyle w:val="Heading1"/>
        <w:keepNext/>
      </w:pPr>
      <w:r>
        <w:t>F07. Posición y movimiento · conversación guiada</w:t>
      </w:r>
    </w:p>
    <w:p>
      <w:pPr>
        <w:keepNext/>
        <w:spacing w:before="0" w:after="120" w:line="276" w:lineRule="auto"/>
      </w:pPr>
      <w:r>
        <w:rPr>
          <w:rFonts w:ascii="DejaVu Sans" w:hAnsi="DejaVu Sans"/>
          <w:b/>
          <w:i w:val="0"/>
          <w:color w:val="64748B"/>
          <w:sz w:val="18"/>
        </w:rPr>
        <w:t>Etapa lateral: Conversacion</w:t>
      </w:r>
      <w:r>
        <w:rPr>
          <w:rFonts w:ascii="DejaVu Sans" w:hAnsi="DejaVu Sans"/>
          <w:b w:val="0"/>
          <w:i w:val="0"/>
          <w:color w:val="64748B"/>
          <w:sz w:val="18"/>
        </w:rPr>
        <w:t xml:space="preserve">  |  Aprobado</w:t>
      </w:r>
    </w:p>
    <w:tbl>
      <w:tblPr>
        <w:tblW w:type="dxa" w:w="1396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CE5ED"/>
          <w:left w:val="single" w:sz="6" w:space="0" w:color="DCE5ED"/>
          <w:bottom w:val="single" w:sz="6" w:space="0" w:color="DCE5ED"/>
          <w:right w:val="single" w:sz="6" w:space="0" w:color="DCE5ED"/>
          <w:insideH w:val="single" w:sz="6" w:space="0" w:color="DCE5ED"/>
          <w:insideV w:val="single" w:sz="6" w:space="0" w:color="DCE5ED"/>
        </w:tblBorders>
      </w:tblPr>
      <w:tblGrid>
        <w:gridCol w:w="6984"/>
        <w:gridCol w:w="6984"/>
      </w:tblGrid>
      <w:tr>
        <w:trPr>
          <w:tblHeader w:val="true"/>
          <w:cantSplit/>
        </w:trPr>
        <w:tc>
          <w:tcPr>
            <w:tcW w:type="dxa" w:w="6984"/>
            <w:shd w:fill="123A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PANTALLA DEL ADULTO</w:t>
            </w:r>
          </w:p>
        </w:tc>
        <w:tc>
          <w:tcPr>
            <w:tcW w:type="dxa" w:w="6984"/>
            <w:shd w:fill="18AFCB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PANTALLA DEL ESTUDIANTE</w:t>
            </w:r>
          </w:p>
        </w:tc>
      </w:tr>
      <w:tr>
        <w:trPr>
          <w:cantSplit/>
        </w:trPr>
        <w:tc>
          <w:tcPr>
            <w:tcW w:type="dxa" w:w="6984"/>
            <w:shd w:fill="F4F7F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Solo para ti: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Harás cuatro preguntas, una por vez. Escucha la respuesta y selecciona Respondió correctamente o Necesita apoyo.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DILE: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Ahora vamos a conversar sobre lo que acabamos de ver en el video. Te haré algunas preguntas para que pensemos juntos en el recorrido del submarino.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Botón: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Comenzar las preguntas.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Preguntas: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1) ¿Dónde esta el cero en esta historia? 2) ¿Qué significa que el submarino esté a −20 metros? 3) Bajar 15 metros, ¿indica una posición o un movimiento? 4) Subir 8 metros, ¿indica una posición o un movimiento?</w:t>
            </w:r>
          </w:p>
        </w:tc>
        <w:tc>
          <w:tcPr>
            <w:tcW w:type="dxa" w:w="6984"/>
            <w:shd w:fill="E9F8FB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Secuencia: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Una pregunta por vez, con progreso Pregunta 1 de 4.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Visuales: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Superficie del mar = 0; submarino a −20 m; flecha de descenso 15 m; flecha de ascenso 8 m.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Feedback: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Confirmación breve y conceptual; las ayudas se muestran solo cuando el adulto las activa.</w:t>
            </w:r>
          </w:p>
        </w:tc>
      </w:tr>
    </w:tbl>
    <w:p>
      <w:pPr>
        <w:keepNext/>
        <w:spacing w:before="100" w:after="40" w:line="276" w:lineRule="auto"/>
      </w:pPr>
      <w:r>
        <w:rPr>
          <w:rFonts w:ascii="DejaVu Sans" w:hAnsi="DejaVu Sans"/>
          <w:b/>
          <w:i w:val="0"/>
          <w:color w:val="F57C00"/>
          <w:sz w:val="18"/>
        </w:rPr>
        <w:t>CONTROL Y SINCRONIZACION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Las preguntas aparecen en orden; la siguiente se habilita tras resolver la actual.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Botones por pregunta: Respondió correctamente / Necesita apoyo.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Tras una ayuda: Ahora lo comprendió / Mostrar otra ayuda.</w:t>
      </w:r>
    </w:p>
    <w:p>
      <w:pPr>
        <w:keepNext/>
        <w:spacing w:before="60" w:after="40" w:line="276" w:lineRule="auto"/>
      </w:pPr>
      <w:r>
        <w:rPr>
          <w:rFonts w:ascii="DejaVu Sans" w:hAnsi="DejaVu Sans"/>
          <w:b/>
          <w:i w:val="0"/>
          <w:color w:val="4CAF50"/>
          <w:sz w:val="18"/>
        </w:rPr>
        <w:t>BIFURCACIONES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P1 esperada: superficie del mar. Apoyo: identificar el límite entre arriba y abajo del mar.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P2 esperada: 20 m bajo la superficie. Apoyo: volver al 0 y al signo negativo.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P3 esperada: movimiento. Apoyo: ¿indica un lugar exacto o un cambio?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P4 esperada: movimiento. Apoyo: distinguir acción de ubicación.</w:t>
      </w:r>
    </w:p>
    <w:p>
      <w:pPr>
        <w:pStyle w:val="Heading1"/>
        <w:keepNext/>
      </w:pPr>
      <w:r>
        <w:t>F08. Damos nombre a lo que descubrimos</w:t>
      </w:r>
    </w:p>
    <w:p>
      <w:pPr>
        <w:keepNext/>
        <w:spacing w:before="0" w:after="120" w:line="276" w:lineRule="auto"/>
      </w:pPr>
      <w:r>
        <w:rPr>
          <w:rFonts w:ascii="DejaVu Sans" w:hAnsi="DejaVu Sans"/>
          <w:b/>
          <w:i w:val="0"/>
          <w:color w:val="64748B"/>
          <w:sz w:val="18"/>
        </w:rPr>
        <w:t>Etapa lateral: Explicación</w:t>
      </w:r>
      <w:r>
        <w:rPr>
          <w:rFonts w:ascii="DejaVu Sans" w:hAnsi="DejaVu Sans"/>
          <w:b w:val="0"/>
          <w:i w:val="0"/>
          <w:color w:val="64748B"/>
          <w:sz w:val="18"/>
        </w:rPr>
        <w:t xml:space="preserve">  |  Flujo aprobado · video y ubicación visual pendientes</w:t>
      </w:r>
    </w:p>
    <w:tbl>
      <w:tblPr>
        <w:tblW w:type="dxa" w:w="1396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CE5ED"/>
          <w:left w:val="single" w:sz="6" w:space="0" w:color="DCE5ED"/>
          <w:bottom w:val="single" w:sz="6" w:space="0" w:color="DCE5ED"/>
          <w:right w:val="single" w:sz="6" w:space="0" w:color="DCE5ED"/>
          <w:insideH w:val="single" w:sz="6" w:space="0" w:color="DCE5ED"/>
          <w:insideV w:val="single" w:sz="6" w:space="0" w:color="DCE5ED"/>
        </w:tblBorders>
      </w:tblPr>
      <w:tblGrid>
        <w:gridCol w:w="6984"/>
        <w:gridCol w:w="6984"/>
      </w:tblGrid>
      <w:tr>
        <w:trPr>
          <w:tblHeader w:val="true"/>
          <w:cantSplit/>
        </w:trPr>
        <w:tc>
          <w:tcPr>
            <w:tcW w:type="dxa" w:w="6984"/>
            <w:shd w:fill="123A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PANTALLA DEL ADULTO</w:t>
            </w:r>
          </w:p>
        </w:tc>
        <w:tc>
          <w:tcPr>
            <w:tcW w:type="dxa" w:w="6984"/>
            <w:shd w:fill="18AFCB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PANTALLA DEL ESTUDIANTE</w:t>
            </w:r>
          </w:p>
        </w:tc>
      </w:tr>
      <w:tr>
        <w:trPr>
          <w:cantSplit/>
        </w:trPr>
        <w:tc>
          <w:tcPr>
            <w:tcW w:type="dxa" w:w="6984"/>
            <w:shd w:fill="F4F7F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DILE: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Ya descubrimos que una cosa es dónde está el submarino y otra distinta es cómo se mueve. Ahora veremos como las matemáticas representan estas ideas utilizando números enteros.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HAZ: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Reproduce el siguiente video. En el se explicarán formalmente las ideas que acaban de reconocer.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Botón: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Reproducir video.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Comprobación: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¿Cuál es la diferencia entre estar a −20 metros y bajar 20 metros?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Respuesta esperada: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Estar a −20 m indica una posición; bajar 20 m indica un movimiento.</w:t>
            </w:r>
          </w:p>
        </w:tc>
        <w:tc>
          <w:tcPr>
            <w:tcW w:type="dxa" w:w="6984"/>
            <w:shd w:fill="E9F8FB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Video: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Pieza breve específica para Clase 1, reconstruida con el contenido útil de las diapositivas 3 a 7 y el estilo visual del padre.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Consolidación visual: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Comparación Posición / Movimiento: submarino detenido a −20 m versus submarino con flecha Baja 20 m.</w:t>
            </w:r>
          </w:p>
        </w:tc>
      </w:tr>
    </w:tbl>
    <w:p>
      <w:pPr>
        <w:keepNext/>
        <w:spacing w:before="100" w:after="40" w:line="276" w:lineRule="auto"/>
      </w:pPr>
      <w:r>
        <w:rPr>
          <w:rFonts w:ascii="DejaVu Sans" w:hAnsi="DejaVu Sans"/>
          <w:b/>
          <w:i w:val="0"/>
          <w:color w:val="F57C00"/>
          <w:sz w:val="18"/>
        </w:rPr>
        <w:t>CONTROL Y SINCRONIZACION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El video formaliza lo descubierto; no repite las cuatro preguntas ni adelanta adición/sustracción.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Botones de la pregunta: Respondió correctamente / Necesita apoyo.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La comparación visual se muestra a todos los estudiantes; falta definir su ubicación exacta en la secuencia.</w:t>
      </w:r>
    </w:p>
    <w:p>
      <w:pPr>
        <w:keepNext/>
        <w:spacing w:before="60" w:after="40" w:line="276" w:lineRule="auto"/>
      </w:pPr>
      <w:r>
        <w:rPr>
          <w:rFonts w:ascii="DejaVu Sans" w:hAnsi="DejaVu Sans"/>
          <w:b/>
          <w:i w:val="0"/>
          <w:color w:val="4CAF50"/>
          <w:sz w:val="18"/>
        </w:rPr>
        <w:t>BIFURCACIONES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Correcta: feedback que nombra posición y movimiento.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Necesita apoyo: se distinguen las expresiones Está a… y Baja…, luego se pregunta nuevamente.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Si aún necesita ayuda: se entrega la explicación completa y se muestra la comparación visual.</w:t>
      </w:r>
    </w:p>
    <w:p>
      <w:pPr>
        <w:pStyle w:val="Heading1"/>
        <w:keepNext/>
      </w:pPr>
      <w:r>
        <w:t>F09. Idea clave · transferencia al ascensor</w:t>
      </w:r>
    </w:p>
    <w:p>
      <w:pPr>
        <w:keepNext/>
        <w:spacing w:before="0" w:after="120" w:line="276" w:lineRule="auto"/>
      </w:pPr>
      <w:r>
        <w:rPr>
          <w:rFonts w:ascii="DejaVu Sans" w:hAnsi="DejaVu Sans"/>
          <w:b/>
          <w:i w:val="0"/>
          <w:color w:val="64748B"/>
          <w:sz w:val="18"/>
        </w:rPr>
        <w:t>Etapa lateral: Explicación</w:t>
      </w:r>
      <w:r>
        <w:rPr>
          <w:rFonts w:ascii="DejaVu Sans" w:hAnsi="DejaVu Sans"/>
          <w:b w:val="0"/>
          <w:i w:val="0"/>
          <w:color w:val="64748B"/>
          <w:sz w:val="18"/>
        </w:rPr>
        <w:t xml:space="preserve">  |  Aprobado</w:t>
      </w:r>
    </w:p>
    <w:tbl>
      <w:tblPr>
        <w:tblW w:type="dxa" w:w="1396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CE5ED"/>
          <w:left w:val="single" w:sz="6" w:space="0" w:color="DCE5ED"/>
          <w:bottom w:val="single" w:sz="6" w:space="0" w:color="DCE5ED"/>
          <w:right w:val="single" w:sz="6" w:space="0" w:color="DCE5ED"/>
          <w:insideH w:val="single" w:sz="6" w:space="0" w:color="DCE5ED"/>
          <w:insideV w:val="single" w:sz="6" w:space="0" w:color="DCE5ED"/>
        </w:tblBorders>
      </w:tblPr>
      <w:tblGrid>
        <w:gridCol w:w="6984"/>
        <w:gridCol w:w="6984"/>
      </w:tblGrid>
      <w:tr>
        <w:trPr>
          <w:tblHeader w:val="true"/>
          <w:cantSplit/>
        </w:trPr>
        <w:tc>
          <w:tcPr>
            <w:tcW w:type="dxa" w:w="6984"/>
            <w:shd w:fill="123A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PANTALLA DEL ADULTO</w:t>
            </w:r>
          </w:p>
        </w:tc>
        <w:tc>
          <w:tcPr>
            <w:tcW w:type="dxa" w:w="6984"/>
            <w:shd w:fill="18AFCB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PANTALLA DEL ESTUDIANTE</w:t>
            </w:r>
          </w:p>
        </w:tc>
      </w:tr>
      <w:tr>
        <w:trPr>
          <w:cantSplit/>
        </w:trPr>
        <w:tc>
          <w:tcPr>
            <w:tcW w:type="dxa" w:w="6984"/>
            <w:shd w:fill="F4F7F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DILE: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Un número entero puede representar una posición respecto de un punto de referencia. El 0 marca ese punto de referencia. Una posición indica dónde está algo; un movimiento indica cómo cambia de lugar.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Comprueba: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El ascensor está en el piso −2 y después baja 3 pisos. ¿Cuál parte indica una posición y cuál indica un movimiento?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Respuesta esperada: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Está en el piso −2 = posición; baja 3 pisos = movimiento.</w:t>
            </w:r>
          </w:p>
        </w:tc>
        <w:tc>
          <w:tcPr>
            <w:tcW w:type="dxa" w:w="6984"/>
            <w:shd w:fill="E9F8FB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Visual: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Dos momentos del ascensor: ubicación fija en −2 y flecha de descenso de 3 pisos.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Función: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Trasladar la idea del submarino al contexto inicial del ascensor.</w:t>
            </w:r>
          </w:p>
        </w:tc>
      </w:tr>
    </w:tbl>
    <w:p>
      <w:pPr>
        <w:keepNext/>
        <w:spacing w:before="100" w:after="40" w:line="276" w:lineRule="auto"/>
      </w:pPr>
      <w:r>
        <w:rPr>
          <w:rFonts w:ascii="DejaVu Sans" w:hAnsi="DejaVu Sans"/>
          <w:b/>
          <w:i w:val="0"/>
          <w:color w:val="F57C00"/>
          <w:sz w:val="18"/>
        </w:rPr>
        <w:t>CONTROL Y SINCRONIZACION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Secuencia de recuadros conectados: DILE → COMPRUEBA → RESULTADO.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Botones: Respondió correctamente / Necesita apoyo.</w:t>
      </w:r>
    </w:p>
    <w:p>
      <w:pPr>
        <w:keepNext/>
        <w:spacing w:before="60" w:after="40" w:line="276" w:lineRule="auto"/>
      </w:pPr>
      <w:r>
        <w:rPr>
          <w:rFonts w:ascii="DejaVu Sans" w:hAnsi="DejaVu Sans"/>
          <w:b/>
          <w:i w:val="0"/>
          <w:color w:val="4CAF50"/>
          <w:sz w:val="18"/>
        </w:rPr>
        <w:t>BIFURCACIONES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Correcta: feedback especifico sobre Está en y Baja.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Apoyo: fijarse en las palabras Está en (lugar) y Baja (acción).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Si aún no comprende: comparación visual y explicación completa.</w:t>
      </w:r>
    </w:p>
    <w:p>
      <w:pPr>
        <w:pStyle w:val="Heading1"/>
        <w:keepNext/>
      </w:pPr>
      <w:r>
        <w:t>F10. Práctica conjunta · tres contextos</w:t>
      </w:r>
    </w:p>
    <w:p>
      <w:pPr>
        <w:keepNext/>
        <w:spacing w:before="0" w:after="120" w:line="276" w:lineRule="auto"/>
      </w:pPr>
      <w:r>
        <w:rPr>
          <w:rFonts w:ascii="DejaVu Sans" w:hAnsi="DejaVu Sans"/>
          <w:b/>
          <w:i w:val="0"/>
          <w:color w:val="64748B"/>
          <w:sz w:val="18"/>
        </w:rPr>
        <w:t>Etapa lateral: Práctica</w:t>
      </w:r>
      <w:r>
        <w:rPr>
          <w:rFonts w:ascii="DejaVu Sans" w:hAnsi="DejaVu Sans"/>
          <w:b w:val="0"/>
          <w:i w:val="0"/>
          <w:color w:val="64748B"/>
          <w:sz w:val="18"/>
        </w:rPr>
        <w:t xml:space="preserve">  |  Aprobado</w:t>
      </w:r>
    </w:p>
    <w:tbl>
      <w:tblPr>
        <w:tblW w:type="dxa" w:w="1396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CE5ED"/>
          <w:left w:val="single" w:sz="6" w:space="0" w:color="DCE5ED"/>
          <w:bottom w:val="single" w:sz="6" w:space="0" w:color="DCE5ED"/>
          <w:right w:val="single" w:sz="6" w:space="0" w:color="DCE5ED"/>
          <w:insideH w:val="single" w:sz="6" w:space="0" w:color="DCE5ED"/>
          <w:insideV w:val="single" w:sz="6" w:space="0" w:color="DCE5ED"/>
        </w:tblBorders>
      </w:tblPr>
      <w:tblGrid>
        <w:gridCol w:w="6984"/>
        <w:gridCol w:w="6984"/>
      </w:tblGrid>
      <w:tr>
        <w:trPr>
          <w:tblHeader w:val="true"/>
          <w:cantSplit/>
        </w:trPr>
        <w:tc>
          <w:tcPr>
            <w:tcW w:type="dxa" w:w="6984"/>
            <w:shd w:fill="123A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PANTALLA DEL ADULTO</w:t>
            </w:r>
          </w:p>
        </w:tc>
        <w:tc>
          <w:tcPr>
            <w:tcW w:type="dxa" w:w="6984"/>
            <w:shd w:fill="18AFCB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PANTALLA DEL ESTUDIANTE</w:t>
            </w:r>
          </w:p>
        </w:tc>
      </w:tr>
      <w:tr>
        <w:trPr>
          <w:cantSplit/>
        </w:trPr>
        <w:tc>
          <w:tcPr>
            <w:tcW w:type="dxa" w:w="6984"/>
            <w:shd w:fill="F4F7F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DILE: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Ahora aplicaremos lo que aprendimos en tres situaciones diferentes.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Contexto 1: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El termómetro marca 4 grados Celsius bajo cero. ¿Qué número entero representa la temperatura? Esperada: −4 °C.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Contexto 2: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El ascensor baja 5 pisos. ¿Esta frase describe una posición o un movimiento? Esperada: movimiento.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Contexto 3: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Un campamento está 120 metros bajo el mirador usado como referencia. ¿Qué número entero representa su ubicación? Esperada: −120 m.</w:t>
            </w:r>
          </w:p>
        </w:tc>
        <w:tc>
          <w:tcPr>
            <w:tcW w:type="dxa" w:w="6984"/>
            <w:shd w:fill="E9F8FB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Secuencia: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Un contexto por vez.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Visuales: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Termometro con 0 y −4; ascensor con flecha de descenso; mirador como 0 y campamento a −120 m.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Feedback: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Se muestra solo la información solicitada por la pregunta.</w:t>
            </w:r>
          </w:p>
        </w:tc>
      </w:tr>
    </w:tbl>
    <w:p>
      <w:pPr>
        <w:keepNext/>
        <w:spacing w:before="100" w:after="40" w:line="276" w:lineRule="auto"/>
      </w:pPr>
      <w:r>
        <w:rPr>
          <w:rFonts w:ascii="DejaVu Sans" w:hAnsi="DejaVu Sans"/>
          <w:b/>
          <w:i w:val="0"/>
          <w:color w:val="F57C00"/>
          <w:sz w:val="18"/>
        </w:rPr>
        <w:t>CONTROL Y SINCRONIZACION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Cada contexto usa Respondió correctamente / Necesita apoyo.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No se muestra la respuesta del siguiente contexto hasta resolver el actual.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No existe un bloque general Reglas de apoyo: la ayuda aparece según la ruta elegida.</w:t>
      </w:r>
    </w:p>
    <w:p>
      <w:pPr>
        <w:keepNext/>
        <w:spacing w:before="60" w:after="40" w:line="276" w:lineRule="auto"/>
      </w:pPr>
      <w:r>
        <w:rPr>
          <w:rFonts w:ascii="DejaVu Sans" w:hAnsi="DejaVu Sans"/>
          <w:b/>
          <w:i w:val="0"/>
          <w:color w:val="4CAF50"/>
          <w:sz w:val="18"/>
        </w:rPr>
        <w:t>BIFURCACIONES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Temperatura: recordar que bajo cero usa signo negativo.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Ascensor: distinguir piso exacto de acción de bajar.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Altura: mirador = 0; debajo del referente = signo negativo.</w:t>
      </w:r>
    </w:p>
    <w:p>
      <w:pPr>
        <w:pStyle w:val="Heading1"/>
        <w:keepNext/>
      </w:pPr>
      <w:r>
        <w:t>F11. Miniquiz de la clase</w:t>
      </w:r>
    </w:p>
    <w:p>
      <w:pPr>
        <w:keepNext/>
        <w:spacing w:before="0" w:after="120" w:line="276" w:lineRule="auto"/>
      </w:pPr>
      <w:r>
        <w:rPr>
          <w:rFonts w:ascii="DejaVu Sans" w:hAnsi="DejaVu Sans"/>
          <w:b/>
          <w:i w:val="0"/>
          <w:color w:val="64748B"/>
          <w:sz w:val="18"/>
        </w:rPr>
        <w:t>Etapa lateral: Miniquiz</w:t>
      </w:r>
      <w:r>
        <w:rPr>
          <w:rFonts w:ascii="DejaVu Sans" w:hAnsi="DejaVu Sans"/>
          <w:b w:val="0"/>
          <w:i w:val="0"/>
          <w:color w:val="64748B"/>
          <w:sz w:val="18"/>
        </w:rPr>
        <w:t xml:space="preserve">  |  Flujo aprobado · preguntas exactas pendientes</w:t>
      </w:r>
    </w:p>
    <w:tbl>
      <w:tblPr>
        <w:tblW w:type="dxa" w:w="1396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CE5ED"/>
          <w:left w:val="single" w:sz="6" w:space="0" w:color="DCE5ED"/>
          <w:bottom w:val="single" w:sz="6" w:space="0" w:color="DCE5ED"/>
          <w:right w:val="single" w:sz="6" w:space="0" w:color="DCE5ED"/>
          <w:insideH w:val="single" w:sz="6" w:space="0" w:color="DCE5ED"/>
          <w:insideV w:val="single" w:sz="6" w:space="0" w:color="DCE5ED"/>
        </w:tblBorders>
      </w:tblPr>
      <w:tblGrid>
        <w:gridCol w:w="6984"/>
        <w:gridCol w:w="6984"/>
      </w:tblGrid>
      <w:tr>
        <w:trPr>
          <w:tblHeader w:val="true"/>
          <w:cantSplit/>
        </w:trPr>
        <w:tc>
          <w:tcPr>
            <w:tcW w:type="dxa" w:w="6984"/>
            <w:shd w:fill="123A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PANTALLA DEL ADULTO</w:t>
            </w:r>
          </w:p>
        </w:tc>
        <w:tc>
          <w:tcPr>
            <w:tcW w:type="dxa" w:w="6984"/>
            <w:shd w:fill="18AFCB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PANTALLA DEL ESTUDIANTE</w:t>
            </w:r>
          </w:p>
        </w:tc>
      </w:tr>
      <w:tr>
        <w:trPr>
          <w:cantSplit/>
        </w:trPr>
        <w:tc>
          <w:tcPr>
            <w:tcW w:type="dxa" w:w="6984"/>
            <w:shd w:fill="F4F7F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DILE: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Ahora responderás tres preguntas sobre lo que aprendimos hoy. Cuando termines, revisaremos juntos tus respuestas.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HAZ: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Permite que responda sin ayuda. Cuando envie el miniquiz, recibirás los resultados y las indicaciones para revisarlos.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Botón: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Iniciar miniquiz.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Durante: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Miniquiz en curso — el estudiante está respondiendo. No se muestra la pauta.</w:t>
            </w:r>
          </w:p>
        </w:tc>
        <w:tc>
          <w:tcPr>
            <w:tcW w:type="dxa" w:w="6984"/>
            <w:shd w:fill="E9F8FB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Actividad: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Tres preguntas en una sola página, separadas visualmente; se pueden responder en cualquier orden.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Envio: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Botón Enviar respuestas y confirmación ¿Terminaste de revisar tus respuestas? Sí, enviar / Volver a revisar.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Después: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¡Listo! Ahora revisarán juntos tus respuestas.</w:t>
            </w:r>
          </w:p>
        </w:tc>
      </w:tr>
    </w:tbl>
    <w:p>
      <w:pPr>
        <w:keepNext/>
        <w:spacing w:before="100" w:after="40" w:line="276" w:lineRule="auto"/>
      </w:pPr>
      <w:r>
        <w:rPr>
          <w:rFonts w:ascii="DejaVu Sans" w:hAnsi="DejaVu Sans"/>
          <w:b/>
          <w:i w:val="0"/>
          <w:color w:val="F57C00"/>
          <w:sz w:val="18"/>
        </w:rPr>
        <w:t>CONTROL Y SINCRONIZACION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El sistema corrige automáticamente tras el envío.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Durante el intento no muestra resultados ni ayudas.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Criterio de aprobación: mínimo 2 respuestas correctas de 3.</w:t>
      </w:r>
    </w:p>
    <w:p>
      <w:pPr>
        <w:pStyle w:val="Heading1"/>
        <w:keepNext/>
      </w:pPr>
      <w:r>
        <w:t>F12. Revisión del miniquiz</w:t>
      </w:r>
    </w:p>
    <w:p>
      <w:pPr>
        <w:keepNext/>
        <w:spacing w:before="0" w:after="120" w:line="276" w:lineRule="auto"/>
      </w:pPr>
      <w:r>
        <w:rPr>
          <w:rFonts w:ascii="DejaVu Sans" w:hAnsi="DejaVu Sans"/>
          <w:b/>
          <w:i w:val="0"/>
          <w:color w:val="64748B"/>
          <w:sz w:val="18"/>
        </w:rPr>
        <w:t>Etapa lateral: Miniquiz</w:t>
      </w:r>
      <w:r>
        <w:rPr>
          <w:rFonts w:ascii="DejaVu Sans" w:hAnsi="DejaVu Sans"/>
          <w:b w:val="0"/>
          <w:i w:val="0"/>
          <w:color w:val="64748B"/>
          <w:sz w:val="18"/>
        </w:rPr>
        <w:t xml:space="preserve">  |  Aprobado</w:t>
      </w:r>
    </w:p>
    <w:tbl>
      <w:tblPr>
        <w:tblW w:type="dxa" w:w="1396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CE5ED"/>
          <w:left w:val="single" w:sz="6" w:space="0" w:color="DCE5ED"/>
          <w:bottom w:val="single" w:sz="6" w:space="0" w:color="DCE5ED"/>
          <w:right w:val="single" w:sz="6" w:space="0" w:color="DCE5ED"/>
          <w:insideH w:val="single" w:sz="6" w:space="0" w:color="DCE5ED"/>
          <w:insideV w:val="single" w:sz="6" w:space="0" w:color="DCE5ED"/>
        </w:tblBorders>
      </w:tblPr>
      <w:tblGrid>
        <w:gridCol w:w="6984"/>
        <w:gridCol w:w="6984"/>
      </w:tblGrid>
      <w:tr>
        <w:trPr>
          <w:tblHeader w:val="true"/>
          <w:cantSplit/>
        </w:trPr>
        <w:tc>
          <w:tcPr>
            <w:tcW w:type="dxa" w:w="6984"/>
            <w:shd w:fill="123A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PANTALLA DEL ADULTO</w:t>
            </w:r>
          </w:p>
        </w:tc>
        <w:tc>
          <w:tcPr>
            <w:tcW w:type="dxa" w:w="6984"/>
            <w:shd w:fill="18AFCB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PANTALLA DEL ESTUDIANTE</w:t>
            </w:r>
          </w:p>
        </w:tc>
      </w:tr>
      <w:tr>
        <w:trPr>
          <w:cantSplit/>
        </w:trPr>
        <w:tc>
          <w:tcPr>
            <w:tcW w:type="dxa" w:w="6984"/>
            <w:shd w:fill="F4F7F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Resultado: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Puntaje general, respuesta del estudiante, respuesta correcta, concepto evaluado y texto para revisar cada ítem.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Ruta aprobada: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Si obtiene 2/3 o 3/3, se revisan brevemente las respuestas y se habilita la pregunta oral de cierre.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Ruta no aprobada: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Si obtiene 0/3 o 1/3, no aparece la pregunta oral; comienza la recuperación obligatoria.</w:t>
            </w:r>
          </w:p>
        </w:tc>
        <w:tc>
          <w:tcPr>
            <w:tcW w:type="dxa" w:w="6984"/>
            <w:shd w:fill="E9F8FB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Revisión conjunta: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Una pregunta por vez con feedback conceptual, sin cruces rojas agresivas.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Estado: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Aprobado o Necesitamos reforzar algunas ideas antes de cerrar.</w:t>
            </w:r>
          </w:p>
        </w:tc>
      </w:tr>
    </w:tbl>
    <w:p>
      <w:pPr>
        <w:keepNext/>
        <w:spacing w:before="100" w:after="40" w:line="276" w:lineRule="auto"/>
      </w:pPr>
      <w:r>
        <w:rPr>
          <w:rFonts w:ascii="DejaVu Sans" w:hAnsi="DejaVu Sans"/>
          <w:b/>
          <w:i w:val="0"/>
          <w:color w:val="F57C00"/>
          <w:sz w:val="18"/>
        </w:rPr>
        <w:t>CONTROL Y SINCRONIZACION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La plataforma decide si se habilita el cierre; el adulto no puede marcar como aprobada una clase bajo el mínimo.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Las respuestas correctas del primer intento se conservan.</w:t>
      </w:r>
    </w:p>
    <w:p>
      <w:pPr>
        <w:pStyle w:val="Heading1"/>
        <w:keepNext/>
      </w:pPr>
      <w:r>
        <w:t>F13. Recuperación obligatoria</w:t>
      </w:r>
    </w:p>
    <w:p>
      <w:pPr>
        <w:keepNext/>
        <w:spacing w:before="0" w:after="120" w:line="276" w:lineRule="auto"/>
      </w:pPr>
      <w:r>
        <w:rPr>
          <w:rFonts w:ascii="DejaVu Sans" w:hAnsi="DejaVu Sans"/>
          <w:b/>
          <w:i w:val="0"/>
          <w:color w:val="64748B"/>
          <w:sz w:val="18"/>
        </w:rPr>
        <w:t>Etapa lateral: Miniquiz</w:t>
      </w:r>
      <w:r>
        <w:rPr>
          <w:rFonts w:ascii="DejaVu Sans" w:hAnsi="DejaVu Sans"/>
          <w:b w:val="0"/>
          <w:i w:val="0"/>
          <w:color w:val="64748B"/>
          <w:sz w:val="18"/>
        </w:rPr>
        <w:t xml:space="preserve">  |  Flujo aprobado · banco equivalente pendiente</w:t>
      </w:r>
    </w:p>
    <w:tbl>
      <w:tblPr>
        <w:tblW w:type="dxa" w:w="1396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CE5ED"/>
          <w:left w:val="single" w:sz="6" w:space="0" w:color="DCE5ED"/>
          <w:bottom w:val="single" w:sz="6" w:space="0" w:color="DCE5ED"/>
          <w:right w:val="single" w:sz="6" w:space="0" w:color="DCE5ED"/>
          <w:insideH w:val="single" w:sz="6" w:space="0" w:color="DCE5ED"/>
          <w:insideV w:val="single" w:sz="6" w:space="0" w:color="DCE5ED"/>
        </w:tblBorders>
      </w:tblPr>
      <w:tblGrid>
        <w:gridCol w:w="6984"/>
        <w:gridCol w:w="6984"/>
      </w:tblGrid>
      <w:tr>
        <w:trPr>
          <w:tblHeader w:val="true"/>
          <w:cantSplit/>
        </w:trPr>
        <w:tc>
          <w:tcPr>
            <w:tcW w:type="dxa" w:w="6984"/>
            <w:shd w:fill="123A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PANTALLA DEL ADULTO</w:t>
            </w:r>
          </w:p>
        </w:tc>
        <w:tc>
          <w:tcPr>
            <w:tcW w:type="dxa" w:w="6984"/>
            <w:shd w:fill="18AFCB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PANTALLA DEL ESTUDIANTE</w:t>
            </w:r>
          </w:p>
        </w:tc>
      </w:tr>
      <w:tr>
        <w:trPr>
          <w:cantSplit/>
        </w:trPr>
        <w:tc>
          <w:tcPr>
            <w:tcW w:type="dxa" w:w="6984"/>
            <w:shd w:fill="F4F7F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Proceso: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Revisión guiada de cada error → apoyo especifico → una pregunta equivalente por cada respuesta incorrecta.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Recálculo: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La pregunta equivalente reemplaza funcionalmente el ítem incorrecto para determinar si alcanza 2/3.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Si alcanza el mínimo: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Se habilita la pregunta oral de cierre.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Si no alcanza: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Opciones Reforzar ahora / Terminar por hoy.</w:t>
            </w:r>
          </w:p>
        </w:tc>
        <w:tc>
          <w:tcPr>
            <w:tcW w:type="dxa" w:w="6984"/>
            <w:shd w:fill="E9F8FB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Apoyo: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Visual y explicación positiva para cada concepto no logrado.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Segunda comprobación: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Solo preguntas equivalentes a los conceptos fallados, no repetición literal.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Si se termina: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Mensaje de avance sin declarar la clase completada.</w:t>
            </w:r>
          </w:p>
        </w:tc>
      </w:tr>
    </w:tbl>
    <w:p>
      <w:pPr>
        <w:keepNext/>
        <w:spacing w:before="100" w:after="40" w:line="276" w:lineRule="auto"/>
      </w:pPr>
      <w:r>
        <w:rPr>
          <w:rFonts w:ascii="DejaVu Sans" w:hAnsi="DejaVu Sans"/>
          <w:b/>
          <w:i w:val="0"/>
          <w:color w:val="F57C00"/>
          <w:sz w:val="18"/>
        </w:rPr>
        <w:t>CONTROL Y SINCRONIZACION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Ejemplo: con 1/3, se recuperan dos conceptos; basta lograr uno para alcanzar 2/3.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Con 0/3, se recuperan tres conceptos y necesita lograr al menos dos.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Terminar por hoy registra Clase pendiente de refuerzo y no habilita Clase 2.</w:t>
      </w:r>
    </w:p>
    <w:p>
      <w:pPr>
        <w:pStyle w:val="Heading1"/>
        <w:keepNext/>
      </w:pPr>
      <w:r>
        <w:t>F14. Cierre oral · explica lo aprendido</w:t>
      </w:r>
    </w:p>
    <w:p>
      <w:pPr>
        <w:keepNext/>
        <w:spacing w:before="0" w:after="120" w:line="276" w:lineRule="auto"/>
      </w:pPr>
      <w:r>
        <w:rPr>
          <w:rFonts w:ascii="DejaVu Sans" w:hAnsi="DejaVu Sans"/>
          <w:b/>
          <w:i w:val="0"/>
          <w:color w:val="64748B"/>
          <w:sz w:val="18"/>
        </w:rPr>
        <w:t>Etapa lateral: Cierre</w:t>
      </w:r>
      <w:r>
        <w:rPr>
          <w:rFonts w:ascii="DejaVu Sans" w:hAnsi="DejaVu Sans"/>
          <w:b w:val="0"/>
          <w:i w:val="0"/>
          <w:color w:val="64748B"/>
          <w:sz w:val="18"/>
        </w:rPr>
        <w:t xml:space="preserve">  |  Aprobado</w:t>
      </w:r>
    </w:p>
    <w:tbl>
      <w:tblPr>
        <w:tblW w:type="dxa" w:w="1396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CE5ED"/>
          <w:left w:val="single" w:sz="6" w:space="0" w:color="DCE5ED"/>
          <w:bottom w:val="single" w:sz="6" w:space="0" w:color="DCE5ED"/>
          <w:right w:val="single" w:sz="6" w:space="0" w:color="DCE5ED"/>
          <w:insideH w:val="single" w:sz="6" w:space="0" w:color="DCE5ED"/>
          <w:insideV w:val="single" w:sz="6" w:space="0" w:color="DCE5ED"/>
        </w:tblBorders>
      </w:tblPr>
      <w:tblGrid>
        <w:gridCol w:w="6984"/>
        <w:gridCol w:w="6984"/>
      </w:tblGrid>
      <w:tr>
        <w:trPr>
          <w:tblHeader w:val="true"/>
          <w:cantSplit/>
        </w:trPr>
        <w:tc>
          <w:tcPr>
            <w:tcW w:type="dxa" w:w="6984"/>
            <w:shd w:fill="123A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PANTALLA DEL ADULTO</w:t>
            </w:r>
          </w:p>
        </w:tc>
        <w:tc>
          <w:tcPr>
            <w:tcW w:type="dxa" w:w="6984"/>
            <w:shd w:fill="18AFCB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PANTALLA DEL ESTUDIANTE</w:t>
            </w:r>
          </w:p>
        </w:tc>
      </w:tr>
      <w:tr>
        <w:trPr>
          <w:cantSplit/>
        </w:trPr>
        <w:tc>
          <w:tcPr>
            <w:tcW w:type="dxa" w:w="6984"/>
            <w:shd w:fill="F4F7F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Condición de entrada: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Solo aparece cuando el estudiante ya alcanzo 2/3, en el primer intento o después de recuperación.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DILE: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Con tus palabras, ¿para qué sirven el cero y los signos positivo y negativo cuando queremos representar una situación real?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Respuesta lograda si: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1) expresa que el cero funciona como punto de referencia; 2) explica que los signos indican dónde se encuentra un valor respecto de ese punto. Puede usar sus propias palabras o un ejemplo correcto.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Selecciona: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Explicó ambas ideas / Explicó solo una idea / Necesita apoyo.</w:t>
            </w:r>
          </w:p>
        </w:tc>
        <w:tc>
          <w:tcPr>
            <w:tcW w:type="dxa" w:w="6984"/>
            <w:shd w:fill="E9F8FB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Visual: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Resumen sobrio con 0 como referencia y ejemplos positivo/negativo; no muestra la pauta antes de responder.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Tras resolver: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Síntesis visual de la idea central.</w:t>
            </w:r>
          </w:p>
        </w:tc>
      </w:tr>
    </w:tbl>
    <w:p>
      <w:pPr>
        <w:keepNext/>
        <w:spacing w:before="100" w:after="40" w:line="276" w:lineRule="auto"/>
      </w:pPr>
      <w:r>
        <w:rPr>
          <w:rFonts w:ascii="DejaVu Sans" w:hAnsi="DejaVu Sans"/>
          <w:b/>
          <w:i w:val="0"/>
          <w:color w:val="F57C00"/>
          <w:sz w:val="18"/>
        </w:rPr>
        <w:t>CONTROL Y SINCRONIZACION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Si explica una sola idea, el adulto marca cuál y recibe solo la pregunta faltante.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La distinción posición/movimiento ya fue evaluada antes; no se agrega como criterio oculto en esta pregunta.</w:t>
      </w:r>
    </w:p>
    <w:p>
      <w:pPr>
        <w:keepNext/>
        <w:spacing w:before="60" w:after="40" w:line="276" w:lineRule="auto"/>
      </w:pPr>
      <w:r>
        <w:rPr>
          <w:rFonts w:ascii="DejaVu Sans" w:hAnsi="DejaVu Sans"/>
          <w:b/>
          <w:i w:val="0"/>
          <w:color w:val="4CAF50"/>
          <w:sz w:val="18"/>
        </w:rPr>
        <w:t>BIFURCACIONES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Ambas ideas: feedback que reconoce punto de referencia y signos.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Solo cero: preguntar para qué sirven positivo y negativo.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Solo signos: preguntar qué punto debe establecerse antes.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Necesita apoyo: volver al edificio, preguntar qué representaba 0 y cómo se diferenció el estacionamiento −3; luego pedir que lo explique nuevamente.</w:t>
      </w:r>
    </w:p>
    <w:p>
      <w:pPr>
        <w:pStyle w:val="Heading1"/>
        <w:keepNext/>
      </w:pPr>
      <w:r>
        <w:t>F15. Finalización aprobada</w:t>
      </w:r>
    </w:p>
    <w:p>
      <w:pPr>
        <w:keepNext/>
        <w:spacing w:before="0" w:after="120" w:line="276" w:lineRule="auto"/>
      </w:pPr>
      <w:r>
        <w:rPr>
          <w:rFonts w:ascii="DejaVu Sans" w:hAnsi="DejaVu Sans"/>
          <w:b/>
          <w:i w:val="0"/>
          <w:color w:val="64748B"/>
          <w:sz w:val="18"/>
        </w:rPr>
        <w:t>Etapa lateral: Cierre</w:t>
      </w:r>
      <w:r>
        <w:rPr>
          <w:rFonts w:ascii="DejaVu Sans" w:hAnsi="DejaVu Sans"/>
          <w:b w:val="0"/>
          <w:i w:val="0"/>
          <w:color w:val="64748B"/>
          <w:sz w:val="18"/>
        </w:rPr>
        <w:t xml:space="preserve">  |  Aprobado</w:t>
      </w:r>
    </w:p>
    <w:tbl>
      <w:tblPr>
        <w:tblW w:type="dxa" w:w="1396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CE5ED"/>
          <w:left w:val="single" w:sz="6" w:space="0" w:color="DCE5ED"/>
          <w:bottom w:val="single" w:sz="6" w:space="0" w:color="DCE5ED"/>
          <w:right w:val="single" w:sz="6" w:space="0" w:color="DCE5ED"/>
          <w:insideH w:val="single" w:sz="6" w:space="0" w:color="DCE5ED"/>
          <w:insideV w:val="single" w:sz="6" w:space="0" w:color="DCE5ED"/>
        </w:tblBorders>
      </w:tblPr>
      <w:tblGrid>
        <w:gridCol w:w="6984"/>
        <w:gridCol w:w="6984"/>
      </w:tblGrid>
      <w:tr>
        <w:trPr>
          <w:tblHeader w:val="true"/>
          <w:cantSplit/>
        </w:trPr>
        <w:tc>
          <w:tcPr>
            <w:tcW w:type="dxa" w:w="6984"/>
            <w:shd w:fill="123A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PANTALLA DEL ADULTO</w:t>
            </w:r>
          </w:p>
        </w:tc>
        <w:tc>
          <w:tcPr>
            <w:tcW w:type="dxa" w:w="6984"/>
            <w:shd w:fill="18AFCB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PANTALLA DEL ESTUDIANTE</w:t>
            </w:r>
          </w:p>
        </w:tc>
      </w:tr>
      <w:tr>
        <w:trPr>
          <w:cantSplit/>
        </w:trPr>
        <w:tc>
          <w:tcPr>
            <w:tcW w:type="dxa" w:w="6984"/>
            <w:shd w:fill="F4F7F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DILE: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Muy bien, terminamos la clase de hoy. En la próxima clase construiremos una recta numerica para saber dónde se ubica cada entero y cual es mayor o menor.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Botón: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Finalizar clase.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Registro: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Clase aprobada; mínimo 2/3 alcanzado; cierre oral realizado; próxima clase habilitada.</w:t>
            </w:r>
          </w:p>
        </w:tc>
        <w:tc>
          <w:tcPr>
            <w:tcW w:type="dxa" w:w="6984"/>
            <w:shd w:fill="E9F8FB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Resultado: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Clase completada.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Próxima clase: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Ubicar y comparar enteros en la recta numerica.</w:t>
            </w:r>
          </w:p>
        </w:tc>
      </w:tr>
    </w:tbl>
    <w:p>
      <w:pPr>
        <w:keepNext/>
        <w:spacing w:before="100" w:after="40" w:line="276" w:lineRule="auto"/>
      </w:pPr>
      <w:r>
        <w:rPr>
          <w:rFonts w:ascii="DejaVu Sans" w:hAnsi="DejaVu Sans"/>
          <w:b/>
          <w:i w:val="0"/>
          <w:color w:val="F57C00"/>
          <w:sz w:val="18"/>
        </w:rPr>
        <w:t>CONTROL Y SINCRONIZACION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Finalizar clase aparece únicamente después del miniquiz aprobado y del cierre oral.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El texto sobre la próxima clase está dentro de DILE; no aparece como un recuadro ambiguo junto al botón.</w:t>
      </w:r>
    </w:p>
    <w:p>
      <w:pPr>
        <w:pStyle w:val="Heading1"/>
        <w:keepNext/>
      </w:pPr>
      <w:r>
        <w:t>F16. Terminar por hoy · clase pendiente</w:t>
      </w:r>
    </w:p>
    <w:p>
      <w:pPr>
        <w:keepNext/>
        <w:spacing w:before="0" w:after="120" w:line="276" w:lineRule="auto"/>
      </w:pPr>
      <w:r>
        <w:rPr>
          <w:rFonts w:ascii="DejaVu Sans" w:hAnsi="DejaVu Sans"/>
          <w:b/>
          <w:i w:val="0"/>
          <w:color w:val="64748B"/>
          <w:sz w:val="18"/>
        </w:rPr>
        <w:t>Etapa lateral: Cierre alternativo</w:t>
      </w:r>
      <w:r>
        <w:rPr>
          <w:rFonts w:ascii="DejaVu Sans" w:hAnsi="DejaVu Sans"/>
          <w:b w:val="0"/>
          <w:i w:val="0"/>
          <w:color w:val="64748B"/>
          <w:sz w:val="18"/>
        </w:rPr>
        <w:t xml:space="preserve">  |  Regla aprobada · texto final por redactar</w:t>
      </w:r>
    </w:p>
    <w:tbl>
      <w:tblPr>
        <w:tblW w:type="dxa" w:w="1396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CE5ED"/>
          <w:left w:val="single" w:sz="6" w:space="0" w:color="DCE5ED"/>
          <w:bottom w:val="single" w:sz="6" w:space="0" w:color="DCE5ED"/>
          <w:right w:val="single" w:sz="6" w:space="0" w:color="DCE5ED"/>
          <w:insideH w:val="single" w:sz="6" w:space="0" w:color="DCE5ED"/>
          <w:insideV w:val="single" w:sz="6" w:space="0" w:color="DCE5ED"/>
        </w:tblBorders>
      </w:tblPr>
      <w:tblGrid>
        <w:gridCol w:w="6984"/>
        <w:gridCol w:w="6984"/>
      </w:tblGrid>
      <w:tr>
        <w:trPr>
          <w:tblHeader w:val="true"/>
          <w:cantSplit/>
        </w:trPr>
        <w:tc>
          <w:tcPr>
            <w:tcW w:type="dxa" w:w="6984"/>
            <w:shd w:fill="123A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PANTALLA DEL ADULTO</w:t>
            </w:r>
          </w:p>
        </w:tc>
        <w:tc>
          <w:tcPr>
            <w:tcW w:type="dxa" w:w="6984"/>
            <w:shd w:fill="18AFCB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PANTALLA DEL ESTUDIANTE</w:t>
            </w:r>
          </w:p>
        </w:tc>
      </w:tr>
      <w:tr>
        <w:trPr>
          <w:cantSplit/>
        </w:trPr>
        <w:tc>
          <w:tcPr>
            <w:tcW w:type="dxa" w:w="6984"/>
            <w:shd w:fill="F4F7FA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Condición: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El estudiante no alcanza 2/3 después de la recuperación y el adulto decide detener la sesión.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Botón: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Terminar por hoy.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Registro: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Clase pendiente de refuerzo; no aprobada; Clase 2 bloqueada.</w:t>
            </w:r>
          </w:p>
        </w:tc>
        <w:tc>
          <w:tcPr>
            <w:tcW w:type="dxa" w:w="6984"/>
            <w:shd w:fill="E9F8FB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Mensaje: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Reconoce el trabajo realizado y anticipa que retomarán estas ideas, sin mostrar fracaso.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0A294D"/>
                <w:sz w:val="18"/>
              </w:rPr>
              <w:t xml:space="preserve">Estado: </w:t>
            </w: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Pendiente de refuerzo.</w:t>
            </w:r>
          </w:p>
        </w:tc>
      </w:tr>
    </w:tbl>
    <w:p>
      <w:pPr>
        <w:keepNext/>
        <w:spacing w:before="100" w:after="40" w:line="276" w:lineRule="auto"/>
      </w:pPr>
      <w:r>
        <w:rPr>
          <w:rFonts w:ascii="DejaVu Sans" w:hAnsi="DejaVu Sans"/>
          <w:b/>
          <w:i w:val="0"/>
          <w:color w:val="F57C00"/>
          <w:sz w:val="18"/>
        </w:rPr>
        <w:t>CONTROL Y SINCRONIZACION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Terminar por hoy cierra la sesión, no la clase.</w:t>
      </w:r>
    </w:p>
    <w:p>
      <w:pPr>
        <w:pStyle w:val="ListBullet"/>
        <w:keepNext w:val="0"/>
        <w:spacing w:before="0" w:after="40" w:line="269" w:lineRule="auto"/>
      </w:pPr>
      <w:r>
        <w:rPr>
          <w:rFonts w:ascii="DejaVu Sans" w:hAnsi="DejaVu Sans"/>
          <w:b w:val="0"/>
          <w:i w:val="0"/>
          <w:color w:val="17253A"/>
          <w:sz w:val="18"/>
        </w:rPr>
        <w:t>Al reingresar, la experiencia comienza en la recuperación de los conceptos pendientes.</w:t>
      </w:r>
    </w:p>
    <w:p>
      <w:pPr>
        <w:pStyle w:val="Heading1"/>
        <w:keepNext/>
      </w:pPr>
      <w:r>
        <w:t>Diagrama de decision de aprobación</w:t>
      </w:r>
    </w:p>
    <w:tbl>
      <w:tblPr>
        <w:tblW w:type="dxa" w:w="1396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CE5ED"/>
          <w:left w:val="single" w:sz="6" w:space="0" w:color="DCE5ED"/>
          <w:bottom w:val="single" w:sz="6" w:space="0" w:color="DCE5ED"/>
          <w:right w:val="single" w:sz="6" w:space="0" w:color="DCE5ED"/>
          <w:insideH w:val="single" w:sz="6" w:space="0" w:color="DCE5ED"/>
          <w:insideV w:val="single" w:sz="6" w:space="0" w:color="DCE5ED"/>
        </w:tblBorders>
      </w:tblPr>
      <w:tblGrid>
        <w:gridCol w:w="2600"/>
        <w:gridCol w:w="5260"/>
        <w:gridCol w:w="6108"/>
      </w:tblGrid>
      <w:tr>
        <w:trPr>
          <w:tblHeader w:val="true"/>
        </w:trPr>
        <w:tc>
          <w:tcPr>
            <w:tcW w:type="dxa" w:w="2600"/>
            <w:shd w:fill="123A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5260"/>
            <w:shd w:fill="123A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Condición</w:t>
            </w:r>
          </w:p>
        </w:tc>
        <w:tc>
          <w:tcPr>
            <w:tcW w:type="dxa" w:w="6108"/>
            <w:shd w:fill="123A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Siguiente acción</w:t>
            </w:r>
          </w:p>
        </w:tc>
      </w:tr>
      <w:tr>
        <w:trPr>
          <w:cantSplit/>
        </w:trPr>
        <w:tc>
          <w:tcPr>
            <w:tcW w:type="dxa" w:w="2600"/>
            <w:shd w:fill="EAF7E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Primer intento</w:t>
            </w:r>
          </w:p>
        </w:tc>
        <w:tc>
          <w:tcPr>
            <w:tcW w:type="dxa" w:w="5260"/>
            <w:shd w:fill="EAF7E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2/3 o 3/3</w:t>
            </w:r>
          </w:p>
        </w:tc>
        <w:tc>
          <w:tcPr>
            <w:tcW w:type="dxa" w:w="6108"/>
            <w:shd w:fill="EAF7E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Revisión breve → cierre oral.</w:t>
            </w:r>
          </w:p>
        </w:tc>
      </w:tr>
      <w:tr>
        <w:trPr>
          <w:cantSplit/>
        </w:trPr>
        <w:tc>
          <w:tcPr>
            <w:tcW w:type="dxa" w:w="2600"/>
            <w:shd w:fill="FFFF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Primer intento</w:t>
            </w:r>
          </w:p>
        </w:tc>
        <w:tc>
          <w:tcPr>
            <w:tcW w:type="dxa" w:w="5260"/>
            <w:shd w:fill="FFFF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0/3 o 1/3</w:t>
            </w:r>
          </w:p>
        </w:tc>
        <w:tc>
          <w:tcPr>
            <w:tcW w:type="dxa" w:w="6108"/>
            <w:shd w:fill="FFFF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Revisión guiada → preguntas equivalentes.</w:t>
            </w:r>
          </w:p>
        </w:tc>
      </w:tr>
      <w:tr>
        <w:trPr>
          <w:cantSplit/>
        </w:trPr>
        <w:tc>
          <w:tcPr>
            <w:tcW w:type="dxa" w:w="2600"/>
            <w:shd w:fill="EAF7E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Recuperación</w:t>
            </w:r>
          </w:p>
        </w:tc>
        <w:tc>
          <w:tcPr>
            <w:tcW w:type="dxa" w:w="5260"/>
            <w:shd w:fill="EAF7E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Resultado acumulado llega a 2/3</w:t>
            </w:r>
          </w:p>
        </w:tc>
        <w:tc>
          <w:tcPr>
            <w:tcW w:type="dxa" w:w="6108"/>
            <w:shd w:fill="EAF7E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Cierre oral.</w:t>
            </w:r>
          </w:p>
        </w:tc>
      </w:tr>
      <w:tr>
        <w:trPr>
          <w:cantSplit/>
        </w:trPr>
        <w:tc>
          <w:tcPr>
            <w:tcW w:type="dxa" w:w="2600"/>
            <w:shd w:fill="FFFF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Recuperación</w:t>
            </w:r>
          </w:p>
        </w:tc>
        <w:tc>
          <w:tcPr>
            <w:tcW w:type="dxa" w:w="5260"/>
            <w:shd w:fill="FFFF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Sigue bajo 2/3</w:t>
            </w:r>
          </w:p>
        </w:tc>
        <w:tc>
          <w:tcPr>
            <w:tcW w:type="dxa" w:w="6108"/>
            <w:shd w:fill="FFFF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Reforzar ahora o terminar por hoy.</w:t>
            </w:r>
          </w:p>
        </w:tc>
      </w:tr>
      <w:tr>
        <w:trPr>
          <w:cantSplit/>
        </w:trPr>
        <w:tc>
          <w:tcPr>
            <w:tcW w:type="dxa" w:w="2600"/>
            <w:shd w:fill="FFFF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Cierre oral</w:t>
            </w:r>
          </w:p>
        </w:tc>
        <w:tc>
          <w:tcPr>
            <w:tcW w:type="dxa" w:w="5260"/>
            <w:shd w:fill="FFFF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Completado</w:t>
            </w:r>
          </w:p>
        </w:tc>
        <w:tc>
          <w:tcPr>
            <w:tcW w:type="dxa" w:w="6108"/>
            <w:shd w:fill="FFFF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Presentar próxima clase → Finalizar clase.</w:t>
            </w:r>
          </w:p>
        </w:tc>
      </w:tr>
      <w:tr>
        <w:trPr>
          <w:cantSplit/>
        </w:trPr>
        <w:tc>
          <w:tcPr>
            <w:tcW w:type="dxa" w:w="2600"/>
            <w:shd w:fill="FFFF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Terminar por hoy</w:t>
            </w:r>
          </w:p>
        </w:tc>
        <w:tc>
          <w:tcPr>
            <w:tcW w:type="dxa" w:w="5260"/>
            <w:shd w:fill="FFFF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Clase bajo 2/3</w:t>
            </w:r>
          </w:p>
        </w:tc>
        <w:tc>
          <w:tcPr>
            <w:tcW w:type="dxa" w:w="6108"/>
            <w:shd w:fill="FFFF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Registrar pendiente; bloquear Clase 2.</w:t>
            </w:r>
          </w:p>
        </w:tc>
      </w:tr>
      <w:tr>
        <w:trPr>
          <w:cantSplit/>
        </w:trPr>
        <w:tc>
          <w:tcPr>
            <w:tcW w:type="dxa" w:w="2600"/>
            <w:shd w:fill="FFFF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Reingreso</w:t>
            </w:r>
          </w:p>
        </w:tc>
        <w:tc>
          <w:tcPr>
            <w:tcW w:type="dxa" w:w="5260"/>
            <w:shd w:fill="FFFF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Clase pendiente</w:t>
            </w:r>
          </w:p>
        </w:tc>
        <w:tc>
          <w:tcPr>
            <w:tcW w:type="dxa" w:w="6108"/>
            <w:shd w:fill="FFFF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Retomar recuperación antes de avanzar.</w:t>
            </w:r>
          </w:p>
        </w:tc>
      </w:tr>
    </w:tbl>
    <w:p>
      <w:pPr>
        <w:pStyle w:val="Heading1"/>
        <w:keepNext/>
      </w:pPr>
      <w:r>
        <w:t>Pendientes antes de programar</w:t>
      </w:r>
    </w:p>
    <w:p>
      <w:pPr>
        <w:pStyle w:val="ListBullet"/>
        <w:keepNext w:val="0"/>
        <w:spacing w:before="0" w:after="60" w:line="276" w:lineRule="auto"/>
      </w:pPr>
      <w:r>
        <w:rPr>
          <w:rFonts w:ascii="DejaVu Sans" w:hAnsi="DejaVu Sans"/>
          <w:b w:val="0"/>
          <w:i w:val="0"/>
          <w:color w:val="17253A"/>
          <w:sz w:val="19"/>
        </w:rPr>
        <w:t>Revisar y aprobar visualmente la pantalla estudiante a partir de F01–F16.</w:t>
      </w:r>
    </w:p>
    <w:p>
      <w:pPr>
        <w:pStyle w:val="ListBullet"/>
        <w:keepNext w:val="0"/>
        <w:spacing w:before="0" w:after="60" w:line="276" w:lineRule="auto"/>
      </w:pPr>
      <w:r>
        <w:rPr>
          <w:rFonts w:ascii="DejaVu Sans" w:hAnsi="DejaVu Sans"/>
          <w:b w:val="0"/>
          <w:i w:val="0"/>
          <w:color w:val="17253A"/>
          <w:sz w:val="19"/>
        </w:rPr>
        <w:t>Definir los bloques oficiales que aparecerán en la ruta de Matemática 7° básico.</w:t>
      </w:r>
    </w:p>
    <w:p>
      <w:pPr>
        <w:pStyle w:val="ListBullet"/>
        <w:keepNext w:val="0"/>
        <w:spacing w:before="0" w:after="60" w:line="276" w:lineRule="auto"/>
      </w:pPr>
      <w:r>
        <w:rPr>
          <w:rFonts w:ascii="DejaVu Sans" w:hAnsi="DejaVu Sans"/>
          <w:b w:val="0"/>
          <w:i w:val="0"/>
          <w:color w:val="17253A"/>
          <w:sz w:val="19"/>
        </w:rPr>
        <w:t>Recuperar el texto literal definitivo de la situación del ascensor.</w:t>
      </w:r>
    </w:p>
    <w:p>
      <w:pPr>
        <w:pStyle w:val="ListBullet"/>
        <w:keepNext w:val="0"/>
        <w:spacing w:before="0" w:after="60" w:line="276" w:lineRule="auto"/>
      </w:pPr>
      <w:r>
        <w:rPr>
          <w:rFonts w:ascii="DejaVu Sans" w:hAnsi="DejaVu Sans"/>
          <w:b w:val="0"/>
          <w:i w:val="0"/>
          <w:color w:val="17253A"/>
          <w:sz w:val="19"/>
        </w:rPr>
        <w:t>Seleccionar fondos e imagenes del padre para cada estado de la pantalla estudiante.</w:t>
      </w:r>
    </w:p>
    <w:p>
      <w:pPr>
        <w:pStyle w:val="ListBullet"/>
        <w:keepNext w:val="0"/>
        <w:spacing w:before="0" w:after="60" w:line="276" w:lineRule="auto"/>
      </w:pPr>
      <w:r>
        <w:rPr>
          <w:rFonts w:ascii="DejaVu Sans" w:hAnsi="DejaVu Sans"/>
          <w:b w:val="0"/>
          <w:i w:val="0"/>
          <w:color w:val="17253A"/>
          <w:sz w:val="19"/>
        </w:rPr>
        <w:t>Crear el video breve de formalización reutilizando el contenido útil de las diapositivas 3 a 7.</w:t>
      </w:r>
    </w:p>
    <w:p>
      <w:pPr>
        <w:pStyle w:val="ListBullet"/>
        <w:keepNext w:val="0"/>
        <w:spacing w:before="0" w:after="60" w:line="276" w:lineRule="auto"/>
      </w:pPr>
      <w:r>
        <w:rPr>
          <w:rFonts w:ascii="DejaVu Sans" w:hAnsi="DejaVu Sans"/>
          <w:b w:val="0"/>
          <w:i w:val="0"/>
          <w:color w:val="17253A"/>
          <w:sz w:val="19"/>
        </w:rPr>
        <w:t>Redactar y validar las tres preguntas exactas del miniquiz.</w:t>
      </w:r>
    </w:p>
    <w:p>
      <w:pPr>
        <w:pStyle w:val="ListBullet"/>
        <w:keepNext w:val="0"/>
        <w:spacing w:before="0" w:after="60" w:line="276" w:lineRule="auto"/>
      </w:pPr>
      <w:r>
        <w:rPr>
          <w:rFonts w:ascii="DejaVu Sans" w:hAnsi="DejaVu Sans"/>
          <w:b w:val="0"/>
          <w:i w:val="0"/>
          <w:color w:val="17253A"/>
          <w:sz w:val="19"/>
        </w:rPr>
        <w:t>Crear una pregunta equivalente de recuperación por cada concepto evaluado.</w:t>
      </w:r>
    </w:p>
    <w:p>
      <w:pPr>
        <w:pStyle w:val="ListBullet"/>
        <w:keepNext w:val="0"/>
        <w:spacing w:before="0" w:after="60" w:line="276" w:lineRule="auto"/>
      </w:pPr>
      <w:r>
        <w:rPr>
          <w:rFonts w:ascii="DejaVu Sans" w:hAnsi="DejaVu Sans"/>
          <w:b w:val="0"/>
          <w:i w:val="0"/>
          <w:color w:val="17253A"/>
          <w:sz w:val="19"/>
        </w:rPr>
        <w:t>Definir el texto positivo de Terminar por hoy y el estado de reingreso.</w:t>
      </w:r>
    </w:p>
    <w:p>
      <w:pPr>
        <w:pStyle w:val="ListBullet"/>
        <w:keepNext w:val="0"/>
        <w:spacing w:before="0" w:after="60" w:line="276" w:lineRule="auto"/>
      </w:pPr>
      <w:r>
        <w:rPr>
          <w:rFonts w:ascii="DejaVu Sans" w:hAnsi="DejaVu Sans"/>
          <w:b w:val="0"/>
          <w:i w:val="0"/>
          <w:color w:val="17253A"/>
          <w:sz w:val="19"/>
        </w:rPr>
        <w:t>Validar el comportamiento responsive en computador, tablet y telefono.</w:t>
      </w:r>
    </w:p>
    <w:tbl>
      <w:tblPr>
        <w:tblW w:type="dxa" w:w="1396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FFF3E7"/>
          <w:left w:val="single" w:sz="4" w:space="0" w:color="FFF3E7"/>
          <w:bottom w:val="single" w:sz="4" w:space="0" w:color="FFF3E7"/>
          <w:right w:val="single" w:sz="4" w:space="0" w:color="FFF3E7"/>
          <w:insideH w:val="single" w:sz="4" w:space="0" w:color="FFF3E7"/>
          <w:insideV w:val="single" w:sz="4" w:space="0" w:color="FFF3E7"/>
        </w:tblBorders>
      </w:tblPr>
      <w:tblGrid>
        <w:gridCol w:w="2100"/>
        <w:gridCol w:w="11868"/>
      </w:tblGrid>
      <w:tr>
        <w:trPr>
          <w:cantSplit/>
        </w:trPr>
        <w:tc>
          <w:tcPr>
            <w:tcW w:type="dxa" w:w="2100"/>
            <w:shd w:fill="FFF3E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/>
                <w:i w:val="0"/>
                <w:color w:val="F57C00"/>
                <w:sz w:val="18"/>
              </w:rPr>
              <w:t>SIGUIENTE HITO</w:t>
            </w:r>
          </w:p>
        </w:tc>
        <w:tc>
          <w:tcPr>
            <w:tcW w:type="dxa" w:w="11868"/>
            <w:shd w:fill="FFFF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DejaVu Sans" w:hAnsi="DejaVu Sans"/>
                <w:b w:val="0"/>
                <w:i w:val="0"/>
                <w:color w:val="17253A"/>
                <w:sz w:val="18"/>
              </w:rPr>
              <w:t>Revisar la pantalla del estudiante siguiendo este flujo, estado por estado. No se recomienda corregir la antigua maqueta de forma aislada porque ya no contiene todas las bifurcaciones aprobadas.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936" w:right="936" w:bottom="893" w:left="936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ejaVu Sans" w:hAnsi="DejaVu Sans"/>
        <w:b w:val="0"/>
        <w:i w:val="0"/>
        <w:color w:val="64748B"/>
        <w:sz w:val="16"/>
      </w:rPr>
      <w:t xml:space="preserve">Clase 1 · OA1 · Matemática 7° básico  |  </w:t>
    </w:r>
    <w:r>
      <w:rPr>
        <w:rFonts w:ascii="DejaVu Sans" w:hAnsi="DejaVu Sans"/>
        <w:b w:val="0"/>
        <w:i w:val="0"/>
        <w:color w:val="64748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76" w:lineRule="auto"/>
      <w:jc w:val="left"/>
    </w:pPr>
    <w:r>
      <w:rPr>
        <w:rFonts w:ascii="DejaVu Sans" w:hAnsi="DejaVu Sans"/>
        <w:b/>
        <w:i w:val="0"/>
        <w:color w:val="64748B"/>
        <w:sz w:val="17"/>
      </w:rPr>
      <w:t>ESTUDIOSIMPLE  |  MAPA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DejaVu Sans" w:hAnsi="DejaVu Sans"/>
      <w:color w:val="1725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23A7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23A7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A29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69" w:lineRule="auto"/>
      <w:ind w:left="518" w:hanging="259"/>
      <w:contextualSpacing/>
    </w:pPr>
    <w:rPr>
      <w:rFonts w:ascii="DejaVu Sans" w:hAnsi="DejaVu San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69" w:lineRule="auto"/>
      <w:ind w:left="518" w:hanging="259"/>
      <w:contextualSpacing/>
    </w:pPr>
    <w:rPr>
      <w:rFonts w:ascii="DejaVu Sans" w:hAnsi="DejaVu San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 de flujo sincronizado · Clase 1 OA1 · EstudioSimple</dc:title>
  <dc:subject>Especificacion funcional para prototipo adulto-estudiante</dc:subject>
  <dc:creator>EstudioSimple</dc:creator>
  <cp:keywords>EstudioSimple, Matemática, OA1, flujo sincronizado, prototipo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