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k96h5jdh7tl" w:id="0"/>
      <w:bookmarkEnd w:id="0"/>
      <w:r w:rsidDel="00000000" w:rsidR="00000000" w:rsidRPr="00000000">
        <w:rPr>
          <w:rtl w:val="0"/>
        </w:rPr>
        <w:t xml:space="preserve">Mathio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e1a36d3oszr" w:id="1"/>
      <w:bookmarkEnd w:id="1"/>
      <w:r w:rsidDel="00000000" w:rsidR="00000000" w:rsidRPr="00000000">
        <w:rPr>
          <w:rtl w:val="0"/>
        </w:rPr>
        <w:t xml:space="preserve">Dokument projektowy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e1a36d3os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 projektowy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_ie1a36d3oszr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3zpb89ufp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_3zpb89ufp9e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434343"/>
            </w:rPr>
          </w:pPr>
          <w:hyperlink w:anchor="_xxnzf8bm5je2">
            <w:r w:rsidDel="00000000" w:rsidR="00000000" w:rsidRPr="00000000">
              <w:rPr>
                <w:color w:val="434343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_xxnzf8bm5je2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iind4de2ub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_iind4de2ub2m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1ax4xeynq0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Technologie: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_1ax4xeynq0ql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pb89ufp9e" w:id="2"/>
      <w:bookmarkEnd w:id="2"/>
      <w:r w:rsidDel="00000000" w:rsidR="00000000" w:rsidRPr="00000000">
        <w:rPr>
          <w:rtl w:val="0"/>
        </w:rPr>
        <w:t xml:space="preserve">1. Ogólny opis projektu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Mathio to aplikacja edukacyjna, mająca na celu wspomaganie samodzielnego procesu nauki matematyki dziecka. Interaktywne i ciekawe zadania mają na celu zachęcanie dziecka do poznawania i odkrywania fascynującego świata matematyki. </w:t>
      </w:r>
    </w:p>
    <w:p w:rsidR="00000000" w:rsidDel="00000000" w:rsidP="00000000" w:rsidRDefault="00000000" w:rsidRPr="00000000" w14:paraId="0000000E">
      <w:pPr>
        <w:ind w:left="0" w:firstLine="4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Zadania podzielone są na zbiory w zależności od stopnia zaawansowania. Pozwala to na przyjemne i bezproblemowe wejście w nowe, coraz bardziej zaawansowane tematy bez niepotrzebnej frustracji.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TO DO: dokładniejszy opis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xxnzf8bm5je2" w:id="3"/>
      <w:bookmarkEnd w:id="3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12">
      <w:pPr>
        <w:spacing w:after="240" w:lineRule="auto"/>
        <w:ind w:left="283.464566929133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projektu Mathio jest stworzenie serwisu internetowego udostępniającego zawartość edukacyjną z matematyki. W dzisiejszych czasach, praktycznie wszystkie młode osoby mają dostęp do internetu oraz smartfonów bądź też innych urządzeń multimedialnych. Nasza platforma edukacyjna ma w pierwszej kolejności trafiać do uczniów szkół podstawowych oferując: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matematyczne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19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Ponadto, użytkownik po stworzeniu konta w naszym serwisie użytkownik zyska możliwość indywidualnego modyfikowania treści. Tworzenie notatek czy dodanie dodatkowej treści edukacyjnej nie jest zatem problemem. Dzięki takiemu podejsciu</w:t>
      </w:r>
    </w:p>
    <w:p w:rsidR="00000000" w:rsidDel="00000000" w:rsidP="00000000" w:rsidRDefault="00000000" w:rsidRPr="00000000" w14:paraId="0000001A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TODO : Przeczytać, zastanowić się, dokończyć bądź zrobić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iind4de2ub2m" w:id="4"/>
      <w:bookmarkEnd w:id="4"/>
      <w:r w:rsidDel="00000000" w:rsidR="00000000" w:rsidRPr="00000000">
        <w:rPr>
          <w:rtl w:val="0"/>
        </w:rPr>
        <w:t xml:space="preserve">3. Spis członków zespołu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Abramek</w:t>
        <w:tab/>
        <w:t xml:space="preserve"> </w:t>
        <w:tab/>
        <w:tab/>
        <w:t xml:space="preserve">Lider projektu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Karol Krzciuk </w:t>
        <w:tab/>
        <w:tab/>
        <w:tab/>
        <w:t xml:space="preserve">DevOps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Adrian Niedziółka Domański</w:t>
        <w:tab/>
        <w:t xml:space="preserve">Tester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Rafał Niedziółka Domański</w:t>
        <w:tab/>
        <w:t xml:space="preserve">Inżynier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1ax4xeynq0ql" w:id="5"/>
      <w:bookmarkEnd w:id="5"/>
      <w:r w:rsidDel="00000000" w:rsidR="00000000" w:rsidRPr="00000000">
        <w:rPr>
          <w:rtl w:val="0"/>
        </w:rPr>
        <w:t xml:space="preserve">4. Technologie: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850.3937007874017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JavaScript/HTML/CSS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bootstrap - technologia do łatwiejszego zarządzania frontendem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- umożliwia backend, daje także możliwość autentykacji użytkowników, umożliwia także połączenie z bazą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 - baza danych noSQL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mathjax - pozwala na wyświetlanie wzorów matematycznych</w:t>
      </w:r>
    </w:p>
    <w:p w:rsidR="00000000" w:rsidDel="00000000" w:rsidP="00000000" w:rsidRDefault="00000000" w:rsidRPr="00000000" w14:paraId="00000028">
      <w:p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Pytania do prowadzącego</w:t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Pytanie o zakres obowiązków jak ma być szczegółowy jak opisać fakt, że każdy członek zespołu ma swój wkład w Jira a lider zatwierdza zmiany na Jira lub też po konsultacji z zespołem sam nanosi odpowiednie zmiany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Pytanie o jire, czy sa dobrze taski zrobione itd.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Jaki link do jira w spisie członków?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Czy w przedziale czasowym wystarczy podać że w przeciągu dwóch semestrów czy trzeba rozpisać dokładny harmonogram?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Jak połączyć jira z github i czy trzeba?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Czy commity na githubie są ważne?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