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本周学习：栈式自编码算法</w:t>
      </w:r>
    </w:p>
    <w:p>
      <w:pPr>
        <w:rPr>
          <w:rFonts w:hint="eastAsia"/>
          <w:lang w:eastAsia="zh-CN"/>
        </w:rPr>
      </w:pPr>
    </w:p>
    <w:p>
      <w:pPr>
        <w:rPr>
          <w:rFonts w:hint="eastAsia"/>
          <w:lang w:val="en-US" w:eastAsia="zh-CN"/>
        </w:rPr>
      </w:pPr>
      <w:r>
        <w:rPr>
          <w:rFonts w:hint="eastAsia"/>
          <w:lang w:val="en-US" w:eastAsia="zh-CN"/>
        </w:rPr>
        <w:t xml:space="preserve">    </w:t>
      </w:r>
      <w:r>
        <w:rPr>
          <w:rFonts w:hint="eastAsia"/>
          <w:highlight w:val="yellow"/>
          <w:lang w:val="en-US" w:eastAsia="zh-CN"/>
        </w:rPr>
        <w:t>概念</w:t>
      </w:r>
    </w:p>
    <w:p>
      <w:pPr>
        <w:ind w:firstLine="420" w:firstLineChars="200"/>
        <w:rPr>
          <w:rFonts w:hint="eastAsia"/>
          <w:lang w:eastAsia="zh-CN"/>
        </w:rPr>
      </w:pPr>
      <w:r>
        <w:rPr>
          <w:rFonts w:hint="eastAsia"/>
          <w:lang w:eastAsia="zh-CN"/>
        </w:rPr>
        <w:t>在上次的深度网络中使用的是逐层贪婪训练算法来训练每一层，进而训练完整个深度网络。本次学习如何将自编码器“栈化”到逐层贪婪训练算法中，从而预训练深度神经网络的权重。</w:t>
      </w:r>
    </w:p>
    <w:p>
      <w:pPr>
        <w:ind w:firstLine="420" w:firstLineChars="200"/>
        <w:rPr>
          <w:rFonts w:hint="eastAsia"/>
          <w:lang w:val="en-US" w:eastAsia="zh-CN"/>
        </w:rPr>
      </w:pPr>
      <w:r>
        <w:rPr>
          <w:rFonts w:hint="eastAsia"/>
          <w:lang w:eastAsia="zh-CN"/>
        </w:rPr>
        <w:t>栈式自编码神经网络是由多层稀疏自编码器组成的神经网络，其前一层的输出作为其后一层的输入。对于一个</w:t>
      </w:r>
      <w:r>
        <w:rPr>
          <w:rFonts w:hint="eastAsia"/>
          <w:lang w:val="en-US" w:eastAsia="zh-CN"/>
        </w:rPr>
        <w:t>n层的栈式自编码神经网络，假设用W</w:t>
      </w:r>
      <w:r>
        <w:rPr>
          <w:rFonts w:hint="eastAsia"/>
          <w:vertAlign w:val="superscript"/>
          <w:lang w:val="en-US" w:eastAsia="zh-CN"/>
        </w:rPr>
        <w:t>（k，1）</w:t>
      </w:r>
      <w:r>
        <w:rPr>
          <w:rFonts w:hint="eastAsia"/>
          <w:lang w:val="en-US" w:eastAsia="zh-CN"/>
        </w:rPr>
        <w:t>，W</w:t>
      </w:r>
      <w:r>
        <w:rPr>
          <w:rFonts w:hint="eastAsia"/>
          <w:vertAlign w:val="superscript"/>
          <w:lang w:val="en-US" w:eastAsia="zh-CN"/>
        </w:rPr>
        <w:t>（k，2）</w:t>
      </w:r>
      <w:r>
        <w:rPr>
          <w:rFonts w:hint="eastAsia"/>
          <w:lang w:val="en-US" w:eastAsia="zh-CN"/>
        </w:rPr>
        <w:t>，b（</w:t>
      </w:r>
      <w:r>
        <w:rPr>
          <w:rFonts w:hint="eastAsia"/>
          <w:vertAlign w:val="superscript"/>
          <w:lang w:val="en-US" w:eastAsia="zh-CN"/>
        </w:rPr>
        <w:t>k，1）</w:t>
      </w:r>
      <w:r>
        <w:rPr>
          <w:rFonts w:hint="eastAsia"/>
          <w:lang w:val="en-US" w:eastAsia="zh-CN"/>
        </w:rPr>
        <w:t>，b</w:t>
      </w:r>
      <w:r>
        <w:rPr>
          <w:rFonts w:hint="eastAsia"/>
          <w:vertAlign w:val="superscript"/>
          <w:lang w:val="en-US" w:eastAsia="zh-CN"/>
        </w:rPr>
        <w:t>（k，2）</w:t>
      </w:r>
      <w:r>
        <w:rPr>
          <w:rFonts w:hint="eastAsia"/>
          <w:lang w:val="en-US" w:eastAsia="zh-CN"/>
        </w:rPr>
        <w:t>来表示第k个自编码器对应的W</w:t>
      </w:r>
      <w:r>
        <w:rPr>
          <w:rFonts w:hint="eastAsia"/>
          <w:vertAlign w:val="superscript"/>
          <w:lang w:val="en-US" w:eastAsia="zh-CN"/>
        </w:rPr>
        <w:t>（1）</w:t>
      </w:r>
      <w:r>
        <w:rPr>
          <w:rFonts w:hint="eastAsia"/>
          <w:lang w:val="en-US" w:eastAsia="zh-CN"/>
        </w:rPr>
        <w:t>，W</w:t>
      </w:r>
      <w:r>
        <w:rPr>
          <w:rFonts w:hint="eastAsia"/>
          <w:vertAlign w:val="superscript"/>
          <w:lang w:val="en-US" w:eastAsia="zh-CN"/>
        </w:rPr>
        <w:t>（2）</w:t>
      </w:r>
      <w:r>
        <w:rPr>
          <w:rFonts w:hint="eastAsia"/>
          <w:lang w:val="en-US" w:eastAsia="zh-CN"/>
        </w:rPr>
        <w:t>，b</w:t>
      </w:r>
      <w:r>
        <w:rPr>
          <w:rFonts w:hint="eastAsia"/>
          <w:vertAlign w:val="superscript"/>
          <w:lang w:val="en-US" w:eastAsia="zh-CN"/>
        </w:rPr>
        <w:t>（1）</w:t>
      </w:r>
      <w:r>
        <w:rPr>
          <w:rFonts w:hint="eastAsia"/>
          <w:lang w:val="en-US" w:eastAsia="zh-CN"/>
        </w:rPr>
        <w:t>，b</w:t>
      </w:r>
      <w:r>
        <w:rPr>
          <w:rFonts w:hint="eastAsia"/>
          <w:vertAlign w:val="superscript"/>
          <w:lang w:val="en-US" w:eastAsia="zh-CN"/>
        </w:rPr>
        <w:t>（2）</w:t>
      </w:r>
      <w:r>
        <w:rPr>
          <w:rFonts w:hint="eastAsia"/>
          <w:lang w:val="en-US" w:eastAsia="zh-CN"/>
        </w:rPr>
        <w:t>参数，那么栈式自编码神经网络的编码过程是，按照从前向后的顺序执行每一层的自编码器的编码步骤如下：</w:t>
      </w:r>
      <w:r>
        <w:rPr>
          <w:rFonts w:hint="eastAsia"/>
          <w:lang w:val="en-US" w:eastAsia="zh-CN"/>
        </w:rPr>
        <w:drawing>
          <wp:inline distT="0" distB="0" distL="114300" distR="114300">
            <wp:extent cx="2376805" cy="8572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76805" cy="857250"/>
                    </a:xfrm>
                    <a:prstGeom prst="rect">
                      <a:avLst/>
                    </a:prstGeom>
                    <a:noFill/>
                    <a:ln w="9525">
                      <a:noFill/>
                    </a:ln>
                  </pic:spPr>
                </pic:pic>
              </a:graphicData>
            </a:graphic>
          </wp:inline>
        </w:drawing>
      </w:r>
    </w:p>
    <w:p>
      <w:pPr>
        <w:rPr>
          <w:rFonts w:hint="eastAsia"/>
          <w:lang w:val="en-US" w:eastAsia="zh-CN"/>
        </w:rPr>
      </w:pPr>
      <w:r>
        <w:rPr>
          <w:rFonts w:hint="eastAsia"/>
          <w:lang w:val="en-US" w:eastAsia="zh-CN"/>
        </w:rPr>
        <w:t>那么解码过程就是从后往前顺序执行每一层自编码器的解码步骤：</w:t>
      </w:r>
    </w:p>
    <w:p>
      <w:pPr>
        <w:rPr>
          <w:rFonts w:hint="eastAsia"/>
          <w:lang w:val="en-US" w:eastAsia="zh-CN"/>
        </w:rPr>
      </w:pPr>
      <w:r>
        <w:rPr>
          <w:rFonts w:hint="eastAsia"/>
          <w:lang w:val="en-US" w:eastAsia="zh-CN"/>
        </w:rPr>
        <w:drawing>
          <wp:inline distT="0" distB="0" distL="114300" distR="114300">
            <wp:extent cx="3140075" cy="81724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40075" cy="817245"/>
                    </a:xfrm>
                    <a:prstGeom prst="rect">
                      <a:avLst/>
                    </a:prstGeom>
                    <a:noFill/>
                    <a:ln w="9525">
                      <a:noFill/>
                    </a:ln>
                  </pic:spPr>
                </pic:pic>
              </a:graphicData>
            </a:graphic>
          </wp:inline>
        </w:drawing>
      </w:r>
    </w:p>
    <w:p>
      <w:pPr>
        <w:rPr>
          <w:rFonts w:hint="eastAsia"/>
          <w:vertAlign w:val="baseline"/>
          <w:lang w:val="en-US" w:eastAsia="zh-CN"/>
        </w:rPr>
      </w:pPr>
      <w:r>
        <w:rPr>
          <w:rFonts w:hint="eastAsia"/>
          <w:lang w:val="en-US" w:eastAsia="zh-CN"/>
        </w:rPr>
        <w:t>其中，a</w:t>
      </w:r>
      <w:r>
        <w:rPr>
          <w:rFonts w:hint="eastAsia"/>
          <w:vertAlign w:val="superscript"/>
          <w:lang w:val="en-US" w:eastAsia="zh-CN"/>
        </w:rPr>
        <w:t>（n）</w:t>
      </w:r>
      <w:r>
        <w:rPr>
          <w:rFonts w:hint="eastAsia"/>
          <w:vertAlign w:val="baseline"/>
          <w:lang w:val="en-US" w:eastAsia="zh-CN"/>
        </w:rPr>
        <w:t>是最深层隐藏单元的激活值，这个向量时对输入值的更高阶的表示。通过将a</w:t>
      </w:r>
      <w:r>
        <w:rPr>
          <w:rFonts w:hint="eastAsia"/>
          <w:vertAlign w:val="superscript"/>
          <w:lang w:val="en-US" w:eastAsia="zh-CN"/>
        </w:rPr>
        <w:t>（n）</w:t>
      </w:r>
      <w:r>
        <w:rPr>
          <w:rFonts w:hint="eastAsia"/>
          <w:vertAlign w:val="baseline"/>
          <w:lang w:val="en-US" w:eastAsia="zh-CN"/>
        </w:rPr>
        <w:t>作为softmax分类器的输入特征，可以将栈式自编码神经网络中学到的特征用于分类问题。</w:t>
      </w:r>
    </w:p>
    <w:p>
      <w:pPr>
        <w:rPr>
          <w:rFonts w:hint="eastAsia"/>
          <w:vertAlign w:val="baseline"/>
          <w:lang w:val="en-US" w:eastAsia="zh-CN"/>
        </w:rPr>
      </w:pPr>
    </w:p>
    <w:p>
      <w:pPr>
        <w:rPr>
          <w:rFonts w:hint="eastAsia"/>
          <w:highlight w:val="yellow"/>
          <w:vertAlign w:val="baseline"/>
          <w:lang w:val="en-US" w:eastAsia="zh-CN"/>
        </w:rPr>
      </w:pPr>
      <w:r>
        <w:rPr>
          <w:rFonts w:hint="eastAsia"/>
          <w:vertAlign w:val="baseline"/>
          <w:lang w:val="en-US" w:eastAsia="zh-CN"/>
        </w:rPr>
        <w:t xml:space="preserve">  </w:t>
      </w:r>
      <w:r>
        <w:rPr>
          <w:rFonts w:hint="eastAsia"/>
          <w:highlight w:val="yellow"/>
          <w:vertAlign w:val="baseline"/>
          <w:lang w:val="en-US" w:eastAsia="zh-CN"/>
        </w:rPr>
        <w:t>训练</w:t>
      </w:r>
    </w:p>
    <w:p>
      <w:pPr>
        <w:rPr>
          <w:rFonts w:hint="eastAsia"/>
          <w:lang w:val="en-US" w:eastAsia="zh-CN"/>
        </w:rPr>
      </w:pPr>
      <w:r>
        <w:rPr>
          <w:rFonts w:hint="eastAsia"/>
          <w:lang w:val="en-US" w:eastAsia="zh-CN"/>
        </w:rPr>
        <w:t xml:space="preserve">  一种较好的获取栈式自编码神经网络参数的方法是采取逐层贪婪训练法进行训练。即先利用原始输入来训练网络的第一层，得到其参数W（1，1），W（1，2），b（1,1），b（1,2）；然后网络第一层将原始输入转化为优隐藏单元激活值组成的向量A，接着把向量A作为第二层的输入，继续训练得到第二层的参数W（2,1），W（2,2），b（2,1），b（2,2）；最后，对后面的各层采取相同的策略，即将前一层的输出作为下一层的输入的方式训练。</w:t>
      </w:r>
    </w:p>
    <w:p>
      <w:pPr>
        <w:rPr>
          <w:rFonts w:hint="eastAsia"/>
          <w:lang w:val="en-US" w:eastAsia="zh-CN"/>
        </w:rPr>
      </w:pPr>
    </w:p>
    <w:p>
      <w:pPr>
        <w:rPr>
          <w:rFonts w:hint="eastAsia"/>
          <w:lang w:val="en-US" w:eastAsia="zh-CN"/>
        </w:rPr>
      </w:pPr>
      <w:r>
        <w:rPr>
          <w:rFonts w:hint="eastAsia"/>
          <w:lang w:val="en-US" w:eastAsia="zh-CN"/>
        </w:rPr>
        <w:t>对于上述训练方式，在训练每一层参数的时候，会固定其它各层参数保持不变。所以，如果想得到更好的结果，在上述预训练过程完成之后，可以通过反向传播算法同时调整所有层的参数以改善结果，这个过程一般被称作“微调（fine-tuning）”。 实际上，使用逐层贪婪训练方法将参数训练达快要收敛时，应该使用微调。反之，如果直接在随机化的初始权重上使用微调，那么虎得到不好的结果，因为参数会收敛到局部最优。</w:t>
      </w:r>
    </w:p>
    <w:p>
      <w:pPr>
        <w:rPr>
          <w:rFonts w:hint="eastAsia"/>
          <w:lang w:val="en-US" w:eastAsia="zh-CN"/>
        </w:rPr>
      </w:pPr>
    </w:p>
    <w:p>
      <w:pPr>
        <w:rPr>
          <w:rFonts w:hint="eastAsia"/>
          <w:lang w:val="en-US" w:eastAsia="zh-CN"/>
        </w:rPr>
      </w:pPr>
      <w:r>
        <w:rPr>
          <w:rFonts w:hint="eastAsia"/>
          <w:lang w:val="en-US" w:eastAsia="zh-CN"/>
        </w:rPr>
        <w:t>如果只是对以分类为目的的微调感兴趣，那么惯用的做法是丢掉栈式自编码网络的“解码”层，直接把最后一个隐藏层的作为特征输入到softmax分类器进行分类，这样，分类器（softmax）的分类错误的梯度值就可以直接反向传播给编码层了。</w:t>
      </w:r>
    </w:p>
    <w:p>
      <w:pPr>
        <w:rPr>
          <w:rFonts w:hint="eastAsia"/>
          <w:lang w:val="en-US" w:eastAsia="zh-CN"/>
        </w:rPr>
      </w:pPr>
    </w:p>
    <w:p>
      <w:pPr>
        <w:rPr>
          <w:rFonts w:hint="eastAsia"/>
          <w:highlight w:val="yellow"/>
          <w:lang w:val="en-US" w:eastAsia="zh-CN"/>
        </w:rPr>
      </w:pPr>
      <w:r>
        <w:rPr>
          <w:rFonts w:hint="eastAsia"/>
          <w:highlight w:val="yellow"/>
          <w:lang w:val="en-US" w:eastAsia="zh-CN"/>
        </w:rPr>
        <w:t>实例</w:t>
      </w:r>
    </w:p>
    <w:p>
      <w:pPr>
        <w:rPr>
          <w:rFonts w:hint="eastAsia"/>
          <w:lang w:val="en-US" w:eastAsia="zh-CN"/>
        </w:rPr>
      </w:pPr>
      <w:r>
        <w:rPr>
          <w:rFonts w:hint="eastAsia"/>
          <w:lang w:val="en-US" w:eastAsia="zh-CN"/>
        </w:rPr>
        <w:t>假设想要训练一个包含两个隐含层的栈式自编码网络，用来进行MNIST手写数字分类（。 首先，需要用原始输入x</w:t>
      </w:r>
      <w:r>
        <w:rPr>
          <w:rFonts w:hint="eastAsia"/>
          <w:vertAlign w:val="superscript"/>
          <w:lang w:val="en-US" w:eastAsia="zh-CN"/>
        </w:rPr>
        <w:t>(k)</w:t>
      </w:r>
      <w:r>
        <w:rPr>
          <w:rFonts w:hint="eastAsia"/>
          <w:lang w:val="en-US" w:eastAsia="zh-CN"/>
        </w:rPr>
        <w:t>训练第一个自编码器，它能够学习得到原始输入的一阶特征表示h</w:t>
      </w:r>
      <w:r>
        <w:rPr>
          <w:rFonts w:hint="eastAsia"/>
          <w:vertAlign w:val="superscript"/>
          <w:lang w:val="en-US" w:eastAsia="zh-CN"/>
        </w:rPr>
        <w:t>（1）（k）</w:t>
      </w:r>
      <w:r>
        <w:rPr>
          <w:rFonts w:hint="eastAsia"/>
          <w:lang w:val="en-US" w:eastAsia="zh-CN"/>
        </w:rPr>
        <w:t xml:space="preserve">（如下图所示）。 </w:t>
      </w:r>
    </w:p>
    <w:p>
      <w:pPr>
        <w:rPr>
          <w:rFonts w:hint="eastAsia"/>
          <w:lang w:val="en-US" w:eastAsia="zh-CN"/>
        </w:rPr>
      </w:pPr>
      <w:r>
        <w:rPr>
          <w:rFonts w:hint="eastAsia"/>
          <w:lang w:val="en-US" w:eastAsia="zh-CN"/>
        </w:rPr>
        <w:drawing>
          <wp:inline distT="0" distB="0" distL="114300" distR="114300">
            <wp:extent cx="3409950" cy="46628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9950" cy="4662805"/>
                    </a:xfrm>
                    <a:prstGeom prst="rect">
                      <a:avLst/>
                    </a:prstGeom>
                    <a:noFill/>
                    <a:ln w="9525">
                      <a:noFill/>
                    </a:ln>
                  </pic:spPr>
                </pic:pic>
              </a:graphicData>
            </a:graphic>
          </wp:inline>
        </w:drawing>
      </w:r>
    </w:p>
    <w:p>
      <w:pPr>
        <w:rPr>
          <w:rFonts w:hint="eastAsia"/>
          <w:lang w:val="en-US" w:eastAsia="zh-CN"/>
        </w:rPr>
      </w:pPr>
      <w:r>
        <w:rPr>
          <w:rFonts w:hint="eastAsia"/>
          <w:lang w:val="en-US" w:eastAsia="zh-CN"/>
        </w:rPr>
        <w:t>接着，你需要把原始数据输入到上述训练好的稀疏自编码器中，对于每一个输入x</w:t>
      </w:r>
      <w:r>
        <w:rPr>
          <w:rFonts w:hint="eastAsia"/>
          <w:vertAlign w:val="superscript"/>
          <w:lang w:val="en-US" w:eastAsia="zh-CN"/>
        </w:rPr>
        <w:t>（k）</w:t>
      </w:r>
      <w:r>
        <w:rPr>
          <w:rFonts w:hint="eastAsia"/>
          <w:lang w:val="en-US" w:eastAsia="zh-CN"/>
        </w:rPr>
        <w:t>，都可以得到它对应的一阶特征表示h</w:t>
      </w:r>
      <w:r>
        <w:rPr>
          <w:rFonts w:hint="eastAsia"/>
          <w:vertAlign w:val="superscript"/>
          <w:lang w:val="en-US" w:eastAsia="zh-CN"/>
        </w:rPr>
        <w:t>（1）（k）</w:t>
      </w:r>
      <w:r>
        <w:rPr>
          <w:rFonts w:hint="eastAsia"/>
          <w:lang w:val="en-US" w:eastAsia="zh-CN"/>
        </w:rPr>
        <w:t>。然后你再用这些一阶特征作为另一个稀疏自编码器的输入，使用它们来学习二阶特征h</w:t>
      </w:r>
      <w:r>
        <w:rPr>
          <w:rFonts w:hint="eastAsia"/>
          <w:vertAlign w:val="superscript"/>
          <w:lang w:val="en-US" w:eastAsia="zh-CN"/>
        </w:rPr>
        <w:t>（2）（k）</w:t>
      </w:r>
      <w:r>
        <w:rPr>
          <w:rFonts w:hint="eastAsia"/>
          <w:lang w:val="en-US" w:eastAsia="zh-CN"/>
        </w:rPr>
        <w:t>。（如下图所示）</w:t>
      </w:r>
    </w:p>
    <w:p>
      <w:pPr>
        <w:rPr>
          <w:rFonts w:hint="eastAsia"/>
          <w:lang w:val="en-US" w:eastAsia="zh-CN"/>
        </w:rPr>
      </w:pPr>
      <w:r>
        <w:rPr>
          <w:rFonts w:hint="eastAsia"/>
          <w:lang w:val="en-US" w:eastAsia="zh-CN"/>
        </w:rPr>
        <w:drawing>
          <wp:inline distT="0" distB="0" distL="114300" distR="114300">
            <wp:extent cx="3162300" cy="40297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62300" cy="4029710"/>
                    </a:xfrm>
                    <a:prstGeom prst="rect">
                      <a:avLst/>
                    </a:prstGeom>
                    <a:noFill/>
                    <a:ln w="9525">
                      <a:noFill/>
                    </a:ln>
                  </pic:spPr>
                </pic:pic>
              </a:graphicData>
            </a:graphic>
          </wp:inline>
        </w:drawing>
      </w:r>
    </w:p>
    <w:p>
      <w:pPr>
        <w:rPr>
          <w:rFonts w:hint="eastAsia"/>
          <w:lang w:val="en-US" w:eastAsia="zh-CN"/>
        </w:rPr>
      </w:pPr>
      <w:r>
        <w:rPr>
          <w:rFonts w:hint="eastAsia"/>
          <w:lang w:val="en-US" w:eastAsia="zh-CN"/>
        </w:rPr>
        <w:t>同样，再把一阶特征输入到刚训练好的第二层稀疏自编码器中，得到每个h</w:t>
      </w:r>
      <w:r>
        <w:rPr>
          <w:rFonts w:hint="eastAsia"/>
          <w:vertAlign w:val="superscript"/>
          <w:lang w:val="en-US" w:eastAsia="zh-CN"/>
        </w:rPr>
        <w:t>（1）（k）</w:t>
      </w:r>
      <w:r>
        <w:rPr>
          <w:rFonts w:hint="eastAsia"/>
          <w:lang w:val="en-US" w:eastAsia="zh-CN"/>
        </w:rPr>
        <w:t>对应的二阶特征激活值h</w:t>
      </w:r>
      <w:r>
        <w:rPr>
          <w:rFonts w:hint="eastAsia"/>
          <w:vertAlign w:val="superscript"/>
          <w:lang w:val="en-US" w:eastAsia="zh-CN"/>
        </w:rPr>
        <w:t>（2）（k）</w:t>
      </w:r>
      <w:r>
        <w:rPr>
          <w:rFonts w:hint="eastAsia"/>
          <w:lang w:val="en-US" w:eastAsia="zh-CN"/>
        </w:rPr>
        <w:t>。接下来，可以把这些二阶特征作为softmax分类器的输入，训练得到一个能将二阶特征映射到数字标签的模型。</w:t>
      </w:r>
    </w:p>
    <w:p>
      <w:pPr>
        <w:rPr>
          <w:rFonts w:hint="eastAsia"/>
          <w:lang w:val="en-US" w:eastAsia="zh-CN"/>
        </w:rPr>
      </w:pPr>
      <w:r>
        <w:rPr>
          <w:rFonts w:hint="eastAsia"/>
          <w:lang w:val="en-US" w:eastAsia="zh-CN"/>
        </w:rPr>
        <w:drawing>
          <wp:inline distT="0" distB="0" distL="114300" distR="114300">
            <wp:extent cx="3032760" cy="2820035"/>
            <wp:effectExtent l="0" t="0" r="1524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32760" cy="282003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如下图所示，最终，可以将这三层结合起来构建一个包含两个隐藏层和一个最终softmax分类器层的栈式自编码网络，这个网络能够如你所愿地对MNIST数字进行分类。 </w:t>
      </w:r>
    </w:p>
    <w:p>
      <w:pPr>
        <w:rPr>
          <w:rFonts w:hint="eastAsia"/>
          <w:lang w:val="en-US" w:eastAsia="zh-CN"/>
        </w:rPr>
      </w:pPr>
      <w:r>
        <w:rPr>
          <w:rFonts w:hint="eastAsia"/>
          <w:lang w:val="en-US" w:eastAsia="zh-CN"/>
        </w:rPr>
        <w:drawing>
          <wp:inline distT="0" distB="0" distL="114300" distR="114300">
            <wp:extent cx="4139565" cy="3633470"/>
            <wp:effectExtent l="0" t="0" r="133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39565" cy="3633470"/>
                    </a:xfrm>
                    <a:prstGeom prst="rect">
                      <a:avLst/>
                    </a:prstGeom>
                    <a:noFill/>
                    <a:ln w="9525">
                      <a:noFill/>
                    </a:ln>
                  </pic:spPr>
                </pic:pic>
              </a:graphicData>
            </a:graphic>
          </wp:inline>
        </w:drawing>
      </w: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讨论</w:t>
      </w:r>
    </w:p>
    <w:p>
      <w:pPr>
        <w:rPr>
          <w:rFonts w:hint="eastAsia"/>
          <w:lang w:val="en-US" w:eastAsia="zh-CN"/>
        </w:rPr>
      </w:pPr>
      <w:r>
        <w:rPr>
          <w:rFonts w:hint="eastAsia"/>
          <w:lang w:val="en-US" w:eastAsia="zh-CN"/>
        </w:rPr>
        <w:br w:type="textWrapping"/>
      </w:r>
      <w:r>
        <w:rPr>
          <w:rFonts w:hint="eastAsia"/>
          <w:lang w:val="en-US" w:eastAsia="zh-CN"/>
        </w:rPr>
        <w:t>栈式自编码神经网络具有强大的表达能力及深度神经网络的所有优点。</w:t>
      </w:r>
      <w:r>
        <w:rPr>
          <w:rFonts w:hint="eastAsia"/>
          <w:lang w:val="en-US" w:eastAsia="zh-CN"/>
        </w:rPr>
        <w:br w:type="textWrapping"/>
      </w:r>
      <w:r>
        <w:rPr>
          <w:rFonts w:hint="eastAsia"/>
          <w:lang w:val="en-US" w:eastAsia="zh-CN"/>
        </w:rPr>
        <w:t>更进一步，它通常能够获取到输入的“层次型分组”或者“部分-整体分解”结构。为了弄清这一点，回顾一下，自编码器倾向于学习得到能更好地表示输入数据的特征。因此，栈式自编码神经网络的第一层会学习得到原始输入的一阶特征（比如图片里的边缘），第二层会学习得到二阶特征，该特征对应一阶特征里包含的一些模式（比如在构成轮廓或者角点时，什么样的边缘会共现）。栈式自编码神经网络的更高层还会学到更高阶的特征。</w:t>
      </w:r>
      <w:r>
        <w:rPr>
          <w:rFonts w:hint="eastAsia"/>
          <w:lang w:val="en-US" w:eastAsia="zh-CN"/>
        </w:rPr>
        <w:br w:type="textWrapping"/>
      </w:r>
      <w:r>
        <w:rPr>
          <w:rFonts w:hint="eastAsia"/>
          <w:lang w:val="en-US" w:eastAsia="zh-CN"/>
        </w:rPr>
        <w:t>举个例子，如果网络的输入数据是图像，网络的第一层会学习如何去识别边，第二层一般会学习如何去组合边，从而构成轮廓、角等。更高层会学习如何去组合更形象且有意义的特征。例如，如果输入数据集包含人脸图像，更高层会学习如何识别或组合眼睛、鼻子、嘴等人脸器官。</w:t>
      </w:r>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1.UFLDL深度学习教程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11A1"/>
    <w:rsid w:val="016A62C4"/>
    <w:rsid w:val="04636681"/>
    <w:rsid w:val="05497E66"/>
    <w:rsid w:val="058E3C20"/>
    <w:rsid w:val="05F75440"/>
    <w:rsid w:val="070F2B26"/>
    <w:rsid w:val="085D039A"/>
    <w:rsid w:val="089A50FB"/>
    <w:rsid w:val="0B53447B"/>
    <w:rsid w:val="0B635763"/>
    <w:rsid w:val="0C51477B"/>
    <w:rsid w:val="0D2027F8"/>
    <w:rsid w:val="0DC36D67"/>
    <w:rsid w:val="0DE47298"/>
    <w:rsid w:val="0DFC1DAF"/>
    <w:rsid w:val="10AA6370"/>
    <w:rsid w:val="117307E2"/>
    <w:rsid w:val="12C327A4"/>
    <w:rsid w:val="13496C00"/>
    <w:rsid w:val="15BD044B"/>
    <w:rsid w:val="183E7DA3"/>
    <w:rsid w:val="189B4C83"/>
    <w:rsid w:val="1AF70E75"/>
    <w:rsid w:val="1B430284"/>
    <w:rsid w:val="1D4275D2"/>
    <w:rsid w:val="1D936A9E"/>
    <w:rsid w:val="1E503226"/>
    <w:rsid w:val="20BF0F40"/>
    <w:rsid w:val="216822F4"/>
    <w:rsid w:val="2744632C"/>
    <w:rsid w:val="29545F34"/>
    <w:rsid w:val="297A5412"/>
    <w:rsid w:val="29AA7068"/>
    <w:rsid w:val="29CB0685"/>
    <w:rsid w:val="2BEF3778"/>
    <w:rsid w:val="2C6126B1"/>
    <w:rsid w:val="2D454BB6"/>
    <w:rsid w:val="2D5045A0"/>
    <w:rsid w:val="2D727562"/>
    <w:rsid w:val="2D9F50ED"/>
    <w:rsid w:val="2F1126A6"/>
    <w:rsid w:val="2FCB6E2E"/>
    <w:rsid w:val="346711F4"/>
    <w:rsid w:val="347374B0"/>
    <w:rsid w:val="35451F01"/>
    <w:rsid w:val="36D966DC"/>
    <w:rsid w:val="37B135A3"/>
    <w:rsid w:val="39234265"/>
    <w:rsid w:val="3A250338"/>
    <w:rsid w:val="3C4C72C9"/>
    <w:rsid w:val="3C816535"/>
    <w:rsid w:val="3DA20B2E"/>
    <w:rsid w:val="409E2EF2"/>
    <w:rsid w:val="40E31CA1"/>
    <w:rsid w:val="448A4A3B"/>
    <w:rsid w:val="47C42D9E"/>
    <w:rsid w:val="482B46FF"/>
    <w:rsid w:val="48E41E6A"/>
    <w:rsid w:val="4AAA2FAB"/>
    <w:rsid w:val="4D0C295F"/>
    <w:rsid w:val="4D997BDB"/>
    <w:rsid w:val="4EBD685F"/>
    <w:rsid w:val="4F864800"/>
    <w:rsid w:val="5019048C"/>
    <w:rsid w:val="52DF388A"/>
    <w:rsid w:val="52EB4D59"/>
    <w:rsid w:val="536A117E"/>
    <w:rsid w:val="542E7CE0"/>
    <w:rsid w:val="560B104E"/>
    <w:rsid w:val="581179C6"/>
    <w:rsid w:val="58520E50"/>
    <w:rsid w:val="58FC78C4"/>
    <w:rsid w:val="5909553F"/>
    <w:rsid w:val="5E1E27AC"/>
    <w:rsid w:val="5ED03B55"/>
    <w:rsid w:val="5F357E14"/>
    <w:rsid w:val="5FF21FD5"/>
    <w:rsid w:val="629D62E1"/>
    <w:rsid w:val="63911D7D"/>
    <w:rsid w:val="64D403CB"/>
    <w:rsid w:val="653156EB"/>
    <w:rsid w:val="6657760C"/>
    <w:rsid w:val="66936888"/>
    <w:rsid w:val="6A3E63F6"/>
    <w:rsid w:val="6C772B96"/>
    <w:rsid w:val="701679E0"/>
    <w:rsid w:val="70360F10"/>
    <w:rsid w:val="70BF6D2A"/>
    <w:rsid w:val="7189468F"/>
    <w:rsid w:val="75B60C07"/>
    <w:rsid w:val="76A963EB"/>
    <w:rsid w:val="77972EA1"/>
    <w:rsid w:val="77B336E3"/>
    <w:rsid w:val="77DC3A22"/>
    <w:rsid w:val="7CF303BF"/>
    <w:rsid w:val="7D792B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hint="eastAsia" w:ascii="宋体" w:hAnsi="宋体" w:eastAsia="宋体" w:cs="宋体"/>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2017-08-27T02:05:12Z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