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23A12866" w:rsidP="52BDFE4D" w:rsidRDefault="23A12866" w14:paraId="1542B332" w14:textId="63B45F77">
      <w:pPr>
        <w:pStyle w:val="Heading2"/>
        <w:spacing w:before="299" w:beforeAutospacing="off" w:after="299" w:afterAutospacing="off"/>
        <w:jc w:val="both"/>
        <w:rPr>
          <w:rFonts w:ascii="Aptos" w:hAnsi="Aptos" w:eastAsia="Aptos" w:cs="Aptos"/>
          <w:b w:val="1"/>
          <w:bCs w:val="1"/>
          <w:noProof w:val="0"/>
          <w:color w:val="000000" w:themeColor="text1" w:themeTint="FF" w:themeShade="FF"/>
          <w:sz w:val="36"/>
          <w:szCs w:val="36"/>
          <w:lang w:val="en-US"/>
        </w:rPr>
      </w:pPr>
      <w:r w:rsidRPr="52BDFE4D" w:rsidR="23A12866">
        <w:rPr>
          <w:rFonts w:ascii="Aptos" w:hAnsi="Aptos" w:eastAsia="Aptos" w:cs="Aptos"/>
          <w:b w:val="1"/>
          <w:bCs w:val="1"/>
          <w:noProof w:val="0"/>
          <w:color w:val="000000" w:themeColor="text1" w:themeTint="FF" w:themeShade="FF"/>
          <w:sz w:val="40"/>
          <w:szCs w:val="40"/>
          <w:lang w:val="en-US"/>
        </w:rPr>
        <w:t>ABSTRACT</w:t>
      </w:r>
    </w:p>
    <w:p w:rsidR="23A12866" w:rsidP="52BDFE4D" w:rsidRDefault="23A12866" w14:paraId="4D7E2914" w14:textId="0A7D6235">
      <w:pPr>
        <w:spacing w:before="240" w:beforeAutospacing="off" w:after="240" w:afterAutospacing="off"/>
        <w:jc w:val="both"/>
      </w:pPr>
      <w:r w:rsidRPr="52BDFE4D" w:rsidR="23A12866">
        <w:rPr>
          <w:rFonts w:ascii="Aptos" w:hAnsi="Aptos" w:eastAsia="Aptos" w:cs="Aptos"/>
          <w:noProof w:val="0"/>
          <w:sz w:val="24"/>
          <w:szCs w:val="24"/>
          <w:lang w:val="en-US"/>
        </w:rPr>
        <w:t>In the current digital era, the demand for structured, scalable, and outcome-oriented online learning platforms has increased significantly due to rapid technological advancements and evolving industry requirements. Traditional learning systems often lack centralized control, personalized mentorship, progress tracking, and efficient learner management, resulting in reduced engagement and ineffective skill development.</w:t>
      </w:r>
    </w:p>
    <w:p w:rsidR="23A12866" w:rsidP="52BDFE4D" w:rsidRDefault="23A12866" w14:paraId="251A5879" w14:textId="6A5AF8AC">
      <w:pPr>
        <w:spacing w:before="240" w:beforeAutospacing="off" w:after="240" w:afterAutospacing="off"/>
        <w:jc w:val="both"/>
      </w:pPr>
      <w:r w:rsidRPr="52BDFE4D" w:rsidR="23A12866">
        <w:rPr>
          <w:rFonts w:ascii="Aptos" w:hAnsi="Aptos" w:eastAsia="Aptos" w:cs="Aptos"/>
          <w:noProof w:val="0"/>
          <w:sz w:val="24"/>
          <w:szCs w:val="24"/>
          <w:lang w:val="en-US"/>
        </w:rPr>
        <w:t xml:space="preserve">As a </w:t>
      </w:r>
      <w:r w:rsidRPr="52BDFE4D" w:rsidR="23A12866">
        <w:rPr>
          <w:rFonts w:ascii="Aptos" w:hAnsi="Aptos" w:eastAsia="Aptos" w:cs="Aptos"/>
          <w:b w:val="1"/>
          <w:bCs w:val="1"/>
          <w:noProof w:val="0"/>
          <w:sz w:val="24"/>
          <w:szCs w:val="24"/>
          <w:lang w:val="en-US"/>
        </w:rPr>
        <w:t>cybage</w:t>
      </w:r>
      <w:r w:rsidRPr="52BDFE4D" w:rsidR="23A12866">
        <w:rPr>
          <w:rFonts w:ascii="Aptos" w:hAnsi="Aptos" w:eastAsia="Aptos" w:cs="Aptos"/>
          <w:b w:val="1"/>
          <w:bCs w:val="1"/>
          <w:noProof w:val="0"/>
          <w:sz w:val="24"/>
          <w:szCs w:val="24"/>
          <w:lang w:val="en-US"/>
        </w:rPr>
        <w:t xml:space="preserve"> khushboo scholarship program beneficiary</w:t>
      </w:r>
      <w:r w:rsidRPr="52BDFE4D" w:rsidR="23A12866">
        <w:rPr>
          <w:rFonts w:ascii="Aptos" w:hAnsi="Aptos" w:eastAsia="Aptos" w:cs="Aptos"/>
          <w:noProof w:val="0"/>
          <w:sz w:val="24"/>
          <w:szCs w:val="24"/>
          <w:lang w:val="en-US"/>
        </w:rPr>
        <w:t xml:space="preserve">, we have closely experienced how </w:t>
      </w:r>
      <w:r w:rsidRPr="52BDFE4D" w:rsidR="23A12866">
        <w:rPr>
          <w:rFonts w:ascii="Aptos" w:hAnsi="Aptos" w:eastAsia="Aptos" w:cs="Aptos"/>
          <w:noProof w:val="0"/>
          <w:sz w:val="24"/>
          <w:szCs w:val="24"/>
          <w:lang w:val="en-US"/>
        </w:rPr>
        <w:t>cybage</w:t>
      </w:r>
      <w:r w:rsidRPr="52BDFE4D" w:rsidR="23A12866">
        <w:rPr>
          <w:rFonts w:ascii="Aptos" w:hAnsi="Aptos" w:eastAsia="Aptos" w:cs="Aptos"/>
          <w:noProof w:val="0"/>
          <w:sz w:val="24"/>
          <w:szCs w:val="24"/>
          <w:lang w:val="en-US"/>
        </w:rPr>
        <w:t xml:space="preserve"> not only supports students through financial </w:t>
      </w:r>
      <w:r w:rsidRPr="52BDFE4D" w:rsidR="23A12866">
        <w:rPr>
          <w:rFonts w:ascii="Aptos" w:hAnsi="Aptos" w:eastAsia="Aptos" w:cs="Aptos"/>
          <w:noProof w:val="0"/>
          <w:sz w:val="24"/>
          <w:szCs w:val="24"/>
          <w:lang w:val="en-US"/>
        </w:rPr>
        <w:t>assistance</w:t>
      </w:r>
      <w:r w:rsidRPr="52BDFE4D" w:rsidR="23A12866">
        <w:rPr>
          <w:rFonts w:ascii="Aptos" w:hAnsi="Aptos" w:eastAsia="Aptos" w:cs="Aptos"/>
          <w:noProof w:val="0"/>
          <w:sz w:val="24"/>
          <w:szCs w:val="24"/>
          <w:lang w:val="en-US"/>
        </w:rPr>
        <w:t xml:space="preserve"> but also conducts </w:t>
      </w:r>
      <w:r w:rsidRPr="52BDFE4D" w:rsidR="23A12866">
        <w:rPr>
          <w:rFonts w:ascii="Aptos" w:hAnsi="Aptos" w:eastAsia="Aptos" w:cs="Aptos"/>
          <w:b w:val="1"/>
          <w:bCs w:val="1"/>
          <w:noProof w:val="0"/>
          <w:sz w:val="24"/>
          <w:szCs w:val="24"/>
          <w:lang w:val="en-US"/>
        </w:rPr>
        <w:t>regular industry-focused learning sessions every sunday</w:t>
      </w:r>
      <w:r w:rsidRPr="52BDFE4D" w:rsidR="23A12866">
        <w:rPr>
          <w:rFonts w:ascii="Aptos" w:hAnsi="Aptos" w:eastAsia="Aptos" w:cs="Aptos"/>
          <w:noProof w:val="0"/>
          <w:sz w:val="24"/>
          <w:szCs w:val="24"/>
          <w:lang w:val="en-US"/>
        </w:rPr>
        <w:t xml:space="preserve">, led by </w:t>
      </w:r>
      <w:r w:rsidRPr="52BDFE4D" w:rsidR="23A12866">
        <w:rPr>
          <w:rFonts w:ascii="Aptos" w:hAnsi="Aptos" w:eastAsia="Aptos" w:cs="Aptos"/>
          <w:noProof w:val="0"/>
          <w:sz w:val="24"/>
          <w:szCs w:val="24"/>
          <w:lang w:val="en-US"/>
        </w:rPr>
        <w:t>cybage</w:t>
      </w:r>
      <w:r w:rsidRPr="52BDFE4D" w:rsidR="23A12866">
        <w:rPr>
          <w:rFonts w:ascii="Aptos" w:hAnsi="Aptos" w:eastAsia="Aptos" w:cs="Aptos"/>
          <w:noProof w:val="0"/>
          <w:sz w:val="24"/>
          <w:szCs w:val="24"/>
          <w:lang w:val="en-US"/>
        </w:rPr>
        <w:t xml:space="preserve"> professionals, to make scholars industry-ready. Additionally, </w:t>
      </w:r>
      <w:r w:rsidRPr="52BDFE4D" w:rsidR="23A12866">
        <w:rPr>
          <w:rFonts w:ascii="Aptos" w:hAnsi="Aptos" w:eastAsia="Aptos" w:cs="Aptos"/>
          <w:noProof w:val="0"/>
          <w:sz w:val="24"/>
          <w:szCs w:val="24"/>
          <w:lang w:val="en-US"/>
        </w:rPr>
        <w:t>observing</w:t>
      </w:r>
      <w:r w:rsidRPr="52BDFE4D" w:rsidR="23A12866">
        <w:rPr>
          <w:rFonts w:ascii="Aptos" w:hAnsi="Aptos" w:eastAsia="Aptos" w:cs="Aptos"/>
          <w:noProof w:val="0"/>
          <w:sz w:val="24"/>
          <w:szCs w:val="24"/>
          <w:lang w:val="en-US"/>
        </w:rPr>
        <w:t xml:space="preserve"> impactful initiatives such as the </w:t>
      </w:r>
      <w:r w:rsidRPr="52BDFE4D" w:rsidR="23A12866">
        <w:rPr>
          <w:rFonts w:ascii="Aptos" w:hAnsi="Aptos" w:eastAsia="Aptos" w:cs="Aptos"/>
          <w:b w:val="1"/>
          <w:bCs w:val="1"/>
          <w:noProof w:val="0"/>
          <w:sz w:val="24"/>
          <w:szCs w:val="24"/>
          <w:lang w:val="en-US"/>
        </w:rPr>
        <w:t>cybage</w:t>
      </w:r>
      <w:r w:rsidRPr="52BDFE4D" w:rsidR="23A12866">
        <w:rPr>
          <w:rFonts w:ascii="Aptos" w:hAnsi="Aptos" w:eastAsia="Aptos" w:cs="Aptos"/>
          <w:b w:val="1"/>
          <w:bCs w:val="1"/>
          <w:noProof w:val="0"/>
          <w:sz w:val="24"/>
          <w:szCs w:val="24"/>
          <w:lang w:val="en-US"/>
        </w:rPr>
        <w:t xml:space="preserve"> asha application</w:t>
      </w:r>
      <w:r w:rsidRPr="52BDFE4D" w:rsidR="23A12866">
        <w:rPr>
          <w:rFonts w:ascii="Aptos" w:hAnsi="Aptos" w:eastAsia="Aptos" w:cs="Aptos"/>
          <w:noProof w:val="0"/>
          <w:sz w:val="24"/>
          <w:szCs w:val="24"/>
          <w:lang w:val="en-US"/>
        </w:rPr>
        <w:t xml:space="preserve">, which </w:t>
      </w:r>
      <w:r w:rsidRPr="52BDFE4D" w:rsidR="23A12866">
        <w:rPr>
          <w:rFonts w:ascii="Aptos" w:hAnsi="Aptos" w:eastAsia="Aptos" w:cs="Aptos"/>
          <w:noProof w:val="0"/>
          <w:sz w:val="24"/>
          <w:szCs w:val="24"/>
          <w:lang w:val="en-US"/>
        </w:rPr>
        <w:t>leverages</w:t>
      </w:r>
      <w:r w:rsidRPr="52BDFE4D" w:rsidR="23A12866">
        <w:rPr>
          <w:rFonts w:ascii="Aptos" w:hAnsi="Aptos" w:eastAsia="Aptos" w:cs="Aptos"/>
          <w:noProof w:val="0"/>
          <w:sz w:val="24"/>
          <w:szCs w:val="24"/>
          <w:lang w:val="en-US"/>
        </w:rPr>
        <w:t xml:space="preserve"> technology to empower farmers and enable smart farming, served as a key inspiration to build a similar technology-driven solution in the education domain.</w:t>
      </w:r>
    </w:p>
    <w:p w:rsidR="23A12866" w:rsidP="52BDFE4D" w:rsidRDefault="23A12866" w14:paraId="40DCADE7" w14:textId="4851FA87">
      <w:pPr>
        <w:spacing w:before="240" w:beforeAutospacing="off" w:after="240" w:afterAutospacing="off"/>
        <w:jc w:val="both"/>
      </w:pPr>
      <w:r w:rsidRPr="52BDFE4D" w:rsidR="23A12866">
        <w:rPr>
          <w:rFonts w:ascii="Aptos" w:hAnsi="Aptos" w:eastAsia="Aptos" w:cs="Aptos"/>
          <w:noProof w:val="0"/>
          <w:sz w:val="24"/>
          <w:szCs w:val="24"/>
          <w:lang w:val="en-US"/>
        </w:rPr>
        <w:t xml:space="preserve">Motivated by this vision, this project proposes the design and development of a </w:t>
      </w:r>
      <w:r w:rsidRPr="52BDFE4D" w:rsidR="23A12866">
        <w:rPr>
          <w:rFonts w:ascii="Aptos" w:hAnsi="Aptos" w:eastAsia="Aptos" w:cs="Aptos"/>
          <w:b w:val="1"/>
          <w:bCs w:val="1"/>
          <w:noProof w:val="0"/>
          <w:sz w:val="24"/>
          <w:szCs w:val="24"/>
          <w:lang w:val="en-US"/>
        </w:rPr>
        <w:t>comprehensive web-based learning management and skill development platform</w:t>
      </w:r>
      <w:r w:rsidRPr="52BDFE4D" w:rsidR="23A12866">
        <w:rPr>
          <w:rFonts w:ascii="Aptos" w:hAnsi="Aptos" w:eastAsia="Aptos" w:cs="Aptos"/>
          <w:noProof w:val="0"/>
          <w:sz w:val="24"/>
          <w:szCs w:val="24"/>
          <w:lang w:val="en-US"/>
        </w:rPr>
        <w:t xml:space="preserve">, inspired by modern platforms such as infosys springboard, with enhanced administrative control, batch-wise learning, mentor-driven guidance, and performance analytics. The primary </w:t>
      </w:r>
      <w:r w:rsidRPr="52BDFE4D" w:rsidR="23A12866">
        <w:rPr>
          <w:rFonts w:ascii="Aptos" w:hAnsi="Aptos" w:eastAsia="Aptos" w:cs="Aptos"/>
          <w:noProof w:val="0"/>
          <w:sz w:val="24"/>
          <w:szCs w:val="24"/>
          <w:lang w:val="en-US"/>
        </w:rPr>
        <w:t>objective</w:t>
      </w:r>
      <w:r w:rsidRPr="52BDFE4D" w:rsidR="23A12866">
        <w:rPr>
          <w:rFonts w:ascii="Aptos" w:hAnsi="Aptos" w:eastAsia="Aptos" w:cs="Aptos"/>
          <w:noProof w:val="0"/>
          <w:sz w:val="24"/>
          <w:szCs w:val="24"/>
          <w:lang w:val="en-US"/>
        </w:rPr>
        <w:t xml:space="preserve"> of the system is to provide a </w:t>
      </w:r>
      <w:r w:rsidRPr="52BDFE4D" w:rsidR="23A12866">
        <w:rPr>
          <w:rFonts w:ascii="Aptos" w:hAnsi="Aptos" w:eastAsia="Aptos" w:cs="Aptos"/>
          <w:b w:val="1"/>
          <w:bCs w:val="1"/>
          <w:noProof w:val="0"/>
          <w:sz w:val="24"/>
          <w:szCs w:val="24"/>
          <w:lang w:val="en-US"/>
        </w:rPr>
        <w:t>centralized, role-based, secure, and scalable platform</w:t>
      </w:r>
      <w:r w:rsidRPr="52BDFE4D" w:rsidR="23A12866">
        <w:rPr>
          <w:rFonts w:ascii="Aptos" w:hAnsi="Aptos" w:eastAsia="Aptos" w:cs="Aptos"/>
          <w:noProof w:val="0"/>
          <w:sz w:val="24"/>
          <w:szCs w:val="24"/>
          <w:lang w:val="en-US"/>
        </w:rPr>
        <w:t xml:space="preserve"> that supports structured learning and continuous skill development.</w:t>
      </w:r>
    </w:p>
    <w:p w:rsidR="23A12866" w:rsidP="52BDFE4D" w:rsidRDefault="23A12866" w14:paraId="5A47600D" w14:textId="4EB3C392">
      <w:pPr>
        <w:spacing w:before="240" w:beforeAutospacing="off" w:after="240" w:afterAutospacing="off"/>
        <w:jc w:val="both"/>
      </w:pPr>
      <w:r w:rsidRPr="52BDFE4D" w:rsidR="23A12866">
        <w:rPr>
          <w:rFonts w:ascii="Aptos" w:hAnsi="Aptos" w:eastAsia="Aptos" w:cs="Aptos"/>
          <w:noProof w:val="0"/>
          <w:sz w:val="24"/>
          <w:szCs w:val="24"/>
          <w:lang w:val="en-US"/>
        </w:rPr>
        <w:t xml:space="preserve">The platform enables administrators to create and manage student batches, assign mentors, control user access, and upload structured learning content. Each batch is guided by assigned mentors who can </w:t>
      </w:r>
      <w:r w:rsidRPr="52BDFE4D" w:rsidR="23A12866">
        <w:rPr>
          <w:rFonts w:ascii="Aptos" w:hAnsi="Aptos" w:eastAsia="Aptos" w:cs="Aptos"/>
          <w:noProof w:val="0"/>
          <w:sz w:val="24"/>
          <w:szCs w:val="24"/>
          <w:lang w:val="en-US"/>
        </w:rPr>
        <w:t>monitor</w:t>
      </w:r>
      <w:r w:rsidRPr="52BDFE4D" w:rsidR="23A12866">
        <w:rPr>
          <w:rFonts w:ascii="Aptos" w:hAnsi="Aptos" w:eastAsia="Aptos" w:cs="Aptos"/>
          <w:noProof w:val="0"/>
          <w:sz w:val="24"/>
          <w:szCs w:val="24"/>
          <w:lang w:val="en-US"/>
        </w:rPr>
        <w:t xml:space="preserve"> student progress, evaluate performance, provide feedback, and ensure consistent academic growth. Students can securely log in to access assigned courses, track their learning progress, </w:t>
      </w:r>
      <w:r w:rsidRPr="52BDFE4D" w:rsidR="23A12866">
        <w:rPr>
          <w:rFonts w:ascii="Aptos" w:hAnsi="Aptos" w:eastAsia="Aptos" w:cs="Aptos"/>
          <w:noProof w:val="0"/>
          <w:sz w:val="24"/>
          <w:szCs w:val="24"/>
          <w:lang w:val="en-US"/>
        </w:rPr>
        <w:t>participate</w:t>
      </w:r>
      <w:r w:rsidRPr="52BDFE4D" w:rsidR="23A12866">
        <w:rPr>
          <w:rFonts w:ascii="Aptos" w:hAnsi="Aptos" w:eastAsia="Aptos" w:cs="Aptos"/>
          <w:noProof w:val="0"/>
          <w:sz w:val="24"/>
          <w:szCs w:val="24"/>
          <w:lang w:val="en-US"/>
        </w:rPr>
        <w:t xml:space="preserve"> in assessments, and interact with mentors. To further enhance learning support, the system integrates an </w:t>
      </w:r>
      <w:r w:rsidRPr="52BDFE4D" w:rsidR="23A12866">
        <w:rPr>
          <w:rFonts w:ascii="Aptos" w:hAnsi="Aptos" w:eastAsia="Aptos" w:cs="Aptos"/>
          <w:b w:val="1"/>
          <w:bCs w:val="1"/>
          <w:noProof w:val="0"/>
          <w:sz w:val="24"/>
          <w:szCs w:val="24"/>
          <w:lang w:val="en-US"/>
        </w:rPr>
        <w:t>ai-powered doubt-solving chatbot</w:t>
      </w:r>
      <w:r w:rsidRPr="52BDFE4D" w:rsidR="23A12866">
        <w:rPr>
          <w:rFonts w:ascii="Aptos" w:hAnsi="Aptos" w:eastAsia="Aptos" w:cs="Aptos"/>
          <w:noProof w:val="0"/>
          <w:sz w:val="24"/>
          <w:szCs w:val="24"/>
          <w:lang w:val="en-US"/>
        </w:rPr>
        <w:t xml:space="preserve">, allowing students to ask questions and receive instant </w:t>
      </w:r>
      <w:r w:rsidRPr="52BDFE4D" w:rsidR="23A12866">
        <w:rPr>
          <w:rFonts w:ascii="Aptos" w:hAnsi="Aptos" w:eastAsia="Aptos" w:cs="Aptos"/>
          <w:noProof w:val="0"/>
          <w:sz w:val="24"/>
          <w:szCs w:val="24"/>
          <w:lang w:val="en-US"/>
        </w:rPr>
        <w:t>assistance</w:t>
      </w:r>
      <w:r w:rsidRPr="52BDFE4D" w:rsidR="23A12866">
        <w:rPr>
          <w:rFonts w:ascii="Aptos" w:hAnsi="Aptos" w:eastAsia="Aptos" w:cs="Aptos"/>
          <w:noProof w:val="0"/>
          <w:sz w:val="24"/>
          <w:szCs w:val="24"/>
          <w:lang w:val="en-US"/>
        </w:rPr>
        <w:t xml:space="preserve"> beyond scheduled sessions.</w:t>
      </w:r>
    </w:p>
    <w:p w:rsidR="23A12866" w:rsidP="52BDFE4D" w:rsidRDefault="23A12866" w14:paraId="32733990" w14:textId="41AC247F">
      <w:pPr>
        <w:spacing w:before="240" w:beforeAutospacing="off" w:after="240" w:afterAutospacing="off"/>
        <w:jc w:val="both"/>
      </w:pPr>
      <w:r w:rsidRPr="52BDFE4D" w:rsidR="23A12866">
        <w:rPr>
          <w:rFonts w:ascii="Aptos" w:hAnsi="Aptos" w:eastAsia="Aptos" w:cs="Aptos"/>
          <w:noProof w:val="0"/>
          <w:sz w:val="24"/>
          <w:szCs w:val="24"/>
          <w:lang w:val="en-US"/>
        </w:rPr>
        <w:t xml:space="preserve">The proposed system follows a </w:t>
      </w:r>
      <w:r w:rsidRPr="52BDFE4D" w:rsidR="23A12866">
        <w:rPr>
          <w:rFonts w:ascii="Aptos" w:hAnsi="Aptos" w:eastAsia="Aptos" w:cs="Aptos"/>
          <w:b w:val="1"/>
          <w:bCs w:val="1"/>
          <w:noProof w:val="0"/>
          <w:sz w:val="24"/>
          <w:szCs w:val="24"/>
          <w:lang w:val="en-US"/>
        </w:rPr>
        <w:t>modular and scalable architecture</w:t>
      </w:r>
      <w:r w:rsidRPr="52BDFE4D" w:rsidR="23A12866">
        <w:rPr>
          <w:rFonts w:ascii="Aptos" w:hAnsi="Aptos" w:eastAsia="Aptos" w:cs="Aptos"/>
          <w:noProof w:val="0"/>
          <w:sz w:val="24"/>
          <w:szCs w:val="24"/>
          <w:lang w:val="en-US"/>
        </w:rPr>
        <w:t xml:space="preserve">, ensuring maintainability and future expansion. Core modules include authentication and authorization, batch and mentor management, course and content management, assessment and evaluation, progress dashboards, and report generation. Advanced features such as real-time progress analytics, completion tracking, performance visualization, and structured learning pathways improve transparency and learning outcomes. The system supports both </w:t>
      </w:r>
      <w:r w:rsidRPr="52BDFE4D" w:rsidR="23A12866">
        <w:rPr>
          <w:rFonts w:ascii="Aptos" w:hAnsi="Aptos" w:eastAsia="Aptos" w:cs="Aptos"/>
          <w:b w:val="1"/>
          <w:bCs w:val="1"/>
          <w:noProof w:val="0"/>
          <w:sz w:val="24"/>
          <w:szCs w:val="24"/>
          <w:lang w:val="en-US"/>
        </w:rPr>
        <w:t>self-paced and mentor-guided learning models</w:t>
      </w:r>
      <w:r w:rsidRPr="52BDFE4D" w:rsidR="23A12866">
        <w:rPr>
          <w:rFonts w:ascii="Aptos" w:hAnsi="Aptos" w:eastAsia="Aptos" w:cs="Aptos"/>
          <w:noProof w:val="0"/>
          <w:sz w:val="24"/>
          <w:szCs w:val="24"/>
          <w:lang w:val="en-US"/>
        </w:rPr>
        <w:t>, addressing diverse learner needs.</w:t>
      </w:r>
    </w:p>
    <w:p w:rsidR="23A12866" w:rsidP="52BDFE4D" w:rsidRDefault="23A12866" w14:paraId="6B385EAA" w14:textId="623A8147">
      <w:pPr>
        <w:spacing w:before="240" w:beforeAutospacing="off" w:after="240" w:afterAutospacing="off"/>
        <w:jc w:val="both"/>
      </w:pPr>
      <w:r w:rsidRPr="52BDFE4D" w:rsidR="23A12866">
        <w:rPr>
          <w:rFonts w:ascii="Aptos" w:hAnsi="Aptos" w:eastAsia="Aptos" w:cs="Aptos"/>
          <w:noProof w:val="0"/>
          <w:sz w:val="24"/>
          <w:szCs w:val="24"/>
          <w:lang w:val="en-US"/>
        </w:rPr>
        <w:t xml:space="preserve">From a technical perspective, the platform </w:t>
      </w:r>
      <w:r w:rsidRPr="52BDFE4D" w:rsidR="23A12866">
        <w:rPr>
          <w:rFonts w:ascii="Aptos" w:hAnsi="Aptos" w:eastAsia="Aptos" w:cs="Aptos"/>
          <w:noProof w:val="0"/>
          <w:sz w:val="24"/>
          <w:szCs w:val="24"/>
          <w:lang w:val="en-US"/>
        </w:rPr>
        <w:t>leverages</w:t>
      </w:r>
      <w:r w:rsidRPr="52BDFE4D" w:rsidR="23A12866">
        <w:rPr>
          <w:rFonts w:ascii="Aptos" w:hAnsi="Aptos" w:eastAsia="Aptos" w:cs="Aptos"/>
          <w:noProof w:val="0"/>
          <w:sz w:val="24"/>
          <w:szCs w:val="24"/>
          <w:lang w:val="en-US"/>
        </w:rPr>
        <w:t xml:space="preserve"> modern web technologies to ensure responsiveness, security, and performance. A user-friendly frontend enhances usability, while a robust backend manages business logic, role-based access control, and secure data storage. The architecture is designed to be scalable and device-compatible, supporting access across desktops, tablets, and smartphones.</w:t>
      </w:r>
    </w:p>
    <w:p w:rsidR="23A12866" w:rsidP="52BDFE4D" w:rsidRDefault="23A12866" w14:paraId="6DD9AB53" w14:textId="4AF79D51">
      <w:pPr>
        <w:spacing w:before="240" w:beforeAutospacing="off" w:after="240" w:afterAutospacing="off"/>
        <w:jc w:val="both"/>
      </w:pPr>
      <w:r w:rsidRPr="52BDFE4D" w:rsidR="23A12866">
        <w:rPr>
          <w:rFonts w:ascii="Aptos" w:hAnsi="Aptos" w:eastAsia="Aptos" w:cs="Aptos"/>
          <w:noProof w:val="0"/>
          <w:sz w:val="24"/>
          <w:szCs w:val="24"/>
          <w:lang w:val="en-US"/>
        </w:rPr>
        <w:t xml:space="preserve">In conclusion, this project presents an </w:t>
      </w:r>
      <w:r w:rsidRPr="52BDFE4D" w:rsidR="23A12866">
        <w:rPr>
          <w:rFonts w:ascii="Aptos" w:hAnsi="Aptos" w:eastAsia="Aptos" w:cs="Aptos"/>
          <w:b w:val="1"/>
          <w:bCs w:val="1"/>
          <w:noProof w:val="0"/>
          <w:sz w:val="24"/>
          <w:szCs w:val="24"/>
          <w:lang w:val="en-US"/>
        </w:rPr>
        <w:t>efficient, scalable, and industry-aligned digital learning solution</w:t>
      </w:r>
      <w:r w:rsidRPr="52BDFE4D" w:rsidR="23A12866">
        <w:rPr>
          <w:rFonts w:ascii="Aptos" w:hAnsi="Aptos" w:eastAsia="Aptos" w:cs="Aptos"/>
          <w:noProof w:val="0"/>
          <w:sz w:val="24"/>
          <w:szCs w:val="24"/>
          <w:lang w:val="en-US"/>
        </w:rPr>
        <w:t xml:space="preserve"> that strengthens mentor–mentee collaboration, improves learner engagement, and supports structured skill development. By combining administrative control, mentor-driven guidance, ai-assisted learning, and data-driven insights, the platform aims to maximize the impact of </w:t>
      </w:r>
      <w:r w:rsidRPr="52BDFE4D" w:rsidR="23A12866">
        <w:rPr>
          <w:rFonts w:ascii="Aptos" w:hAnsi="Aptos" w:eastAsia="Aptos" w:cs="Aptos"/>
          <w:noProof w:val="0"/>
          <w:sz w:val="24"/>
          <w:szCs w:val="24"/>
          <w:lang w:val="en-US"/>
        </w:rPr>
        <w:t>cybage’s</w:t>
      </w:r>
      <w:r w:rsidRPr="52BDFE4D" w:rsidR="23A12866">
        <w:rPr>
          <w:rFonts w:ascii="Aptos" w:hAnsi="Aptos" w:eastAsia="Aptos" w:cs="Aptos"/>
          <w:noProof w:val="0"/>
          <w:sz w:val="24"/>
          <w:szCs w:val="24"/>
          <w:lang w:val="en-US"/>
        </w:rPr>
        <w:t xml:space="preserve"> educational initiatives and deliver a meaningful, technology-enabled learning experience suitable for academic institutions, training organizations, and corporate skill development programs.</w:t>
      </w:r>
    </w:p>
    <w:p w:rsidR="4E103AB5" w:rsidP="52BDFE4D" w:rsidRDefault="4E103AB5" w14:paraId="40E162A0" w14:textId="543157BE">
      <w:pPr>
        <w:pStyle w:val="Heading2"/>
        <w:spacing w:before="299" w:beforeAutospacing="off" w:after="299" w:afterAutospacing="off"/>
        <w:jc w:val="both"/>
        <w:rPr>
          <w:rFonts w:ascii="Aptos" w:hAnsi="Aptos" w:eastAsia="Aptos" w:cs="Aptos"/>
          <w:b w:val="1"/>
          <w:bCs w:val="1"/>
          <w:noProof w:val="0"/>
          <w:color w:val="000000" w:themeColor="text1" w:themeTint="FF" w:themeShade="FF"/>
          <w:sz w:val="28"/>
          <w:szCs w:val="28"/>
          <w:lang w:val="en-US"/>
        </w:rPr>
      </w:pPr>
      <w:r w:rsidRPr="52BDFE4D" w:rsidR="4E103AB5">
        <w:rPr>
          <w:rFonts w:ascii="Aptos" w:hAnsi="Aptos" w:eastAsia="Aptos" w:cs="Aptos"/>
          <w:b w:val="1"/>
          <w:bCs w:val="1"/>
          <w:noProof w:val="0"/>
          <w:color w:val="000000" w:themeColor="text1" w:themeTint="FF" w:themeShade="FF"/>
          <w:sz w:val="36"/>
          <w:szCs w:val="36"/>
          <w:lang w:val="en-US"/>
        </w:rPr>
        <w:t>Cost Estimati</w:t>
      </w:r>
      <w:r w:rsidRPr="52BDFE4D" w:rsidR="4E103AB5">
        <w:rPr>
          <w:rFonts w:ascii="Aptos" w:hAnsi="Aptos" w:eastAsia="Aptos" w:cs="Aptos"/>
          <w:b w:val="1"/>
          <w:bCs w:val="1"/>
          <w:noProof w:val="0"/>
          <w:color w:val="000000" w:themeColor="text1" w:themeTint="FF" w:themeShade="FF"/>
          <w:sz w:val="36"/>
          <w:szCs w:val="36"/>
          <w:lang w:val="en-US"/>
        </w:rPr>
        <w:t>on</w:t>
      </w:r>
      <w:r w:rsidRPr="52BDFE4D" w:rsidR="2EC45322">
        <w:rPr>
          <w:rFonts w:ascii="Aptos" w:hAnsi="Aptos" w:eastAsia="Aptos" w:cs="Aptos"/>
          <w:b w:val="1"/>
          <w:bCs w:val="1"/>
          <w:noProof w:val="0"/>
          <w:color w:val="000000" w:themeColor="text1" w:themeTint="FF" w:themeShade="FF"/>
          <w:sz w:val="36"/>
          <w:szCs w:val="36"/>
          <w:lang w:val="en-US"/>
        </w:rPr>
        <w:t xml:space="preserve"> - </w:t>
      </w:r>
      <w:r w:rsidRPr="52BDFE4D" w:rsidR="4E103AB5">
        <w:rPr>
          <w:rFonts w:ascii="Aptos" w:hAnsi="Aptos" w:eastAsia="Aptos" w:cs="Aptos"/>
          <w:b w:val="1"/>
          <w:bCs w:val="1"/>
          <w:noProof w:val="0"/>
          <w:color w:val="000000" w:themeColor="text1" w:themeTint="FF" w:themeShade="FF"/>
          <w:sz w:val="28"/>
          <w:szCs w:val="28"/>
          <w:lang w:val="en-US"/>
        </w:rPr>
        <w:t xml:space="preserve">Technology &amp; Infrastructure </w:t>
      </w:r>
    </w:p>
    <w:tbl>
      <w:tblPr>
        <w:tblStyle w:val="TableGrid"/>
        <w:bidiVisual w:val="0"/>
        <w:tblW w:w="0" w:type="auto"/>
        <w:jc w:val="center"/>
        <w:tblLook w:val="06A0" w:firstRow="1" w:lastRow="0" w:firstColumn="1" w:lastColumn="0" w:noHBand="1" w:noVBand="1"/>
      </w:tblPr>
      <w:tblGrid>
        <w:gridCol w:w="2220"/>
        <w:gridCol w:w="3825"/>
        <w:gridCol w:w="2416"/>
      </w:tblGrid>
      <w:tr w:rsidR="52BDFE4D" w:rsidTr="52BDFE4D" w14:paraId="4737028C">
        <w:trPr>
          <w:trHeight w:val="300"/>
        </w:trPr>
        <w:tc>
          <w:tcPr>
            <w:tcW w:w="2220" w:type="dxa"/>
            <w:tcMar/>
          </w:tcPr>
          <w:p w:rsidR="52BDFE4D" w:rsidP="52BDFE4D" w:rsidRDefault="52BDFE4D" w14:paraId="5976428C" w14:textId="1C28F5A9">
            <w:pPr>
              <w:spacing w:before="0" w:beforeAutospacing="off" w:after="0" w:afterAutospacing="off"/>
              <w:jc w:val="center"/>
            </w:pPr>
            <w:r w:rsidRPr="52BDFE4D" w:rsidR="52BDFE4D">
              <w:rPr>
                <w:b w:val="1"/>
                <w:bCs w:val="1"/>
              </w:rPr>
              <w:t>Component</w:t>
            </w:r>
          </w:p>
        </w:tc>
        <w:tc>
          <w:tcPr>
            <w:tcW w:w="3825" w:type="dxa"/>
            <w:tcMar/>
          </w:tcPr>
          <w:p w:rsidR="52BDFE4D" w:rsidP="52BDFE4D" w:rsidRDefault="52BDFE4D" w14:paraId="406E3814" w14:textId="448170AD">
            <w:pPr>
              <w:spacing w:before="0" w:beforeAutospacing="off" w:after="0" w:afterAutospacing="off"/>
              <w:ind w:left="720"/>
              <w:jc w:val="center"/>
            </w:pPr>
            <w:r w:rsidRPr="52BDFE4D" w:rsidR="52BDFE4D">
              <w:rPr>
                <w:b w:val="1"/>
                <w:bCs w:val="1"/>
              </w:rPr>
              <w:t>Technology Used</w:t>
            </w:r>
          </w:p>
        </w:tc>
        <w:tc>
          <w:tcPr>
            <w:tcW w:w="2416" w:type="dxa"/>
            <w:tcMar/>
          </w:tcPr>
          <w:p w:rsidR="52BDFE4D" w:rsidP="52BDFE4D" w:rsidRDefault="52BDFE4D" w14:paraId="1AEFF539" w14:textId="1A4F9111">
            <w:pPr>
              <w:spacing w:before="0" w:beforeAutospacing="off" w:after="0" w:afterAutospacing="off"/>
              <w:jc w:val="center"/>
            </w:pPr>
            <w:r w:rsidRPr="52BDFE4D" w:rsidR="52BDFE4D">
              <w:rPr>
                <w:b w:val="1"/>
                <w:bCs w:val="1"/>
              </w:rPr>
              <w:t>Cost</w:t>
            </w:r>
          </w:p>
        </w:tc>
      </w:tr>
      <w:tr w:rsidR="52BDFE4D" w:rsidTr="52BDFE4D" w14:paraId="556ECEA2">
        <w:trPr>
          <w:trHeight w:val="300"/>
        </w:trPr>
        <w:tc>
          <w:tcPr>
            <w:tcW w:w="2220" w:type="dxa"/>
            <w:tcMar/>
          </w:tcPr>
          <w:p w:rsidR="52BDFE4D" w:rsidP="52BDFE4D" w:rsidRDefault="52BDFE4D" w14:paraId="2EC784F8" w14:textId="05545539">
            <w:pPr>
              <w:spacing w:before="0" w:beforeAutospacing="off" w:after="0" w:afterAutospacing="off"/>
              <w:jc w:val="center"/>
            </w:pPr>
            <w:r w:rsidR="52BDFE4D">
              <w:rPr/>
              <w:t>Frontend</w:t>
            </w:r>
          </w:p>
        </w:tc>
        <w:tc>
          <w:tcPr>
            <w:tcW w:w="3825" w:type="dxa"/>
            <w:tcMar/>
          </w:tcPr>
          <w:p w:rsidR="52BDFE4D" w:rsidP="52BDFE4D" w:rsidRDefault="52BDFE4D" w14:paraId="1650A29C" w14:textId="77187FA9">
            <w:pPr>
              <w:spacing w:before="0" w:beforeAutospacing="off" w:after="0" w:afterAutospacing="off"/>
              <w:jc w:val="center"/>
            </w:pPr>
            <w:r w:rsidR="52BDFE4D">
              <w:rPr/>
              <w:t>React.js</w:t>
            </w:r>
          </w:p>
        </w:tc>
        <w:tc>
          <w:tcPr>
            <w:tcW w:w="2416" w:type="dxa"/>
            <w:tcMar/>
          </w:tcPr>
          <w:p w:rsidR="52BDFE4D" w:rsidP="52BDFE4D" w:rsidRDefault="52BDFE4D" w14:paraId="5F1FF065" w14:textId="5A7A1FA3">
            <w:pPr>
              <w:spacing w:before="0" w:beforeAutospacing="off" w:after="0" w:afterAutospacing="off"/>
              <w:jc w:val="center"/>
            </w:pPr>
            <w:r w:rsidR="52BDFE4D">
              <w:rPr/>
              <w:t xml:space="preserve">₹0 </w:t>
            </w:r>
          </w:p>
        </w:tc>
      </w:tr>
      <w:tr w:rsidR="52BDFE4D" w:rsidTr="52BDFE4D" w14:paraId="7996FEC6">
        <w:trPr>
          <w:trHeight w:val="300"/>
        </w:trPr>
        <w:tc>
          <w:tcPr>
            <w:tcW w:w="2220" w:type="dxa"/>
            <w:tcMar/>
          </w:tcPr>
          <w:p w:rsidR="52BDFE4D" w:rsidP="52BDFE4D" w:rsidRDefault="52BDFE4D" w14:paraId="33A7B402" w14:textId="030B5304">
            <w:pPr>
              <w:spacing w:before="0" w:beforeAutospacing="off" w:after="0" w:afterAutospacing="off"/>
              <w:jc w:val="center"/>
            </w:pPr>
            <w:r w:rsidR="52BDFE4D">
              <w:rPr/>
              <w:t>Backend</w:t>
            </w:r>
          </w:p>
        </w:tc>
        <w:tc>
          <w:tcPr>
            <w:tcW w:w="3825" w:type="dxa"/>
            <w:tcMar/>
          </w:tcPr>
          <w:p w:rsidR="52BDFE4D" w:rsidP="52BDFE4D" w:rsidRDefault="52BDFE4D" w14:paraId="49FAFA80" w14:textId="13C4D125">
            <w:pPr>
              <w:spacing w:before="0" w:beforeAutospacing="off" w:after="0" w:afterAutospacing="off"/>
              <w:jc w:val="center"/>
            </w:pPr>
            <w:r w:rsidR="52BDFE4D">
              <w:rPr/>
              <w:t>Node.js + Express</w:t>
            </w:r>
          </w:p>
        </w:tc>
        <w:tc>
          <w:tcPr>
            <w:tcW w:w="2416" w:type="dxa"/>
            <w:tcMar/>
          </w:tcPr>
          <w:p w:rsidR="52BDFE4D" w:rsidP="52BDFE4D" w:rsidRDefault="52BDFE4D" w14:paraId="22E0C601" w14:textId="613CFC4C">
            <w:pPr>
              <w:spacing w:before="0" w:beforeAutospacing="off" w:after="0" w:afterAutospacing="off"/>
              <w:jc w:val="center"/>
            </w:pPr>
            <w:r w:rsidR="52BDFE4D">
              <w:rPr/>
              <w:t xml:space="preserve">₹0 </w:t>
            </w:r>
          </w:p>
        </w:tc>
      </w:tr>
      <w:tr w:rsidR="52BDFE4D" w:rsidTr="52BDFE4D" w14:paraId="3C6B71B1">
        <w:trPr>
          <w:trHeight w:val="300"/>
        </w:trPr>
        <w:tc>
          <w:tcPr>
            <w:tcW w:w="2220" w:type="dxa"/>
            <w:tcMar/>
          </w:tcPr>
          <w:p w:rsidR="52BDFE4D" w:rsidP="52BDFE4D" w:rsidRDefault="52BDFE4D" w14:paraId="11E216CA" w14:textId="039BD340">
            <w:pPr>
              <w:spacing w:before="0" w:beforeAutospacing="off" w:after="0" w:afterAutospacing="off"/>
              <w:jc w:val="center"/>
            </w:pPr>
            <w:r w:rsidR="52BDFE4D">
              <w:rPr/>
              <w:t>Database</w:t>
            </w:r>
          </w:p>
        </w:tc>
        <w:tc>
          <w:tcPr>
            <w:tcW w:w="3825" w:type="dxa"/>
            <w:tcMar/>
          </w:tcPr>
          <w:p w:rsidR="52BDFE4D" w:rsidP="52BDFE4D" w:rsidRDefault="52BDFE4D" w14:paraId="4C030825" w14:textId="7C5ED829">
            <w:pPr>
              <w:spacing w:before="0" w:beforeAutospacing="off" w:after="0" w:afterAutospacing="off"/>
              <w:jc w:val="center"/>
            </w:pPr>
            <w:r w:rsidR="52BDFE4D">
              <w:rPr/>
              <w:t>PostgreSQL (</w:t>
            </w:r>
            <w:r w:rsidR="52BDFE4D">
              <w:rPr/>
              <w:t>Supabase</w:t>
            </w:r>
            <w:r w:rsidR="52BDFE4D">
              <w:rPr/>
              <w:t xml:space="preserve"> – Free Tier)</w:t>
            </w:r>
          </w:p>
        </w:tc>
        <w:tc>
          <w:tcPr>
            <w:tcW w:w="2416" w:type="dxa"/>
            <w:tcMar/>
          </w:tcPr>
          <w:p w:rsidR="52BDFE4D" w:rsidP="52BDFE4D" w:rsidRDefault="52BDFE4D" w14:paraId="6CC77BC9" w14:textId="0B30E5B2">
            <w:pPr>
              <w:spacing w:before="0" w:beforeAutospacing="off" w:after="0" w:afterAutospacing="off"/>
              <w:jc w:val="center"/>
            </w:pPr>
            <w:r w:rsidR="52BDFE4D">
              <w:rPr/>
              <w:t>₹</w:t>
            </w:r>
            <w:r w:rsidR="76261CA3">
              <w:rPr/>
              <w:t>2500</w:t>
            </w:r>
          </w:p>
        </w:tc>
      </w:tr>
      <w:tr w:rsidR="52BDFE4D" w:rsidTr="52BDFE4D" w14:paraId="371C91E8">
        <w:trPr>
          <w:trHeight w:val="300"/>
        </w:trPr>
        <w:tc>
          <w:tcPr>
            <w:tcW w:w="2220" w:type="dxa"/>
            <w:tcMar/>
          </w:tcPr>
          <w:p w:rsidR="52BDFE4D" w:rsidP="52BDFE4D" w:rsidRDefault="52BDFE4D" w14:paraId="5BA57F35" w14:textId="7949641B">
            <w:pPr>
              <w:spacing w:before="0" w:beforeAutospacing="off" w:after="0" w:afterAutospacing="off"/>
              <w:jc w:val="center"/>
            </w:pPr>
            <w:r w:rsidR="52BDFE4D">
              <w:rPr/>
              <w:t>Authentication</w:t>
            </w:r>
          </w:p>
        </w:tc>
        <w:tc>
          <w:tcPr>
            <w:tcW w:w="3825" w:type="dxa"/>
            <w:tcMar/>
          </w:tcPr>
          <w:p w:rsidR="52BDFE4D" w:rsidP="52BDFE4D" w:rsidRDefault="52BDFE4D" w14:paraId="63550A82" w14:textId="0FB4F50C">
            <w:pPr>
              <w:spacing w:before="0" w:beforeAutospacing="off" w:after="0" w:afterAutospacing="off"/>
              <w:jc w:val="center"/>
            </w:pPr>
            <w:r w:rsidR="52BDFE4D">
              <w:rPr/>
              <w:t>Supabase</w:t>
            </w:r>
            <w:r w:rsidR="52BDFE4D">
              <w:rPr/>
              <w:t xml:space="preserve"> Auth / JWT</w:t>
            </w:r>
          </w:p>
        </w:tc>
        <w:tc>
          <w:tcPr>
            <w:tcW w:w="2416" w:type="dxa"/>
            <w:tcMar/>
          </w:tcPr>
          <w:p w:rsidR="52BDFE4D" w:rsidP="52BDFE4D" w:rsidRDefault="52BDFE4D" w14:paraId="555958C0" w14:textId="5A3D76B6">
            <w:pPr>
              <w:spacing w:before="0" w:beforeAutospacing="off" w:after="0" w:afterAutospacing="off"/>
              <w:jc w:val="center"/>
            </w:pPr>
            <w:r w:rsidR="52BDFE4D">
              <w:rPr/>
              <w:t>₹0</w:t>
            </w:r>
          </w:p>
        </w:tc>
      </w:tr>
      <w:tr w:rsidR="52BDFE4D" w:rsidTr="52BDFE4D" w14:paraId="0B01DF9F">
        <w:trPr>
          <w:trHeight w:val="300"/>
        </w:trPr>
        <w:tc>
          <w:tcPr>
            <w:tcW w:w="2220" w:type="dxa"/>
            <w:tcMar/>
          </w:tcPr>
          <w:p w:rsidR="52BDFE4D" w:rsidP="52BDFE4D" w:rsidRDefault="52BDFE4D" w14:paraId="6588D376" w14:textId="151BA94F">
            <w:pPr>
              <w:spacing w:before="0" w:beforeAutospacing="off" w:after="0" w:afterAutospacing="off"/>
              <w:jc w:val="center"/>
            </w:pPr>
            <w:r w:rsidR="52BDFE4D">
              <w:rPr/>
              <w:t>Deployment</w:t>
            </w:r>
          </w:p>
        </w:tc>
        <w:tc>
          <w:tcPr>
            <w:tcW w:w="3825" w:type="dxa"/>
            <w:tcMar/>
          </w:tcPr>
          <w:p w:rsidR="52BDFE4D" w:rsidP="52BDFE4D" w:rsidRDefault="52BDFE4D" w14:paraId="6F9C71CB" w14:textId="4D23EAA5">
            <w:pPr>
              <w:spacing w:before="0" w:beforeAutospacing="off" w:after="0" w:afterAutospacing="off"/>
              <w:jc w:val="center"/>
            </w:pPr>
            <w:r w:rsidR="52BDFE4D">
              <w:rPr/>
              <w:t>Render (Free Tier)</w:t>
            </w:r>
          </w:p>
        </w:tc>
        <w:tc>
          <w:tcPr>
            <w:tcW w:w="2416" w:type="dxa"/>
            <w:tcMar/>
          </w:tcPr>
          <w:p w:rsidR="52BDFE4D" w:rsidP="52BDFE4D" w:rsidRDefault="52BDFE4D" w14:paraId="38575BC3" w14:textId="416958BB">
            <w:pPr>
              <w:spacing w:before="0" w:beforeAutospacing="off" w:after="0" w:afterAutospacing="off"/>
              <w:jc w:val="center"/>
            </w:pPr>
            <w:r w:rsidR="52BDFE4D">
              <w:rPr/>
              <w:t>₹</w:t>
            </w:r>
            <w:r w:rsidR="4EC11545">
              <w:rPr/>
              <w:t>1700-200</w:t>
            </w:r>
          </w:p>
        </w:tc>
      </w:tr>
      <w:tr w:rsidR="52BDFE4D" w:rsidTr="52BDFE4D" w14:paraId="20BA358B">
        <w:trPr>
          <w:trHeight w:val="300"/>
        </w:trPr>
        <w:tc>
          <w:tcPr>
            <w:tcW w:w="2220" w:type="dxa"/>
            <w:tcMar/>
          </w:tcPr>
          <w:p w:rsidR="52BDFE4D" w:rsidP="52BDFE4D" w:rsidRDefault="52BDFE4D" w14:paraId="66E071B7" w14:textId="34E25E09">
            <w:pPr>
              <w:spacing w:before="0" w:beforeAutospacing="off" w:after="0" w:afterAutospacing="off"/>
              <w:jc w:val="center"/>
            </w:pPr>
            <w:r w:rsidR="52BDFE4D">
              <w:rPr/>
              <w:t>File Storage</w:t>
            </w:r>
          </w:p>
        </w:tc>
        <w:tc>
          <w:tcPr>
            <w:tcW w:w="3825" w:type="dxa"/>
            <w:tcMar/>
          </w:tcPr>
          <w:p w:rsidR="52BDFE4D" w:rsidP="52BDFE4D" w:rsidRDefault="52BDFE4D" w14:paraId="6F2199DD" w14:textId="11EED0EE">
            <w:pPr>
              <w:spacing w:before="0" w:beforeAutospacing="off" w:after="0" w:afterAutospacing="off"/>
              <w:jc w:val="center"/>
            </w:pPr>
            <w:r w:rsidR="52BDFE4D">
              <w:rPr/>
              <w:t>Supabase</w:t>
            </w:r>
            <w:r w:rsidR="52BDFE4D">
              <w:rPr/>
              <w:t xml:space="preserve"> Storage (Basic)</w:t>
            </w:r>
          </w:p>
        </w:tc>
        <w:tc>
          <w:tcPr>
            <w:tcW w:w="2416" w:type="dxa"/>
            <w:tcMar/>
          </w:tcPr>
          <w:p w:rsidR="52BDFE4D" w:rsidP="52BDFE4D" w:rsidRDefault="52BDFE4D" w14:paraId="3F12FBA6" w14:textId="520C8375">
            <w:pPr>
              <w:spacing w:before="0" w:beforeAutospacing="off" w:after="0" w:afterAutospacing="off"/>
              <w:jc w:val="center"/>
            </w:pPr>
            <w:r w:rsidR="52BDFE4D">
              <w:rPr/>
              <w:t>₹0</w:t>
            </w:r>
          </w:p>
        </w:tc>
      </w:tr>
      <w:tr w:rsidR="52BDFE4D" w:rsidTr="52BDFE4D" w14:paraId="3CAB9137">
        <w:trPr>
          <w:trHeight w:val="555"/>
        </w:trPr>
        <w:tc>
          <w:tcPr>
            <w:tcW w:w="2220" w:type="dxa"/>
            <w:tcMar/>
          </w:tcPr>
          <w:p w:rsidR="52BDFE4D" w:rsidP="52BDFE4D" w:rsidRDefault="52BDFE4D" w14:paraId="2E4AF537" w14:textId="5BD88FB6">
            <w:pPr>
              <w:spacing w:before="0" w:beforeAutospacing="off" w:after="0" w:afterAutospacing="off"/>
              <w:jc w:val="center"/>
            </w:pPr>
            <w:r w:rsidR="52BDFE4D">
              <w:rPr/>
              <w:t>AI Chatbot</w:t>
            </w:r>
          </w:p>
        </w:tc>
        <w:tc>
          <w:tcPr>
            <w:tcW w:w="3825" w:type="dxa"/>
            <w:tcMar/>
          </w:tcPr>
          <w:p w:rsidR="52BDFE4D" w:rsidP="52BDFE4D" w:rsidRDefault="52BDFE4D" w14:paraId="05591694" w14:textId="01CADE6E">
            <w:pPr>
              <w:spacing w:before="0" w:beforeAutospacing="off" w:after="0" w:afterAutospacing="off"/>
              <w:jc w:val="center"/>
            </w:pPr>
            <w:r w:rsidR="52BDFE4D">
              <w:rPr/>
              <w:t>Limited API Usage</w:t>
            </w:r>
          </w:p>
        </w:tc>
        <w:tc>
          <w:tcPr>
            <w:tcW w:w="2416" w:type="dxa"/>
            <w:tcMar/>
          </w:tcPr>
          <w:p w:rsidR="52BDFE4D" w:rsidP="52BDFE4D" w:rsidRDefault="52BDFE4D" w14:paraId="5F050F69" w14:textId="0942F848">
            <w:pPr>
              <w:spacing w:before="0" w:beforeAutospacing="off" w:after="0" w:afterAutospacing="off"/>
              <w:jc w:val="center"/>
            </w:pPr>
            <w:r w:rsidR="52BDFE4D">
              <w:rPr/>
              <w:t>₹1,000 – ₹3,000</w:t>
            </w:r>
          </w:p>
        </w:tc>
      </w:tr>
    </w:tbl>
    <w:p w:rsidR="52BDFE4D" w:rsidP="52BDFE4D" w:rsidRDefault="52BDFE4D" w14:paraId="0FE74687" w14:textId="0A00C678">
      <w:pPr>
        <w:pStyle w:val="Normal"/>
        <w:spacing w:before="0" w:beforeAutospacing="off" w:after="240" w:afterAutospacing="off" w:line="240" w:lineRule="auto"/>
        <w:jc w:val="center"/>
        <w:rPr>
          <w:rFonts w:ascii="Aptos" w:hAnsi="Aptos" w:eastAsia="Aptos" w:cs="Aptos"/>
          <w:noProof w:val="0"/>
          <w:sz w:val="24"/>
          <w:szCs w:val="24"/>
          <w:lang w:val="en-US"/>
        </w:rPr>
      </w:pPr>
    </w:p>
    <w:sectPr>
      <w:pgSz w:w="12240" w:h="15840" w:orient="portrait"/>
      <w:pgMar w:top="1440" w:right="1440" w:bottom="1440" w:left="1440" w:header="720" w:footer="720" w:gutter="0"/>
      <w:cols w:space="720"/>
      <w:docGrid w:linePitch="360"/>
      <w:headerReference w:type="default" r:id="Rb8e15de22b664fb8"/>
      <w:footerReference w:type="default" r:id="Rd041df49e3d4433c"/>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52BDFE4D" w:rsidTr="52BDFE4D" w14:paraId="05A161CD">
      <w:trPr>
        <w:trHeight w:val="300"/>
      </w:trPr>
      <w:tc>
        <w:tcPr>
          <w:tcW w:w="3120" w:type="dxa"/>
          <w:tcMar/>
        </w:tcPr>
        <w:p w:rsidR="52BDFE4D" w:rsidP="52BDFE4D" w:rsidRDefault="52BDFE4D" w14:paraId="1C3C4622" w14:textId="430E0537">
          <w:pPr>
            <w:pStyle w:val="Header"/>
            <w:bidi w:val="0"/>
            <w:ind w:left="-115"/>
            <w:jc w:val="left"/>
          </w:pPr>
        </w:p>
      </w:tc>
      <w:tc>
        <w:tcPr>
          <w:tcW w:w="3120" w:type="dxa"/>
          <w:tcMar/>
        </w:tcPr>
        <w:p w:rsidR="52BDFE4D" w:rsidP="52BDFE4D" w:rsidRDefault="52BDFE4D" w14:paraId="153A638A" w14:textId="65EE6BA6">
          <w:pPr>
            <w:pStyle w:val="Header"/>
            <w:bidi w:val="0"/>
            <w:jc w:val="center"/>
          </w:pPr>
          <w:r>
            <w:fldChar w:fldCharType="begin"/>
          </w:r>
          <w:r>
            <w:instrText xml:space="preserve">PAGE</w:instrText>
          </w:r>
          <w:r>
            <w:fldChar w:fldCharType="separate"/>
          </w:r>
          <w:r>
            <w:fldChar w:fldCharType="end"/>
          </w:r>
        </w:p>
      </w:tc>
      <w:tc>
        <w:tcPr>
          <w:tcW w:w="3120" w:type="dxa"/>
          <w:tcMar/>
        </w:tcPr>
        <w:p w:rsidR="52BDFE4D" w:rsidP="52BDFE4D" w:rsidRDefault="52BDFE4D" w14:paraId="109B6DE4" w14:textId="38587E12">
          <w:pPr>
            <w:pStyle w:val="Header"/>
            <w:bidi w:val="0"/>
            <w:ind w:right="-115"/>
            <w:jc w:val="right"/>
          </w:pPr>
        </w:p>
      </w:tc>
    </w:tr>
  </w:tbl>
  <w:p w:rsidR="52BDFE4D" w:rsidP="52BDFE4D" w:rsidRDefault="52BDFE4D" w14:paraId="6A0E3F78" w14:textId="273B79B1">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52BDFE4D" w:rsidTr="52BDFE4D" w14:paraId="7FBF69E7">
      <w:trPr>
        <w:trHeight w:val="300"/>
      </w:trPr>
      <w:tc>
        <w:tcPr>
          <w:tcW w:w="3120" w:type="dxa"/>
          <w:tcMar/>
        </w:tcPr>
        <w:p w:rsidR="52BDFE4D" w:rsidP="52BDFE4D" w:rsidRDefault="52BDFE4D" w14:paraId="678F043F" w14:textId="776B7E1F">
          <w:pPr>
            <w:pStyle w:val="Header"/>
            <w:bidi w:val="0"/>
            <w:ind w:left="-115"/>
            <w:jc w:val="left"/>
          </w:pPr>
        </w:p>
      </w:tc>
      <w:tc>
        <w:tcPr>
          <w:tcW w:w="3120" w:type="dxa"/>
          <w:tcMar/>
        </w:tcPr>
        <w:p w:rsidR="52BDFE4D" w:rsidP="52BDFE4D" w:rsidRDefault="52BDFE4D" w14:paraId="52A9C11D" w14:textId="4BB8C0A6">
          <w:pPr>
            <w:pStyle w:val="Header"/>
            <w:bidi w:val="0"/>
            <w:jc w:val="center"/>
          </w:pPr>
        </w:p>
      </w:tc>
      <w:tc>
        <w:tcPr>
          <w:tcW w:w="3120" w:type="dxa"/>
          <w:tcMar/>
        </w:tcPr>
        <w:p w:rsidR="52BDFE4D" w:rsidP="52BDFE4D" w:rsidRDefault="52BDFE4D" w14:paraId="7E44224B" w14:textId="7F1057DE">
          <w:pPr>
            <w:pStyle w:val="Header"/>
            <w:bidi w:val="0"/>
            <w:ind w:right="-115"/>
            <w:jc w:val="right"/>
          </w:pPr>
        </w:p>
      </w:tc>
    </w:tr>
  </w:tbl>
  <w:p w:rsidR="52BDFE4D" w:rsidP="52BDFE4D" w:rsidRDefault="52BDFE4D" w14:paraId="0D417A1D" w14:textId="0A31DF48">
    <w:pPr>
      <w:pStyle w:val="Header"/>
      <w:bidi w:val="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FC0B93D"/>
    <w:rsid w:val="0B6AA15D"/>
    <w:rsid w:val="0E02257F"/>
    <w:rsid w:val="0F16D158"/>
    <w:rsid w:val="11555EC1"/>
    <w:rsid w:val="11555EC1"/>
    <w:rsid w:val="132E1879"/>
    <w:rsid w:val="15B29BCE"/>
    <w:rsid w:val="191C7C59"/>
    <w:rsid w:val="23A12866"/>
    <w:rsid w:val="27BEA9E8"/>
    <w:rsid w:val="2C541FFC"/>
    <w:rsid w:val="2EC45322"/>
    <w:rsid w:val="2FC0B93D"/>
    <w:rsid w:val="36E755A3"/>
    <w:rsid w:val="441550B3"/>
    <w:rsid w:val="4E103AB5"/>
    <w:rsid w:val="4EC11545"/>
    <w:rsid w:val="52BDFE4D"/>
    <w:rsid w:val="5708DF5D"/>
    <w:rsid w:val="5CD46D69"/>
    <w:rsid w:val="6A38D1DB"/>
    <w:rsid w:val="6B4BEFB9"/>
    <w:rsid w:val="6B4BEFB9"/>
    <w:rsid w:val="73F04E4C"/>
    <w:rsid w:val="742A0E39"/>
    <w:rsid w:val="74304FB3"/>
    <w:rsid w:val="76261CA3"/>
    <w:rsid w:val="778E516C"/>
    <w:rsid w:val="7A34929D"/>
    <w:rsid w:val="7A34929D"/>
    <w:rsid w:val="7A89A383"/>
    <w:rsid w:val="7A89A383"/>
    <w:rsid w:val="7BF64AEB"/>
    <w:rsid w:val="7C8B6CDA"/>
    <w:rsid w:val="7F201D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C0B93D"/>
  <w15:chartTrackingRefBased/>
  <w15:docId w15:val="{4503E7CC-2764-4F8A-9026-AC780E9B554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uiPriority w:val="99"/>
    <w:name w:val="header"/>
    <w:basedOn w:val="Normal"/>
    <w:unhideWhenUsed/>
    <w:rsid w:val="52BDFE4D"/>
    <w:pPr>
      <w:tabs>
        <w:tab w:val="center" w:leader="none" w:pos="4680"/>
        <w:tab w:val="right" w:leader="none" w:pos="9360"/>
      </w:tabs>
      <w:spacing w:after="0" w:line="240" w:lineRule="auto"/>
    </w:pPr>
  </w:style>
  <w:style w:type="paragraph" w:styleId="Footer">
    <w:uiPriority w:val="99"/>
    <w:name w:val="footer"/>
    <w:basedOn w:val="Normal"/>
    <w:unhideWhenUsed/>
    <w:rsid w:val="52BDFE4D"/>
    <w:pPr>
      <w:tabs>
        <w:tab w:val="center" w:leader="none" w:pos="4680"/>
        <w:tab w:val="right" w:leader="none" w:pos="9360"/>
      </w:tabs>
      <w:spacing w:after="0" w:line="240" w:lineRule="auto"/>
    </w:pPr>
  </w:style>
  <w:style w:type="paragraph" w:styleId="Heading2">
    <w:uiPriority w:val="9"/>
    <w:name w:val="heading 2"/>
    <w:basedOn w:val="Normal"/>
    <w:next w:val="Normal"/>
    <w:unhideWhenUsed/>
    <w:qFormat/>
    <w:rsid w:val="52BDFE4D"/>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52BDFE4D"/>
    <w:rPr>
      <w:rFonts w:eastAsia="" w:cs="" w:eastAsiaTheme="majorEastAsia" w:cstheme="majorBidi"/>
      <w:color w:val="0F4761" w:themeColor="accent1" w:themeTint="FF" w:themeShade="BF"/>
      <w:sz w:val="28"/>
      <w:szCs w:val="28"/>
    </w:rPr>
    <w:pPr>
      <w:keepNext w:val="1"/>
      <w:keepLines w:val="1"/>
      <w:spacing w:before="160" w:after="80"/>
      <w:outlineLvl w:val="2"/>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b8e15de22b664fb8" /><Relationship Type="http://schemas.openxmlformats.org/officeDocument/2006/relationships/footer" Target="footer.xml" Id="Rd041df49e3d4433c"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2026-02-09T15:17:32.6236177Z</dcterms:created>
  <dcterms:modified xsi:type="dcterms:W3CDTF">2026-02-09T15:41:25.9703218Z</dcterms:modified>
  <dc:creator>Sudarshan Shete</dc:creator>
  <lastModifiedBy>Sudarshan Shete</lastModifiedBy>
</coreProperties>
</file>