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060CE" w14:textId="77777777" w:rsidR="00401469" w:rsidRDefault="00000000">
      <w:pPr>
        <w:jc w:val="center"/>
        <w:rPr>
          <w:lang w:eastAsia="zh-CN"/>
        </w:rPr>
      </w:pPr>
      <w:r>
        <w:rPr>
          <w:b/>
          <w:sz w:val="30"/>
          <w:lang w:eastAsia="zh-CN"/>
        </w:rPr>
        <w:t>双目深度估计（立体匹配）的基本原理</w:t>
      </w:r>
    </w:p>
    <w:p w14:paraId="568E66B2" w14:textId="1D2697B5" w:rsidR="00401469" w:rsidRDefault="00000000">
      <w:pPr>
        <w:spacing w:before="120" w:after="80" w:line="264" w:lineRule="auto"/>
        <w:rPr>
          <w:lang w:eastAsia="zh-CN"/>
        </w:rPr>
      </w:pPr>
      <w:r>
        <w:rPr>
          <w:b/>
          <w:sz w:val="24"/>
          <w:lang w:eastAsia="zh-CN"/>
        </w:rPr>
        <w:t>一、双目深度估计</w:t>
      </w:r>
      <w:r w:rsidR="00AA5375">
        <w:rPr>
          <w:rFonts w:ascii="宋体" w:eastAsia="宋体" w:hAnsi="宋体" w:cs="宋体" w:hint="eastAsia"/>
          <w:b/>
          <w:sz w:val="24"/>
          <w:lang w:eastAsia="zh-CN"/>
        </w:rPr>
        <w:t>概述</w:t>
      </w:r>
    </w:p>
    <w:p w14:paraId="3006ACC8" w14:textId="77777777" w:rsidR="00401469" w:rsidRDefault="00000000">
      <w:pPr>
        <w:spacing w:after="80"/>
        <w:ind w:firstLine="420"/>
        <w:rPr>
          <w:lang w:eastAsia="zh-CN"/>
        </w:rPr>
      </w:pPr>
      <w:r>
        <w:rPr>
          <w:lang w:eastAsia="zh-CN"/>
        </w:rPr>
        <w:t>双目相机有左、右两个摄像头。由于两个摄像头的位置不同，同一个物体点在左图和右图中的成像位置会有轻微差别。立体匹配要做的核心事情，就是在右图中找到左图每个像素点对应的位置。两个位置之间的水平偏移量叫“视差”。</w:t>
      </w:r>
    </w:p>
    <w:p w14:paraId="0B1F40A3" w14:textId="77777777" w:rsidR="00401469" w:rsidRDefault="00000000">
      <w:pPr>
        <w:spacing w:after="80"/>
        <w:ind w:firstLine="420"/>
        <w:rPr>
          <w:lang w:eastAsia="zh-CN"/>
        </w:rPr>
      </w:pPr>
      <w:r>
        <w:rPr>
          <w:lang w:eastAsia="zh-CN"/>
        </w:rPr>
        <w:t>得到整幅图的视差之后，就可以结合相机的标定参数，把视差换算成深度。直观地说，近处物体在左右图中的位置差更明显，视差更大；远处物体位置差较小，视差更小。因此，双目深度估计不是直接“测距离”，而是先“找对应点”，再由几何关系恢复距离。</w:t>
      </w:r>
    </w:p>
    <w:p w14:paraId="48FF67BC" w14:textId="77777777" w:rsidR="00401469" w:rsidRDefault="00000000">
      <w:pPr>
        <w:spacing w:before="120" w:after="80" w:line="264" w:lineRule="auto"/>
        <w:rPr>
          <w:lang w:eastAsia="zh-CN"/>
        </w:rPr>
      </w:pPr>
      <w:r>
        <w:rPr>
          <w:b/>
          <w:sz w:val="24"/>
          <w:lang w:eastAsia="zh-CN"/>
        </w:rPr>
        <w:t>二、一个完整流程可以理解为五步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401469" w14:paraId="6E688AE3" w14:textId="77777777">
        <w:trPr>
          <w:trHeight w:val="408"/>
          <w:jc w:val="center"/>
        </w:trPr>
        <w:tc>
          <w:tcPr>
            <w:tcW w:w="3362" w:type="dxa"/>
            <w:vAlign w:val="center"/>
          </w:tcPr>
          <w:p w14:paraId="093B6BD2" w14:textId="77777777" w:rsidR="00401469" w:rsidRDefault="00000000">
            <w:pPr>
              <w:spacing w:after="0"/>
            </w:pPr>
            <w:proofErr w:type="spellStart"/>
            <w:r>
              <w:rPr>
                <w:b/>
                <w:sz w:val="19"/>
              </w:rPr>
              <w:t>步骤</w:t>
            </w:r>
            <w:proofErr w:type="spellEnd"/>
          </w:p>
        </w:tc>
        <w:tc>
          <w:tcPr>
            <w:tcW w:w="3362" w:type="dxa"/>
            <w:vAlign w:val="center"/>
          </w:tcPr>
          <w:p w14:paraId="47A40692" w14:textId="77777777" w:rsidR="00401469" w:rsidRDefault="00000000">
            <w:pPr>
              <w:spacing w:after="0"/>
            </w:pPr>
            <w:r>
              <w:rPr>
                <w:b/>
                <w:sz w:val="19"/>
              </w:rPr>
              <w:t>通俗理解</w:t>
            </w:r>
          </w:p>
        </w:tc>
        <w:tc>
          <w:tcPr>
            <w:tcW w:w="3362" w:type="dxa"/>
            <w:vAlign w:val="center"/>
          </w:tcPr>
          <w:p w14:paraId="7A9CDA1D" w14:textId="77777777" w:rsidR="00401469" w:rsidRDefault="00000000">
            <w:pPr>
              <w:spacing w:after="0"/>
            </w:pPr>
            <w:r>
              <w:rPr>
                <w:b/>
                <w:sz w:val="19"/>
              </w:rPr>
              <w:t>常见算法/算子</w:t>
            </w:r>
          </w:p>
        </w:tc>
      </w:tr>
      <w:tr w:rsidR="00401469" w14:paraId="407406D5" w14:textId="77777777">
        <w:trPr>
          <w:trHeight w:val="408"/>
          <w:jc w:val="center"/>
        </w:trPr>
        <w:tc>
          <w:tcPr>
            <w:tcW w:w="3362" w:type="dxa"/>
            <w:vAlign w:val="center"/>
          </w:tcPr>
          <w:p w14:paraId="3BA50626" w14:textId="77777777" w:rsidR="00401469" w:rsidRDefault="00000000">
            <w:pPr>
              <w:spacing w:after="0"/>
            </w:pPr>
            <w:r>
              <w:rPr>
                <w:sz w:val="19"/>
              </w:rPr>
              <w:t>1. 图像校正</w:t>
            </w:r>
          </w:p>
        </w:tc>
        <w:tc>
          <w:tcPr>
            <w:tcW w:w="3362" w:type="dxa"/>
            <w:vAlign w:val="center"/>
          </w:tcPr>
          <w:p w14:paraId="44E9B7FF" w14:textId="77777777" w:rsidR="0040146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先把</w:t>
            </w:r>
            <w:proofErr w:type="gramStart"/>
            <w:r>
              <w:rPr>
                <w:sz w:val="19"/>
                <w:lang w:eastAsia="zh-CN"/>
              </w:rPr>
              <w:t>左右图</w:t>
            </w:r>
            <w:proofErr w:type="gramEnd"/>
            <w:r>
              <w:rPr>
                <w:sz w:val="19"/>
                <w:lang w:eastAsia="zh-CN"/>
              </w:rPr>
              <w:t>调整到同一水平线上，使对应点主要只在水平方向搜索。</w:t>
            </w:r>
          </w:p>
        </w:tc>
        <w:tc>
          <w:tcPr>
            <w:tcW w:w="3362" w:type="dxa"/>
            <w:vAlign w:val="center"/>
          </w:tcPr>
          <w:p w14:paraId="55448375" w14:textId="77777777" w:rsidR="0040146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相机标定、极线校正、图像重映射</w:t>
            </w:r>
          </w:p>
        </w:tc>
      </w:tr>
      <w:tr w:rsidR="00401469" w14:paraId="286CB5F6" w14:textId="77777777">
        <w:trPr>
          <w:trHeight w:val="408"/>
          <w:jc w:val="center"/>
        </w:trPr>
        <w:tc>
          <w:tcPr>
            <w:tcW w:w="3362" w:type="dxa"/>
            <w:vAlign w:val="center"/>
          </w:tcPr>
          <w:p w14:paraId="3E36DF5D" w14:textId="77777777" w:rsidR="00401469" w:rsidRDefault="00000000">
            <w:pPr>
              <w:spacing w:after="0"/>
            </w:pPr>
            <w:r>
              <w:rPr>
                <w:sz w:val="19"/>
              </w:rPr>
              <w:t xml:space="preserve">2. </w:t>
            </w:r>
            <w:proofErr w:type="spellStart"/>
            <w:r>
              <w:rPr>
                <w:sz w:val="19"/>
              </w:rPr>
              <w:t>匹配代价计算</w:t>
            </w:r>
            <w:proofErr w:type="spellEnd"/>
          </w:p>
        </w:tc>
        <w:tc>
          <w:tcPr>
            <w:tcW w:w="3362" w:type="dxa"/>
            <w:vAlign w:val="center"/>
          </w:tcPr>
          <w:p w14:paraId="5A23BF49" w14:textId="77777777" w:rsidR="0040146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判断“左图这个点”和“右图某个候选点”像不像。</w:t>
            </w:r>
          </w:p>
        </w:tc>
        <w:tc>
          <w:tcPr>
            <w:tcW w:w="3362" w:type="dxa"/>
            <w:vAlign w:val="center"/>
          </w:tcPr>
          <w:p w14:paraId="286E3ED2" w14:textId="77777777" w:rsidR="00401469" w:rsidRDefault="00000000">
            <w:pPr>
              <w:spacing w:after="0"/>
            </w:pPr>
            <w:proofErr w:type="spellStart"/>
            <w:r>
              <w:rPr>
                <w:sz w:val="19"/>
              </w:rPr>
              <w:t>灰度差</w:t>
            </w:r>
            <w:proofErr w:type="spellEnd"/>
            <w:r>
              <w:rPr>
                <w:sz w:val="19"/>
              </w:rPr>
              <w:t xml:space="preserve"> AD/</w:t>
            </w:r>
            <w:proofErr w:type="spellStart"/>
            <w:r>
              <w:rPr>
                <w:sz w:val="19"/>
              </w:rPr>
              <w:t>SSD、Census、NCC、梯度代价</w:t>
            </w:r>
            <w:proofErr w:type="spellEnd"/>
          </w:p>
        </w:tc>
      </w:tr>
      <w:tr w:rsidR="00401469" w14:paraId="4A49483F" w14:textId="77777777">
        <w:trPr>
          <w:trHeight w:val="408"/>
          <w:jc w:val="center"/>
        </w:trPr>
        <w:tc>
          <w:tcPr>
            <w:tcW w:w="3362" w:type="dxa"/>
            <w:vAlign w:val="center"/>
          </w:tcPr>
          <w:p w14:paraId="6D8D76A1" w14:textId="77777777" w:rsidR="00401469" w:rsidRDefault="00000000">
            <w:pPr>
              <w:spacing w:after="0"/>
            </w:pPr>
            <w:r>
              <w:rPr>
                <w:sz w:val="19"/>
              </w:rPr>
              <w:t>3. 代价聚合</w:t>
            </w:r>
          </w:p>
        </w:tc>
        <w:tc>
          <w:tcPr>
            <w:tcW w:w="3362" w:type="dxa"/>
            <w:vAlign w:val="center"/>
          </w:tcPr>
          <w:p w14:paraId="670CFDA4" w14:textId="77777777" w:rsidR="0040146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单个像素容易误判，所以结合周围邻域一起判断，提高稳定性。</w:t>
            </w:r>
          </w:p>
        </w:tc>
        <w:tc>
          <w:tcPr>
            <w:tcW w:w="3362" w:type="dxa"/>
            <w:vAlign w:val="center"/>
          </w:tcPr>
          <w:p w14:paraId="786B5FDB" w14:textId="77777777" w:rsidR="0040146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窗口聚合、盒滤波、引导滤波、十字臂聚合</w:t>
            </w:r>
          </w:p>
        </w:tc>
      </w:tr>
      <w:tr w:rsidR="00401469" w14:paraId="36463804" w14:textId="77777777">
        <w:trPr>
          <w:trHeight w:val="408"/>
          <w:jc w:val="center"/>
        </w:trPr>
        <w:tc>
          <w:tcPr>
            <w:tcW w:w="3362" w:type="dxa"/>
            <w:vAlign w:val="center"/>
          </w:tcPr>
          <w:p w14:paraId="7865841B" w14:textId="77777777" w:rsidR="00401469" w:rsidRDefault="00000000">
            <w:pPr>
              <w:spacing w:after="0"/>
            </w:pPr>
            <w:r>
              <w:rPr>
                <w:sz w:val="19"/>
              </w:rPr>
              <w:t xml:space="preserve">4. </w:t>
            </w:r>
            <w:proofErr w:type="spellStart"/>
            <w:r>
              <w:rPr>
                <w:sz w:val="19"/>
              </w:rPr>
              <w:t>视差选择</w:t>
            </w:r>
            <w:proofErr w:type="spellEnd"/>
          </w:p>
        </w:tc>
        <w:tc>
          <w:tcPr>
            <w:tcW w:w="3362" w:type="dxa"/>
            <w:vAlign w:val="center"/>
          </w:tcPr>
          <w:p w14:paraId="6989FD3D" w14:textId="77777777" w:rsidR="0040146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在多个候选视差中，选出匹配代价最小或最合理的那个。</w:t>
            </w:r>
          </w:p>
        </w:tc>
        <w:tc>
          <w:tcPr>
            <w:tcW w:w="3362" w:type="dxa"/>
            <w:vAlign w:val="center"/>
          </w:tcPr>
          <w:p w14:paraId="6DC4E9B2" w14:textId="77777777" w:rsidR="0040146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WTA、动态规划、图割、置信传播、SGM/SGBM</w:t>
            </w:r>
          </w:p>
        </w:tc>
      </w:tr>
      <w:tr w:rsidR="00401469" w14:paraId="4D43D90B" w14:textId="77777777">
        <w:trPr>
          <w:trHeight w:val="408"/>
          <w:jc w:val="center"/>
        </w:trPr>
        <w:tc>
          <w:tcPr>
            <w:tcW w:w="3362" w:type="dxa"/>
            <w:vAlign w:val="center"/>
          </w:tcPr>
          <w:p w14:paraId="3EDFD017" w14:textId="77777777" w:rsidR="00401469" w:rsidRDefault="00000000">
            <w:pPr>
              <w:spacing w:after="0"/>
            </w:pPr>
            <w:r>
              <w:rPr>
                <w:sz w:val="19"/>
              </w:rPr>
              <w:t xml:space="preserve">5. </w:t>
            </w:r>
            <w:proofErr w:type="spellStart"/>
            <w:r>
              <w:rPr>
                <w:sz w:val="19"/>
              </w:rPr>
              <w:t>视差优化</w:t>
            </w:r>
            <w:proofErr w:type="spellEnd"/>
          </w:p>
        </w:tc>
        <w:tc>
          <w:tcPr>
            <w:tcW w:w="3362" w:type="dxa"/>
            <w:vAlign w:val="center"/>
          </w:tcPr>
          <w:p w14:paraId="2B3EC5A5" w14:textId="77777777" w:rsidR="0040146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把粗糙视差</w:t>
            </w:r>
            <w:proofErr w:type="gramStart"/>
            <w:r>
              <w:rPr>
                <w:sz w:val="19"/>
                <w:lang w:eastAsia="zh-CN"/>
              </w:rPr>
              <w:t>图清理</w:t>
            </w:r>
            <w:proofErr w:type="gramEnd"/>
            <w:r>
              <w:rPr>
                <w:sz w:val="19"/>
                <w:lang w:eastAsia="zh-CN"/>
              </w:rPr>
              <w:t>得更连续、更准确。</w:t>
            </w:r>
          </w:p>
        </w:tc>
        <w:tc>
          <w:tcPr>
            <w:tcW w:w="3362" w:type="dxa"/>
            <w:vAlign w:val="center"/>
          </w:tcPr>
          <w:p w14:paraId="223102C4" w14:textId="77777777" w:rsidR="00401469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左右一致性检测、亚像素优化、中值滤波、空洞填充</w:t>
            </w:r>
          </w:p>
        </w:tc>
      </w:tr>
    </w:tbl>
    <w:p w14:paraId="3EEA4B8B" w14:textId="26736D96" w:rsidR="00401469" w:rsidRDefault="00000000">
      <w:pPr>
        <w:spacing w:before="120" w:after="80" w:line="264" w:lineRule="auto"/>
        <w:rPr>
          <w:lang w:eastAsia="zh-CN"/>
        </w:rPr>
      </w:pPr>
      <w:r>
        <w:rPr>
          <w:b/>
          <w:sz w:val="24"/>
          <w:lang w:eastAsia="zh-CN"/>
        </w:rPr>
        <w:t>三、传统</w:t>
      </w:r>
      <w:r w:rsidR="006C40B0">
        <w:rPr>
          <w:rFonts w:ascii="宋体" w:eastAsia="宋体" w:hAnsi="宋体" w:cs="宋体" w:hint="eastAsia"/>
          <w:b/>
          <w:sz w:val="24"/>
          <w:lang w:eastAsia="zh-CN"/>
        </w:rPr>
        <w:t>双目深度估计</w:t>
      </w:r>
      <w:r>
        <w:rPr>
          <w:b/>
          <w:sz w:val="24"/>
          <w:lang w:eastAsia="zh-CN"/>
        </w:rPr>
        <w:t>方法的三类思路</w:t>
      </w:r>
    </w:p>
    <w:p w14:paraId="3D60F773" w14:textId="164A116B" w:rsidR="00401469" w:rsidRDefault="00000000">
      <w:pPr>
        <w:spacing w:after="50" w:line="264" w:lineRule="auto"/>
        <w:ind w:left="312" w:hanging="142"/>
        <w:rPr>
          <w:lang w:eastAsia="zh-CN"/>
        </w:rPr>
      </w:pPr>
      <w:r>
        <w:rPr>
          <w:sz w:val="20"/>
          <w:lang w:eastAsia="zh-CN"/>
        </w:rPr>
        <w:t>• 局部</w:t>
      </w:r>
      <w:r w:rsidR="001B3804">
        <w:rPr>
          <w:rFonts w:ascii="宋体" w:eastAsia="宋体" w:hAnsi="宋体" w:cs="宋体" w:hint="eastAsia"/>
          <w:sz w:val="20"/>
          <w:lang w:eastAsia="zh-CN"/>
        </w:rPr>
        <w:t>匹配</w:t>
      </w:r>
      <w:r>
        <w:rPr>
          <w:sz w:val="20"/>
          <w:lang w:eastAsia="zh-CN"/>
        </w:rPr>
        <w:t>方法：主要看像素附近的小窗口，计算量较低，速度快，适合实时系统；缺点是在物体边缘、弱纹理、重复纹理和遮挡区域容易出错。</w:t>
      </w:r>
    </w:p>
    <w:p w14:paraId="4C01DC74" w14:textId="328AEA06" w:rsidR="00401469" w:rsidRDefault="00000000">
      <w:pPr>
        <w:spacing w:after="50" w:line="264" w:lineRule="auto"/>
        <w:ind w:left="312" w:hanging="142"/>
        <w:rPr>
          <w:lang w:eastAsia="zh-CN"/>
        </w:rPr>
      </w:pPr>
      <w:r>
        <w:rPr>
          <w:sz w:val="20"/>
          <w:lang w:eastAsia="zh-CN"/>
        </w:rPr>
        <w:t>• 全局</w:t>
      </w:r>
      <w:r w:rsidR="001B3804">
        <w:rPr>
          <w:rFonts w:ascii="宋体" w:eastAsia="宋体" w:hAnsi="宋体" w:cs="宋体" w:hint="eastAsia"/>
          <w:sz w:val="20"/>
          <w:lang w:eastAsia="zh-CN"/>
        </w:rPr>
        <w:t>匹配</w:t>
      </w:r>
      <w:r>
        <w:rPr>
          <w:sz w:val="20"/>
          <w:lang w:eastAsia="zh-CN"/>
        </w:rPr>
        <w:t>方法：把整幅图像作为一个整体来优化，希望在“匹配准确”和“视差平滑”之间取得平衡；通常精度较好，但计算复杂度高。</w:t>
      </w:r>
    </w:p>
    <w:p w14:paraId="7E733AA2" w14:textId="77777777" w:rsidR="00401469" w:rsidRDefault="00000000">
      <w:pPr>
        <w:spacing w:after="50" w:line="264" w:lineRule="auto"/>
        <w:ind w:left="312" w:hanging="142"/>
        <w:rPr>
          <w:rFonts w:eastAsia="宋体" w:hint="eastAsia"/>
          <w:sz w:val="20"/>
          <w:lang w:eastAsia="zh-CN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半全局方法：典型代表是</w:t>
      </w:r>
      <w:proofErr w:type="spellEnd"/>
      <w:r>
        <w:rPr>
          <w:sz w:val="20"/>
        </w:rPr>
        <w:t xml:space="preserve"> SGM/SGBM。</w:t>
      </w:r>
      <w:r>
        <w:rPr>
          <w:sz w:val="20"/>
          <w:lang w:eastAsia="zh-CN"/>
        </w:rPr>
        <w:t>它不是做真正的全图优化，而是沿多个方向做路径聚合，用较低的计算代价近似引入全局约束，因此在工程中非常常用。</w:t>
      </w:r>
    </w:p>
    <w:p w14:paraId="740656A7" w14:textId="5113C05F" w:rsidR="006C40B0" w:rsidRPr="006C40B0" w:rsidRDefault="006C40B0">
      <w:pPr>
        <w:spacing w:after="50" w:line="264" w:lineRule="auto"/>
        <w:ind w:left="312" w:hanging="142"/>
        <w:rPr>
          <w:rFonts w:eastAsia="宋体" w:hint="eastAsia"/>
          <w:lang w:eastAsia="zh-CN"/>
        </w:rPr>
      </w:pPr>
      <w:r>
        <w:rPr>
          <w:noProof/>
        </w:rPr>
        <w:drawing>
          <wp:inline distT="0" distB="0" distL="0" distR="0" wp14:anchorId="4759A5C4" wp14:editId="79C6985F">
            <wp:extent cx="6404610" cy="14827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610" cy="148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D59A8" w14:textId="122CB510" w:rsidR="00401469" w:rsidRDefault="00000000">
      <w:pPr>
        <w:spacing w:before="120" w:after="80" w:line="264" w:lineRule="auto"/>
        <w:rPr>
          <w:lang w:eastAsia="zh-CN"/>
        </w:rPr>
      </w:pPr>
      <w:r>
        <w:rPr>
          <w:b/>
          <w:sz w:val="24"/>
          <w:lang w:eastAsia="zh-CN"/>
        </w:rPr>
        <w:t>四、</w:t>
      </w:r>
      <w:r w:rsidR="006C40B0">
        <w:rPr>
          <w:rFonts w:ascii="宋体" w:eastAsia="宋体" w:hAnsi="宋体" w:cs="宋体" w:hint="eastAsia"/>
          <w:b/>
          <w:sz w:val="24"/>
          <w:lang w:eastAsia="zh-CN"/>
        </w:rPr>
        <w:t>基于</w:t>
      </w:r>
      <w:r>
        <w:rPr>
          <w:b/>
          <w:sz w:val="24"/>
          <w:lang w:eastAsia="zh-CN"/>
        </w:rPr>
        <w:t>深度学习</w:t>
      </w:r>
      <w:r w:rsidR="006C40B0">
        <w:rPr>
          <w:rFonts w:ascii="宋体" w:eastAsia="宋体" w:hAnsi="宋体" w:cs="宋体" w:hint="eastAsia"/>
          <w:b/>
          <w:sz w:val="24"/>
          <w:lang w:eastAsia="zh-CN"/>
        </w:rPr>
        <w:t>的双目深度估计</w:t>
      </w:r>
    </w:p>
    <w:p w14:paraId="20853ECD" w14:textId="77777777" w:rsidR="00401469" w:rsidRDefault="00000000">
      <w:pPr>
        <w:spacing w:after="80"/>
        <w:ind w:firstLine="420"/>
        <w:rPr>
          <w:lang w:eastAsia="zh-CN"/>
        </w:rPr>
      </w:pPr>
      <w:r>
        <w:rPr>
          <w:lang w:eastAsia="zh-CN"/>
        </w:rPr>
        <w:t>深度学习并没有改变双目深度估计的根本目标：仍然是根据</w:t>
      </w:r>
      <w:proofErr w:type="gramStart"/>
      <w:r>
        <w:rPr>
          <w:lang w:eastAsia="zh-CN"/>
        </w:rPr>
        <w:t>左右图找到</w:t>
      </w:r>
      <w:proofErr w:type="gramEnd"/>
      <w:r>
        <w:rPr>
          <w:lang w:eastAsia="zh-CN"/>
        </w:rPr>
        <w:t>像素对应关系，并输出视差图。变化在于，传统方法中的特征、匹配代价、代价聚合和视差优化，大量依赖人工设计；深度学习方法则让网络从数据中学习这些判断规则。</w:t>
      </w:r>
    </w:p>
    <w:p w14:paraId="32C6FDDD" w14:textId="77777777" w:rsidR="00401469" w:rsidRDefault="00000000">
      <w:pPr>
        <w:spacing w:after="80"/>
        <w:ind w:firstLine="420"/>
        <w:rPr>
          <w:lang w:eastAsia="zh-CN"/>
        </w:rPr>
      </w:pPr>
      <w:r>
        <w:rPr>
          <w:lang w:eastAsia="zh-CN"/>
        </w:rPr>
        <w:lastRenderedPageBreak/>
        <w:t>早期深度学习方法常常只替换其中一部分，例如用 CNN 判断两个图像</w:t>
      </w:r>
      <w:proofErr w:type="gramStart"/>
      <w:r>
        <w:rPr>
          <w:lang w:eastAsia="zh-CN"/>
        </w:rPr>
        <w:t>块是否</w:t>
      </w:r>
      <w:proofErr w:type="gramEnd"/>
      <w:r>
        <w:rPr>
          <w:lang w:eastAsia="zh-CN"/>
        </w:rPr>
        <w:t>匹配，后面的聚合和优化仍然使用传统方法。后来的端到端网络则把特征提取、代价空间构建、代价聚合、视差回归和细化全部放进网络中，直接从</w:t>
      </w:r>
      <w:proofErr w:type="gramStart"/>
      <w:r>
        <w:rPr>
          <w:lang w:eastAsia="zh-CN"/>
        </w:rPr>
        <w:t>左右图</w:t>
      </w:r>
      <w:proofErr w:type="gramEnd"/>
      <w:r>
        <w:rPr>
          <w:lang w:eastAsia="zh-CN"/>
        </w:rPr>
        <w:t>输出视差图。</w:t>
      </w:r>
    </w:p>
    <w:p w14:paraId="1705D464" w14:textId="77777777" w:rsidR="00401469" w:rsidRDefault="00000000">
      <w:pPr>
        <w:spacing w:after="80"/>
        <w:ind w:firstLine="420"/>
        <w:rPr>
          <w:lang w:eastAsia="zh-CN"/>
        </w:rPr>
      </w:pPr>
      <w:r>
        <w:rPr>
          <w:lang w:eastAsia="zh-CN"/>
        </w:rPr>
        <w:t>从计算形式看，深度学习立体匹配通常会先提取</w:t>
      </w:r>
      <w:proofErr w:type="gramStart"/>
      <w:r>
        <w:rPr>
          <w:lang w:eastAsia="zh-CN"/>
        </w:rPr>
        <w:t>左右图</w:t>
      </w:r>
      <w:proofErr w:type="gramEnd"/>
      <w:r>
        <w:rPr>
          <w:lang w:eastAsia="zh-CN"/>
        </w:rPr>
        <w:t>特征，再构建“代价空间”或“相关性体”，也就是记录每个像素在不同候选视差下的匹配可能性。之后网络通过 2D 卷积、3D 卷积、循环迭代或注意力机制等方式，对这个代价空间进行处理，最后得到每个像素的视差。</w:t>
      </w:r>
    </w:p>
    <w:p w14:paraId="55B1B048" w14:textId="3806404F" w:rsidR="00401469" w:rsidRDefault="00000000">
      <w:pPr>
        <w:spacing w:before="120" w:after="80" w:line="264" w:lineRule="auto"/>
        <w:rPr>
          <w:lang w:eastAsia="zh-CN"/>
        </w:rPr>
      </w:pPr>
      <w:r>
        <w:rPr>
          <w:b/>
          <w:sz w:val="24"/>
          <w:lang w:eastAsia="zh-CN"/>
        </w:rPr>
        <w:t>五、</w:t>
      </w:r>
      <w:r w:rsidR="006C40B0">
        <w:rPr>
          <w:rFonts w:ascii="宋体" w:eastAsia="宋体" w:hAnsi="宋体" w:cs="宋体" w:hint="eastAsia"/>
          <w:b/>
          <w:sz w:val="24"/>
          <w:lang w:eastAsia="zh-CN"/>
        </w:rPr>
        <w:t>现有算法存在的问题</w:t>
      </w:r>
    </w:p>
    <w:p w14:paraId="1CC49D97" w14:textId="77777777" w:rsidR="00401469" w:rsidRDefault="00000000">
      <w:pPr>
        <w:spacing w:after="50" w:line="264" w:lineRule="auto"/>
        <w:ind w:left="312" w:hanging="142"/>
        <w:rPr>
          <w:lang w:eastAsia="zh-CN"/>
        </w:rPr>
      </w:pPr>
      <w:r>
        <w:rPr>
          <w:sz w:val="20"/>
          <w:lang w:eastAsia="zh-CN"/>
        </w:rPr>
        <w:t>• 弱纹理区域：例如白墙、桌面，局部图像看起来都差不多，很难判断对应点。</w:t>
      </w:r>
    </w:p>
    <w:p w14:paraId="3DDE5EC1" w14:textId="77777777" w:rsidR="00401469" w:rsidRDefault="00000000">
      <w:pPr>
        <w:spacing w:after="50" w:line="264" w:lineRule="auto"/>
        <w:ind w:left="312" w:hanging="142"/>
        <w:rPr>
          <w:lang w:eastAsia="zh-CN"/>
        </w:rPr>
      </w:pPr>
      <w:r>
        <w:rPr>
          <w:sz w:val="20"/>
          <w:lang w:eastAsia="zh-CN"/>
        </w:rPr>
        <w:t>• 重复纹理区域：例如栅格、瓷砖、键盘，多个位置都很像，容易匹配错。</w:t>
      </w:r>
    </w:p>
    <w:p w14:paraId="16E5F519" w14:textId="77777777" w:rsidR="00401469" w:rsidRDefault="00000000">
      <w:pPr>
        <w:spacing w:after="50" w:line="264" w:lineRule="auto"/>
        <w:ind w:left="312" w:hanging="142"/>
        <w:rPr>
          <w:lang w:eastAsia="zh-CN"/>
        </w:rPr>
      </w:pPr>
      <w:r>
        <w:rPr>
          <w:sz w:val="20"/>
          <w:lang w:eastAsia="zh-CN"/>
        </w:rPr>
        <w:t>• 遮挡区域：</w:t>
      </w:r>
      <w:proofErr w:type="gramStart"/>
      <w:r>
        <w:rPr>
          <w:sz w:val="20"/>
          <w:lang w:eastAsia="zh-CN"/>
        </w:rPr>
        <w:t>有些点左相机</w:t>
      </w:r>
      <w:proofErr w:type="gramEnd"/>
      <w:r>
        <w:rPr>
          <w:sz w:val="20"/>
          <w:lang w:eastAsia="zh-CN"/>
        </w:rPr>
        <w:t>能看到，右相机看不到，理论上没有真实对应点。</w:t>
      </w:r>
    </w:p>
    <w:p w14:paraId="0EF8718A" w14:textId="77777777" w:rsidR="00401469" w:rsidRDefault="00000000">
      <w:pPr>
        <w:spacing w:after="50" w:line="264" w:lineRule="auto"/>
        <w:ind w:left="312" w:hanging="142"/>
        <w:rPr>
          <w:lang w:eastAsia="zh-CN"/>
        </w:rPr>
      </w:pPr>
      <w:r>
        <w:rPr>
          <w:sz w:val="20"/>
          <w:lang w:eastAsia="zh-CN"/>
        </w:rPr>
        <w:t>• 反光、透明和光照变化：</w:t>
      </w:r>
      <w:proofErr w:type="gramStart"/>
      <w:r>
        <w:rPr>
          <w:sz w:val="20"/>
          <w:lang w:eastAsia="zh-CN"/>
        </w:rPr>
        <w:t>左右图</w:t>
      </w:r>
      <w:proofErr w:type="gramEnd"/>
      <w:r>
        <w:rPr>
          <w:sz w:val="20"/>
          <w:lang w:eastAsia="zh-CN"/>
        </w:rPr>
        <w:t>的亮度或外观不一致，会破坏“同一个点看起来应该相似”的假设。</w:t>
      </w:r>
    </w:p>
    <w:p w14:paraId="6C286A1C" w14:textId="7837DB96" w:rsidR="00401469" w:rsidRDefault="00000000">
      <w:pPr>
        <w:spacing w:before="120" w:after="80" w:line="264" w:lineRule="auto"/>
        <w:rPr>
          <w:lang w:eastAsia="zh-CN"/>
        </w:rPr>
      </w:pPr>
      <w:r>
        <w:rPr>
          <w:b/>
          <w:sz w:val="24"/>
          <w:lang w:eastAsia="zh-CN"/>
        </w:rPr>
        <w:t>六、总结</w:t>
      </w:r>
    </w:p>
    <w:p w14:paraId="657BB01A" w14:textId="77777777" w:rsidR="00401469" w:rsidRDefault="00000000">
      <w:pPr>
        <w:spacing w:after="80"/>
        <w:ind w:firstLine="420"/>
        <w:rPr>
          <w:lang w:eastAsia="zh-CN"/>
        </w:rPr>
      </w:pPr>
      <w:r>
        <w:rPr>
          <w:lang w:eastAsia="zh-CN"/>
        </w:rPr>
        <w:t>双目立体匹配可以理解为：先把</w:t>
      </w:r>
      <w:proofErr w:type="gramStart"/>
      <w:r>
        <w:rPr>
          <w:lang w:eastAsia="zh-CN"/>
        </w:rPr>
        <w:t>左右图</w:t>
      </w:r>
      <w:proofErr w:type="gramEnd"/>
      <w:r>
        <w:rPr>
          <w:lang w:eastAsia="zh-CN"/>
        </w:rPr>
        <w:t>对齐到同一水平</w:t>
      </w:r>
      <w:proofErr w:type="gramStart"/>
      <w:r>
        <w:rPr>
          <w:lang w:eastAsia="zh-CN"/>
        </w:rPr>
        <w:t>搜索线</w:t>
      </w:r>
      <w:proofErr w:type="gramEnd"/>
      <w:r>
        <w:rPr>
          <w:lang w:eastAsia="zh-CN"/>
        </w:rPr>
        <w:t>上，再为左图每个像素在右图中寻找最像的位置，把位置</w:t>
      </w:r>
      <w:proofErr w:type="gramStart"/>
      <w:r>
        <w:rPr>
          <w:lang w:eastAsia="zh-CN"/>
        </w:rPr>
        <w:t>差组成</w:t>
      </w:r>
      <w:proofErr w:type="gramEnd"/>
      <w:r>
        <w:rPr>
          <w:lang w:eastAsia="zh-CN"/>
        </w:rPr>
        <w:t>视差图，最后根据相机几何关系把视差转换成深度。传统方法主要依靠人工设计的匹配和优化规则，深度学习方法则用网络学习这些规则，但二者围绕的核心问题始终都是“如何更准确、更稳定地找对应点”。</w:t>
      </w:r>
    </w:p>
    <w:p w14:paraId="551FC011" w14:textId="77777777" w:rsidR="00401469" w:rsidRDefault="00000000">
      <w:pPr>
        <w:spacing w:before="120" w:after="80" w:line="264" w:lineRule="auto"/>
      </w:pPr>
      <w:proofErr w:type="spellStart"/>
      <w:r>
        <w:rPr>
          <w:b/>
          <w:sz w:val="24"/>
        </w:rPr>
        <w:t>参考资料</w:t>
      </w:r>
      <w:proofErr w:type="spellEnd"/>
    </w:p>
    <w:p w14:paraId="3E183839" w14:textId="77777777" w:rsidR="00401469" w:rsidRDefault="00000000">
      <w:pPr>
        <w:spacing w:after="50" w:line="264" w:lineRule="auto"/>
        <w:ind w:left="312" w:hanging="142"/>
      </w:pPr>
      <w:r>
        <w:rPr>
          <w:sz w:val="20"/>
        </w:rPr>
        <w:t>• Scharstein D., Szeliski R. A Taxonomy and Evaluation of Dense Two-Frame Stereo Correspondence Algorithms.</w:t>
      </w:r>
    </w:p>
    <w:p w14:paraId="4231B9B3" w14:textId="77777777" w:rsidR="00401469" w:rsidRDefault="00000000">
      <w:pPr>
        <w:spacing w:after="50" w:line="264" w:lineRule="auto"/>
        <w:ind w:left="312" w:hanging="142"/>
      </w:pPr>
      <w:r>
        <w:rPr>
          <w:sz w:val="20"/>
        </w:rPr>
        <w:t>• 杨晓立等. 双目立体视觉研究进展与应用. 激光与光电子学进展, 2023.</w:t>
      </w:r>
    </w:p>
    <w:sectPr w:rsidR="00401469" w:rsidSect="00034616">
      <w:pgSz w:w="12240" w:h="15840"/>
      <w:pgMar w:top="992" w:right="1077" w:bottom="992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059267">
    <w:abstractNumId w:val="8"/>
  </w:num>
  <w:num w:numId="2" w16cid:durableId="603848942">
    <w:abstractNumId w:val="6"/>
  </w:num>
  <w:num w:numId="3" w16cid:durableId="565528177">
    <w:abstractNumId w:val="5"/>
  </w:num>
  <w:num w:numId="4" w16cid:durableId="766080433">
    <w:abstractNumId w:val="4"/>
  </w:num>
  <w:num w:numId="5" w16cid:durableId="1755319295">
    <w:abstractNumId w:val="7"/>
  </w:num>
  <w:num w:numId="6" w16cid:durableId="71706541">
    <w:abstractNumId w:val="3"/>
  </w:num>
  <w:num w:numId="7" w16cid:durableId="1205097891">
    <w:abstractNumId w:val="2"/>
  </w:num>
  <w:num w:numId="8" w16cid:durableId="306400136">
    <w:abstractNumId w:val="1"/>
  </w:num>
  <w:num w:numId="9" w16cid:durableId="1995717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804"/>
    <w:rsid w:val="0029639D"/>
    <w:rsid w:val="00326F90"/>
    <w:rsid w:val="00401469"/>
    <w:rsid w:val="00432B2B"/>
    <w:rsid w:val="006C40B0"/>
    <w:rsid w:val="00AA1D8D"/>
    <w:rsid w:val="00AA5375"/>
    <w:rsid w:val="00B47730"/>
    <w:rsid w:val="00CB0664"/>
    <w:rsid w:val="00CD00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8643F"/>
  <w14:defaultImageDpi w14:val="300"/>
  <w15:docId w15:val="{CCBD437A-DAE6-4FD2-BCCE-F76B37AA8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779</Words>
  <Characters>850</Characters>
  <Application>Microsoft Office Word</Application>
  <DocSecurity>0</DocSecurity>
  <Lines>38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xiaobo han</cp:lastModifiedBy>
  <cp:revision>4</cp:revision>
  <dcterms:created xsi:type="dcterms:W3CDTF">2013-12-23T23:15:00Z</dcterms:created>
  <dcterms:modified xsi:type="dcterms:W3CDTF">2026-07-04T03:39:00Z</dcterms:modified>
  <cp:category/>
</cp:coreProperties>
</file>