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6DF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《计算机应用综合实训》</w:t>
      </w:r>
    </w:p>
    <w:p w14:paraId="3F9EE8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200"/>
        <w:jc w:val="center"/>
        <w:textAlignment w:val="auto"/>
        <w:rPr>
          <w:rFonts w:hint="default" w:ascii="仿宋" w:hAnsi="仿宋" w:eastAsia="仿宋" w:cs="仿宋"/>
          <w:b/>
          <w:bCs/>
          <w:sz w:val="48"/>
          <w:szCs w:val="4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期末项目考查方案</w:t>
      </w:r>
    </w:p>
    <w:p w14:paraId="426D0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</w:p>
    <w:p w14:paraId="1D774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一、考查目标</w:t>
      </w:r>
    </w:p>
    <w:p w14:paraId="47063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本课程考查旨在全面评估学生运用SpringBoot3和Vue3技术开发</w:t>
      </w:r>
      <w:r>
        <w:rPr>
          <w:rFonts w:hint="default" w:ascii="仿宋" w:hAnsi="仿宋" w:eastAsia="仿宋" w:cs="仿宋"/>
        </w:rPr>
        <w:t>含前台展示、后台管理的完整系统的能力，包括系统设计、功能实现、技术运用熟练度、代码质量以及团队协作等方面，使学生能够深入理解前后端分离开发模式，具备独立开发完整项目的实践技能，同时兼顾用户端（前台）的使用体验与管理端（后台）的高效管控能力。</w:t>
      </w:r>
    </w:p>
    <w:p w14:paraId="1A75D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</w:p>
    <w:p w14:paraId="016CF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二、项目要求</w:t>
      </w:r>
    </w:p>
    <w:p w14:paraId="21605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1.功能模块</w:t>
      </w:r>
    </w:p>
    <w:p w14:paraId="43D19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（1）前台模块（用户端，面向普通使用者）</w:t>
      </w:r>
    </w:p>
    <w:p w14:paraId="5C1A1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前台需结合毕业设计选题实现可视化展示与深度交互功能，核心要求如下：</w:t>
      </w:r>
    </w:p>
    <w:p w14:paraId="23DDEC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信息展示类：首页核心信息陈列（业务核心数据、分类入口）、详情页完整展示（目标信息全字段、关联数据推荐）、公告/资讯类信息列表与详情展示；</w:t>
      </w:r>
    </w:p>
    <w:p w14:paraId="355BCE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视觉与推荐类：主题轮播图（自动切换、手动点击、图片跳转）、智能推荐（基于用户行为/热门度推荐商品/图书/资讯等）、分类导航展示（清晰划分业务类目）；</w:t>
      </w:r>
    </w:p>
    <w:p w14:paraId="16995F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交互操作类：关键词/分类筛选查询、页面无刷新跳转（Vue路由懒加载）、留言反馈/订单提交/借阅申请等数据提交、收藏/取消收藏/点赞等个性化交互；</w:t>
      </w:r>
    </w:p>
    <w:p w14:paraId="3F00DB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用户中心类：普通用户注册/登录、个人信息查看与修改、个性化数据查询（我的订单/借阅/收藏/留言）、登录状态持久化；</w:t>
      </w:r>
    </w:p>
    <w:p w14:paraId="32D9FD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特色功能类：大模型接入（智能客服、内容自动生成、信息智能检索问答等）、响应式布局（适配电脑、平板、手机等多设备）；</w:t>
      </w:r>
    </w:p>
    <w:p w14:paraId="2A5FE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（2）后台模块（管理端，面向系统管理员）</w:t>
      </w:r>
    </w:p>
    <w:p w14:paraId="36216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需开发包含核心功能模块的后台管理系统，与毕业设计选题深度绑定，数据库表不少于</w:t>
      </w:r>
      <w:r>
        <w:rPr>
          <w:rFonts w:hint="eastAsia" w:ascii="仿宋" w:hAnsi="仿宋" w:eastAsia="仿宋" w:cs="仿宋"/>
          <w:highlight w:val="red"/>
        </w:rPr>
        <w:t>5张</w:t>
      </w:r>
      <w:r>
        <w:rPr>
          <w:rFonts w:hint="eastAsia" w:ascii="仿宋" w:hAnsi="仿宋" w:eastAsia="仿宋" w:cs="仿宋"/>
        </w:rPr>
        <w:t>，核心功能如下：</w:t>
      </w:r>
    </w:p>
    <w:p w14:paraId="0F078D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用户管理：用户登录、注册、信息修改、角色分配、权限管控（超级管理员/普通管理员/操作员等多级权限）、用户状态启用/禁用、批量用户导入导出、用户数据分页查询与筛选；</w:t>
      </w:r>
    </w:p>
    <w:p w14:paraId="37C65B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数据管理：核心业务数据增删改查、批量数据导入导出（Excel格式）、图片/文件上传（商品图片/公告附件/用户头像等）、分页查询、多条件精准筛选、数据状态修改（审核/驳回/上架/下架）、数据批量删除与批量更新；</w:t>
      </w:r>
    </w:p>
    <w:p w14:paraId="6E689A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内容管理：前台轮播图管理（上传/删除/排序/启用/禁用）、推荐内容配置（设置前台推荐列表、调整推荐顺序）、公告/资讯管理（发布/编辑/删除/置顶/隐藏）、分类管理（分类增删改查、排序调整）；</w:t>
      </w:r>
    </w:p>
    <w:p w14:paraId="6A31E6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业务管控：前台提交数据审核（留言/订单/借阅申请等）、业务数据统计（订单数量/借阅率/访问量等）、大模型配置（后台配置大模型接口参数、开关控制、问答话术预设）、权限精细化管控（按钮级/页面级权限控制）；</w:t>
      </w:r>
    </w:p>
    <w:p w14:paraId="287B0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2.技术要求</w:t>
      </w:r>
    </w:p>
    <w:p w14:paraId="5EF01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1</w:t>
      </w:r>
      <w:r>
        <w:rPr>
          <w:rFonts w:hint="eastAsia" w:ascii="仿宋" w:hAnsi="仿宋" w:eastAsia="仿宋" w:cs="仿宋"/>
          <w:lang w:eastAsia="zh-CN"/>
        </w:rPr>
        <w:t>）</w:t>
      </w:r>
      <w:r>
        <w:rPr>
          <w:rFonts w:hint="eastAsia" w:ascii="仿宋" w:hAnsi="仿宋" w:eastAsia="仿宋" w:cs="仿宋"/>
        </w:rPr>
        <w:t>后端：基于SpringBoot3框架搭建项目架构，使用MyBatisPlus进行数据持久层操作，简化CRUD代码；使用JWT进行跨域授权认证，保证接口安全性；数据库选用MySQL（优先推荐）或Oracle、PostgreSQL等关系型数据库；支持统一异常处理、接口参数校验。</w:t>
      </w:r>
    </w:p>
    <w:p w14:paraId="09123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2</w:t>
      </w:r>
      <w:r>
        <w:rPr>
          <w:rFonts w:hint="eastAsia" w:ascii="仿宋" w:hAnsi="仿宋" w:eastAsia="仿宋" w:cs="仿宋"/>
          <w:lang w:eastAsia="zh-CN"/>
        </w:rPr>
        <w:t>）</w:t>
      </w:r>
      <w:r>
        <w:rPr>
          <w:rFonts w:hint="eastAsia" w:ascii="仿宋" w:hAnsi="仿宋" w:eastAsia="仿宋" w:cs="仿宋"/>
        </w:rPr>
        <w:t>前端：</w:t>
      </w:r>
    </w:p>
    <w:p w14:paraId="59DD49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前台：基于Vue3.js框架开发，VueRouter实现路由管理与懒加载，axios进行网络请求封装，ElementPlus（PC端）或Vant（移动端适配）组件库构建页面，支持大模型API对接，实现响应式布局；</w:t>
      </w:r>
    </w:p>
    <w:p w14:paraId="15233F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后台：基于Vue3.js框架开发，VueRouter实现路由守卫（权限控制），Pinia进行全局状态管理，axios封装请求拦截与响应拦截，ElementPlusUI组件库构建管理界面，支持面包屑导航、侧边栏折叠、数据可视化（ECharts统计图表）；</w:t>
      </w:r>
    </w:p>
    <w:p w14:paraId="78BEB9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整体：前后端通过RESTful风格接口实现数据交互，支持跨域配置，保证数据传输的安全性与稳定性。</w:t>
      </w:r>
    </w:p>
    <w:p w14:paraId="574E4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3.项目规范</w:t>
      </w:r>
    </w:p>
    <w:p w14:paraId="14ACF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1</w:t>
      </w:r>
      <w:r>
        <w:rPr>
          <w:rFonts w:hint="eastAsia" w:ascii="仿宋" w:hAnsi="仿宋" w:eastAsia="仿宋" w:cs="仿宋"/>
          <w:lang w:eastAsia="zh-CN"/>
        </w:rPr>
        <w:t>）</w:t>
      </w:r>
      <w:r>
        <w:rPr>
          <w:rFonts w:hint="eastAsia" w:ascii="仿宋" w:hAnsi="仿宋" w:eastAsia="仿宋" w:cs="仿宋"/>
        </w:rPr>
        <w:t>代码规范：遵循Java（后端）、JavaScript/TypeScript（前端）编码规范，类名、方法名、变量名命名语义化，具备良好的代码结构分层（后端：控制层、服务层、持久层、实体层；前端：组件层、路由层、状态管理层、工具层），注释详细清晰（关键类、方法、复杂逻辑必须添加注释）；</w:t>
      </w:r>
    </w:p>
    <w:p w14:paraId="6E81D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2</w:t>
      </w:r>
      <w:r>
        <w:rPr>
          <w:rFonts w:hint="eastAsia" w:ascii="仿宋" w:hAnsi="仿宋" w:eastAsia="仿宋" w:cs="仿宋"/>
          <w:lang w:eastAsia="zh-CN"/>
        </w:rPr>
        <w:t>）</w:t>
      </w:r>
      <w:r>
        <w:rPr>
          <w:rFonts w:hint="eastAsia" w:ascii="仿宋" w:hAnsi="仿宋" w:eastAsia="仿宋" w:cs="仿宋"/>
        </w:rPr>
        <w:t>异常处理：进行必要的错误处理和异常捕获（后端全局异常处理器、前端请求失败提示），避免系统崩溃，同时给出友好的错误提示信息；</w:t>
      </w:r>
    </w:p>
    <w:p w14:paraId="5CC8F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3</w:t>
      </w:r>
      <w:r>
        <w:rPr>
          <w:rFonts w:hint="eastAsia" w:ascii="仿宋" w:hAnsi="仿宋" w:eastAsia="仿宋" w:cs="仿宋"/>
          <w:lang w:eastAsia="zh-CN"/>
        </w:rPr>
        <w:t>）</w:t>
      </w:r>
      <w:r>
        <w:rPr>
          <w:rFonts w:hint="eastAsia" w:ascii="仿宋" w:hAnsi="仿宋" w:eastAsia="仿宋" w:cs="仿宋"/>
        </w:rPr>
        <w:t>安全规范：保证系统的安全性，用户密码采用MD5或BCrypt加密存储，防止明文泄露；通过MyBatisPlus防止SQL注入攻击；前端进行XSS攻击过滤，过滤恶意脚本；后台接口添加权限校验，防止未授权访问。</w:t>
      </w:r>
    </w:p>
    <w:p w14:paraId="1DDA5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</w:p>
    <w:p w14:paraId="314F8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三、评分要求</w:t>
      </w:r>
    </w:p>
    <w:p w14:paraId="752A0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sz w:val="22"/>
          <w:szCs w:val="28"/>
        </w:rPr>
        <w:t>（一）项目成果（55分）</w:t>
      </w:r>
    </w:p>
    <w:p w14:paraId="6F67E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</w:rPr>
        <w:t>功能完整性（40分）</w:t>
      </w:r>
    </w:p>
    <w:p w14:paraId="49708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（1）前台功能（16分）</w:t>
      </w:r>
    </w:p>
    <w:p w14:paraId="16767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①信息展示功能（4分）：首页核心信息、业务详情页、资讯/公告列表与详情完整展示，无信息缺失、排版错乱，得3-4分；缺失部分展示内容（如无详情页）或展示异常，得1-2分；无信息展示功能，得0分。</w:t>
      </w:r>
    </w:p>
    <w:p w14:paraId="16F65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②视觉与推荐功能（4分）：轮播图实现自动切换、手动跳转功能，智能推荐功能生效（按热门度/用户行为推荐），分类导航清晰可用，得3-4分；轮播图功能异常（无法切换）、无推荐功能或分类导航失效，得1-2分；无轮播图、推荐、分类导航功能，得0分。</w:t>
      </w:r>
    </w:p>
    <w:p w14:paraId="419A6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③交互操作功能（4分）：支持关键词/分类查询、页面无刷新跳转、个性化交互（收藏/点赞）、数据提交（留言/订单），操作流畅、数据交互准确，得3-4分；部分交互功能失效（如查询无结果、提交失败），得1-2分；无核心交互功能，得0分。</w:t>
      </w:r>
    </w:p>
    <w:p w14:paraId="3567A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④特色功能（4分）：实现响应式布局（多设备适配）、大模型接入生效（智能客服/内容生成/智能问答），页面布局合理，得3-4分；仅实现响应式布局或仅对接大模型（功能异常），得1-2分；无响应式布局、未接入大模型，得0分。</w:t>
      </w:r>
    </w:p>
    <w:p w14:paraId="23A7C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</w:p>
    <w:p w14:paraId="60008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lang w:val="en-US" w:eastAsia="zh-CN"/>
        </w:rPr>
        <w:t>2</w:t>
      </w:r>
      <w:r>
        <w:rPr>
          <w:rFonts w:hint="eastAsia" w:ascii="仿宋" w:hAnsi="仿宋" w:eastAsia="仿宋" w:cs="仿宋"/>
          <w:b/>
          <w:bCs/>
          <w:lang w:eastAsia="zh-CN"/>
        </w:rPr>
        <w:t>）</w:t>
      </w:r>
      <w:r>
        <w:rPr>
          <w:rFonts w:hint="eastAsia" w:ascii="仿宋" w:hAnsi="仿宋" w:eastAsia="仿宋" w:cs="仿宋"/>
          <w:b/>
          <w:bCs/>
        </w:rPr>
        <w:t>后台功能（20分）</w:t>
      </w:r>
    </w:p>
    <w:p w14:paraId="24858D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①用户管理模块（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）：实现用户登录/注册/信息修改、角色分配、权限管控、用户状态管控、批量导入导出，权限划分清晰、操作有效，得3-4分；缺失部分子功能（如无批量导入导出）或权限管控失效，得1-2分；无用户管理功能，得0分。</w:t>
      </w:r>
    </w:p>
    <w:p w14:paraId="584A55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②数据管理模块（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）：实现业务数据增删改查、批量导入导出、文件/图片上传、分页查询、多条件筛选、批量删除，数据操作无错乱、无丢失，得3-4分；部分功能失效（如Excel导入失败、无法上传文件），得1-2分；无数据管理功能，得0分。</w:t>
      </w:r>
    </w:p>
    <w:p w14:paraId="32917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③内容管理模块（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分）：实现前台轮播图配置（上传/排序/禁用）、推荐内容设置、公告/资讯管理、分类管理，配置内容可同步至前台，得3-4分；部分配置功能失效（如轮播图配置不生效），得1-2分；无内容管理功能，得0分。</w:t>
      </w:r>
    </w:p>
    <w:p w14:paraId="0B2427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④业务管控模块（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）：实现前台数据审核、业务数据统计、大模型后台配置、按钮/页面级权限管控，业务流程闭环（前台提交-后台审核），得3-4分；部分功能失效（如审核流程断裂、大模型配置不生效），得1-2分；无业务管控功能，得0分。</w:t>
      </w:r>
    </w:p>
    <w:p w14:paraId="41650E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前后台数据互通（4分）</w:t>
      </w:r>
    </w:p>
    <w:p w14:paraId="3BA4FD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前台提交的数据（订单/留言/申请）可在后台实时查询与处理，后台配置的内容（轮播图/推荐/公告）可同步至前台展示，数据互通顺畅、无延迟、无数据错乱，得3-4分；前后台数据同步延迟、部分数据无法互通（如前台提交订单后台无记录），得1-2分；前后台数据完全不互通，得0分。</w:t>
      </w:r>
    </w:p>
    <w:p w14:paraId="294DA8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</w:rPr>
      </w:pPr>
    </w:p>
    <w:p w14:paraId="040A1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</w:rPr>
        <w:t>界面设计与用户体验（10分）</w:t>
      </w:r>
    </w:p>
    <w:p w14:paraId="24CB6D0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前台页面布局合理、色彩搭配协调、响应式适配良好，后台界面符合管理系统使用习惯、组件使用恰当、操作便捷（如支持快捷键、批量操作按钮），得6-10分；如存在前台布局混乱、后台操作复杂、元素显示异常等情况，酌情扣分。</w:t>
      </w:r>
    </w:p>
    <w:p w14:paraId="3D2A879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若前台界面设计粗糙、未做响应式适配，后台未使用前端组件库进行有效美化，或存在较多交互问题（如页面跳转卡顿、按钮点击无响应），得分不超过5分。</w:t>
      </w:r>
    </w:p>
    <w:p w14:paraId="584262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</w:rPr>
      </w:pPr>
    </w:p>
    <w:p w14:paraId="03EAC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</w:rPr>
        <w:t>技术应用与代码质量（5分）</w:t>
      </w:r>
    </w:p>
    <w:p w14:paraId="228F67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1）后端框架搭建合理、分层清晰，数据持久层操作正确，接口设计规范（RESTful风格），代码结构清晰、注释详细，遵循设计模式（如单例模式、工厂模式），得2-3分；存在代码冗余、结构混乱、命名不规范、缺少注释等情况，酌情扣分。</w:t>
      </w:r>
    </w:p>
    <w:p w14:paraId="42959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2）前后端Vue应用架构合理，前台组件复用性高、路由管理有效，后台Pinia状态管理清晰、路由守卫实现权限控制，前后端交互顺畅，得2-3分；若存在前端代码逻辑混乱、页面跳转异常、数据绑定错误、接口调用失败等问题，酌情扣分。</w:t>
      </w:r>
    </w:p>
    <w:p w14:paraId="0F3876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</w:p>
    <w:p w14:paraId="6F294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sz w:val="22"/>
          <w:szCs w:val="28"/>
        </w:rPr>
        <w:t>（二）课程设计报告（</w:t>
      </w:r>
      <w:r>
        <w:rPr>
          <w:rFonts w:hint="eastAsia" w:ascii="仿宋" w:hAnsi="仿宋" w:eastAsia="仿宋" w:cs="仿宋"/>
          <w:b/>
          <w:bCs/>
          <w:sz w:val="22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b/>
          <w:bCs/>
          <w:sz w:val="22"/>
          <w:szCs w:val="28"/>
        </w:rPr>
        <w:t>5分）</w:t>
      </w:r>
    </w:p>
    <w:p w14:paraId="1BE07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val="en-US" w:eastAsia="zh-CN"/>
        </w:rPr>
        <w:t>1.</w:t>
      </w:r>
      <w:r>
        <w:rPr>
          <w:rFonts w:hint="eastAsia" w:ascii="仿宋" w:hAnsi="仿宋" w:eastAsia="仿宋" w:cs="仿宋"/>
        </w:rPr>
        <w:t>课程设计目标（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分）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明确设计一个含前台展示与后台管理的XX（结合毕业设计选题）管理系统项目，达到熟练掌握SpringBoot3、Vue3等核心技术的目的，解决XX场景下（如电商商品管控、校园信息管理）的实际业务问题</w:t>
      </w:r>
      <w:r>
        <w:rPr>
          <w:rFonts w:hint="eastAsia" w:ascii="仿宋" w:hAnsi="仿宋" w:eastAsia="仿宋" w:cs="仿宋"/>
          <w:lang w:eastAsia="zh-CN"/>
        </w:rPr>
        <w:t>；</w:t>
      </w:r>
    </w:p>
    <w:p w14:paraId="4BF4F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</w:t>
      </w:r>
      <w:r>
        <w:rPr>
          <w:rFonts w:hint="eastAsia" w:ascii="仿宋" w:hAnsi="仿宋" w:eastAsia="仿宋" w:cs="仿宋"/>
          <w:sz w:val="24"/>
          <w:szCs w:val="24"/>
        </w:rPr>
        <w:t>相关工具和技术介绍（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sz w:val="24"/>
          <w:szCs w:val="24"/>
        </w:rPr>
        <w:t>分）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详细说明使用的技术架构（前后端分离）、软件（IDEA、VSCode、MySQLWorkbench等）、工具（Maven、npm等）及核心技术（SpringBoot3、MyBatisPlus、JWT、Vue3、Pinia等），并分别阐述其在项目中的作用</w:t>
      </w:r>
      <w:r>
        <w:rPr>
          <w:rFonts w:hint="eastAsia" w:ascii="仿宋" w:hAnsi="仿宋" w:eastAsia="仿宋" w:cs="仿宋"/>
          <w:lang w:eastAsia="zh-CN"/>
        </w:rPr>
        <w:t>；</w:t>
      </w:r>
    </w:p>
    <w:p w14:paraId="793E4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val="en-US" w:eastAsia="zh-CN"/>
        </w:rPr>
        <w:t>3.</w:t>
      </w:r>
      <w:r>
        <w:rPr>
          <w:rFonts w:hint="eastAsia" w:ascii="仿宋" w:hAnsi="仿宋" w:eastAsia="仿宋" w:cs="仿宋"/>
        </w:rPr>
        <w:t>课程设计方案（</w:t>
      </w:r>
      <w:r>
        <w:rPr>
          <w:rFonts w:hint="eastAsia" w:ascii="仿宋" w:hAnsi="仿宋" w:eastAsia="仿宋" w:cs="仿宋"/>
          <w:lang w:val="en-US" w:eastAsia="zh-CN"/>
        </w:rPr>
        <w:t>10</w:t>
      </w:r>
      <w:r>
        <w:rPr>
          <w:rFonts w:hint="eastAsia" w:ascii="仿宋" w:hAnsi="仿宋" w:eastAsia="仿宋" w:cs="仿宋"/>
        </w:rPr>
        <w:t>分）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明确项目整体功能架构（含前台、后台）并绘制功能架构图；梳理模块之间的关系，绘制ER图（数据库表关系）、核心业务流程图（如用户登录流程、数据审核流程）、用例图（前台用户、后台管理员用例）；分别说明前台、后台各模块的实现思路与采用的设计技术；详细列出数据库表结构（字段名、类型、主键、外键、备注），确保表数量不少于5张</w:t>
      </w:r>
      <w:r>
        <w:rPr>
          <w:rFonts w:hint="eastAsia" w:ascii="仿宋" w:hAnsi="仿宋" w:eastAsia="仿宋" w:cs="仿宋"/>
          <w:lang w:eastAsia="zh-CN"/>
        </w:rPr>
        <w:t>；</w:t>
      </w:r>
    </w:p>
    <w:p w14:paraId="33ACF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val="en-US" w:eastAsia="zh-CN"/>
        </w:rPr>
        <w:t>4.</w:t>
      </w:r>
      <w:r>
        <w:rPr>
          <w:rFonts w:hint="eastAsia" w:ascii="仿宋" w:hAnsi="仿宋" w:eastAsia="仿宋" w:cs="仿宋"/>
        </w:rPr>
        <w:t>系统的实现（</w:t>
      </w:r>
      <w:r>
        <w:rPr>
          <w:rFonts w:hint="eastAsia" w:ascii="仿宋" w:hAnsi="仿宋" w:eastAsia="仿宋" w:cs="仿宋"/>
          <w:lang w:val="en-US" w:eastAsia="zh-CN"/>
        </w:rPr>
        <w:t>10</w:t>
      </w:r>
      <w:r>
        <w:rPr>
          <w:rFonts w:hint="eastAsia" w:ascii="仿宋" w:hAnsi="仿宋" w:eastAsia="仿宋" w:cs="仿宋"/>
        </w:rPr>
        <w:t>分）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按前台、后台分别展开描述：先明确功能名称与业务说明，再粘贴功能运行截图（清晰标注关键操作区域），最后粘贴对应功能的核心代码（后端核心接口、前端核心组件/方法），并对代码做简要注释说明</w:t>
      </w:r>
      <w:r>
        <w:rPr>
          <w:rFonts w:hint="eastAsia" w:ascii="仿宋" w:hAnsi="仿宋" w:eastAsia="仿宋" w:cs="仿宋"/>
          <w:lang w:eastAsia="zh-CN"/>
        </w:rPr>
        <w:t>；</w:t>
      </w:r>
    </w:p>
    <w:p w14:paraId="661FF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5.</w:t>
      </w:r>
      <w:r>
        <w:rPr>
          <w:rFonts w:hint="eastAsia" w:ascii="仿宋" w:hAnsi="仿宋" w:eastAsia="仿宋" w:cs="仿宋"/>
        </w:rPr>
        <w:t>结论（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分）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总结本次课程设计的优势（如功能完整、技术运用规范、用户体验良好等）；分析存在的不足（如前台交互效果单一、后台数据可视化缺失等）及产生原因；明确后续改进方向（如优化前台动画效果、增加后台统计分析功能、提升系统并发性能等）</w:t>
      </w:r>
    </w:p>
    <w:p w14:paraId="1CDE2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</w:p>
    <w:p w14:paraId="55690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sz w:val="22"/>
          <w:szCs w:val="28"/>
        </w:rPr>
        <w:t>（三）项目展示与答辩（</w:t>
      </w:r>
      <w:r>
        <w:rPr>
          <w:rFonts w:hint="eastAsia" w:ascii="仿宋" w:hAnsi="仿宋" w:eastAsia="仿宋" w:cs="仿宋"/>
          <w:b/>
          <w:bCs/>
          <w:sz w:val="22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b/>
          <w:bCs/>
          <w:sz w:val="22"/>
          <w:szCs w:val="28"/>
        </w:rPr>
        <w:t>0分）</w:t>
      </w:r>
    </w:p>
    <w:p w14:paraId="213B0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val="en-US" w:eastAsia="zh-CN"/>
        </w:rPr>
        <w:t>1.</w:t>
      </w:r>
      <w:r>
        <w:rPr>
          <w:rFonts w:hint="eastAsia" w:ascii="仿宋" w:hAnsi="仿宋" w:eastAsia="仿宋" w:cs="仿宋"/>
        </w:rPr>
        <w:t>项目展示（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分）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能够清晰、流畅地依次演示前台（信息展示、轮播图、查询、大模型交互等）与后台（用户管理、数据管理、内容配置等）的功能操作，准确介绍系统的架构设计、技术亮点、创新点（如前台大模型智能交互、后台权限精细化管控等），展示效果良好，得</w:t>
      </w:r>
      <w:r>
        <w:rPr>
          <w:rFonts w:hint="eastAsia" w:ascii="仿宋" w:hAnsi="仿宋" w:eastAsia="仿宋" w:cs="仿宋"/>
          <w:lang w:val="en-US" w:eastAsia="zh-CN"/>
        </w:rPr>
        <w:t>4-5</w:t>
      </w:r>
      <w:r>
        <w:rPr>
          <w:rFonts w:hint="eastAsia" w:ascii="仿宋" w:hAnsi="仿宋" w:eastAsia="仿宋" w:cs="仿宋"/>
        </w:rPr>
        <w:t>分；若演示过程中出现卡顿、功能无法正常展示（如前台轮播图失效、后台Excel导入失败）或介绍内容不清晰、不准确，酌情扣分；可使用答辩PPT进行辅助展示，PPT需包含前后台功能架构、技术栈、核心截图等内容</w:t>
      </w:r>
      <w:r>
        <w:rPr>
          <w:rFonts w:hint="eastAsia" w:ascii="仿宋" w:hAnsi="仿宋" w:eastAsia="仿宋" w:cs="仿宋"/>
          <w:lang w:eastAsia="zh-CN"/>
        </w:rPr>
        <w:t>。</w:t>
      </w:r>
    </w:p>
    <w:p w14:paraId="719A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2.</w:t>
      </w:r>
      <w:r>
        <w:rPr>
          <w:rFonts w:hint="eastAsia" w:ascii="仿宋" w:hAnsi="仿宋" w:eastAsia="仿宋" w:cs="仿宋"/>
        </w:rPr>
        <w:t>答辩表现（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分）</w:t>
      </w:r>
      <w:r>
        <w:rPr>
          <w:rFonts w:hint="eastAsia" w:ascii="仿宋" w:hAnsi="仿宋" w:eastAsia="仿宋" w:cs="仿宋"/>
          <w:lang w:eastAsia="zh-CN"/>
        </w:rPr>
        <w:t>：</w:t>
      </w:r>
      <w:r>
        <w:rPr>
          <w:rFonts w:hint="eastAsia" w:ascii="仿宋" w:hAnsi="仿宋" w:eastAsia="仿宋" w:cs="仿宋"/>
        </w:rPr>
        <w:t>能够准确回答评委关于项目前后台技术实现（如前台大模型对接流程、后台路由守卫权限控制）、业务逻辑（如前台订单提交与后台审核的关联、轮播图配置同步机制）、开发过程等方面的问题，回答思路清晰、有深度，具备良好的专业素养和沟通能力，得</w:t>
      </w:r>
      <w:r>
        <w:rPr>
          <w:rFonts w:hint="eastAsia" w:ascii="仿宋" w:hAnsi="仿宋" w:eastAsia="仿宋" w:cs="仿宋"/>
          <w:lang w:val="en-US" w:eastAsia="zh-CN"/>
        </w:rPr>
        <w:t>4-5</w:t>
      </w:r>
      <w:r>
        <w:rPr>
          <w:rFonts w:hint="eastAsia" w:ascii="仿宋" w:hAnsi="仿宋" w:eastAsia="仿宋" w:cs="仿宋"/>
        </w:rPr>
        <w:t>分；若回答问题模糊、错误较多、对项目技术细节（如大模型API参数配置、密码加密方式）不了解或缺乏基本的沟通技巧，酌情扣分。</w:t>
      </w:r>
    </w:p>
    <w:p w14:paraId="5F984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</w:p>
    <w:p w14:paraId="14F2A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四、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考查方式</w:t>
      </w:r>
    </w:p>
    <w:p w14:paraId="041FB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val="en-US" w:eastAsia="zh-CN"/>
        </w:rPr>
        <w:t>1.最终需要提交的内容包括：</w:t>
      </w:r>
    </w:p>
    <w:p w14:paraId="065EE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1</w:t>
      </w:r>
      <w:r>
        <w:rPr>
          <w:rFonts w:hint="eastAsia" w:ascii="仿宋" w:hAnsi="仿宋" w:eastAsia="仿宋" w:cs="仿宋"/>
          <w:lang w:eastAsia="zh-CN"/>
        </w:rPr>
        <w:t>）</w:t>
      </w:r>
      <w:r>
        <w:rPr>
          <w:rFonts w:hint="eastAsia" w:ascii="仿宋" w:hAnsi="仿宋" w:eastAsia="仿宋" w:cs="仿宋"/>
          <w:lang w:val="en-US" w:eastAsia="zh-CN"/>
        </w:rPr>
        <w:t>项目源码（前端和后端），打包成压缩包；</w:t>
      </w:r>
    </w:p>
    <w:p w14:paraId="2814D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（2）数据库文件，将数据库文件导出为sql文件；</w:t>
      </w:r>
    </w:p>
    <w:p w14:paraId="2D866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（3）项目报告word文档，参照模板撰写；</w:t>
      </w:r>
    </w:p>
    <w:p w14:paraId="48A29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（4）项目报告纸质版，学习委员收齐后交至办公室。</w:t>
      </w:r>
    </w:p>
    <w:p w14:paraId="50543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2.项目提交时间：</w:t>
      </w:r>
      <w:r>
        <w:rPr>
          <w:rFonts w:hint="eastAsia" w:ascii="仿宋" w:hAnsi="仿宋" w:eastAsia="仿宋" w:cs="仿宋"/>
          <w:color w:val="FF0000"/>
          <w:lang w:val="en-US" w:eastAsia="zh-CN"/>
        </w:rPr>
        <w:t>2026年1月4日前</w:t>
      </w:r>
      <w:r>
        <w:rPr>
          <w:rFonts w:hint="eastAsia" w:ascii="仿宋" w:hAnsi="仿宋" w:eastAsia="仿宋" w:cs="仿宋"/>
          <w:lang w:val="en-US" w:eastAsia="zh-CN"/>
        </w:rPr>
        <w:t>；</w:t>
      </w:r>
    </w:p>
    <w:p w14:paraId="47E70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3.提交方式：将上述需要提交的内容打包为：学号-姓名-项目名称（如：“2022001-王小明-基于SpringBoot+Vue的旅游路线推荐系统”），压缩后交至学习委员处，最终统一交发至老师邮箱：</w:t>
      </w:r>
      <w:r>
        <w:rPr>
          <w:rFonts w:hint="eastAsia" w:ascii="仿宋" w:hAnsi="仿宋" w:eastAsia="仿宋" w:cs="仿宋"/>
          <w:color w:val="FF0000"/>
          <w:lang w:val="en-US" w:eastAsia="zh-CN"/>
        </w:rPr>
        <w:t>892977595@qq.com。</w:t>
      </w:r>
    </w:p>
    <w:p w14:paraId="1D895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4</w:t>
      </w:r>
      <w:r>
        <w:rPr>
          <w:rFonts w:hint="eastAsia" w:ascii="仿宋" w:hAnsi="仿宋" w:eastAsia="仿宋" w:cs="仿宋"/>
        </w:rPr>
        <w:t>. 进行项目展示与答辩，每个小组有</w:t>
      </w:r>
      <w:r>
        <w:rPr>
          <w:rFonts w:hint="eastAsia" w:ascii="仿宋" w:hAnsi="仿宋" w:eastAsia="仿宋" w:cs="仿宋"/>
          <w:lang w:val="en-US" w:eastAsia="zh-CN"/>
        </w:rPr>
        <w:t>10</w:t>
      </w:r>
      <w:r>
        <w:rPr>
          <w:rFonts w:hint="eastAsia" w:ascii="仿宋" w:hAnsi="仿宋" w:eastAsia="仿宋" w:cs="仿宋"/>
        </w:rPr>
        <w:t>分钟的展示时间，包括</w:t>
      </w: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</w:rPr>
        <w:t>分钟的系统演示和5分钟的答辩时间。评委根据学生的项目成果、文档质量、展示与答辩表现进行综合评分。</w:t>
      </w:r>
    </w:p>
    <w:p w14:paraId="1331A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5.特别说明：</w:t>
      </w:r>
    </w:p>
    <w:p w14:paraId="7E7C6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符合下列情况之一，期末成绩记零分；</w:t>
      </w:r>
    </w:p>
    <w:p w14:paraId="27857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lang w:val="en-US" w:eastAsia="zh-CN"/>
        </w:rPr>
      </w:pPr>
      <w:bookmarkStart w:id="0" w:name="_GoBack"/>
      <w:r>
        <w:rPr>
          <w:rFonts w:hint="eastAsia" w:ascii="仿宋" w:hAnsi="仿宋" w:eastAsia="仿宋" w:cs="仿宋"/>
          <w:lang w:val="en-US" w:eastAsia="zh-CN"/>
        </w:rPr>
        <w:t>(1)抄袭他人作品；</w:t>
      </w:r>
    </w:p>
    <w:p w14:paraId="1E6FA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(2)未按要求完成作品（如技术选型不符合要求、软件设计架构不符合要求）；</w:t>
      </w:r>
    </w:p>
    <w:p w14:paraId="1FDC9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(3)未按要求提交项目内容；</w:t>
      </w:r>
    </w:p>
    <w:p w14:paraId="6B6A9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(4)未按时提交期末考核作品。</w:t>
      </w:r>
    </w:p>
    <w:bookmarkEnd w:id="0"/>
    <w:p w14:paraId="0B5CB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</w:p>
    <w:p w14:paraId="1A884E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BD693D"/>
    <w:multiLevelType w:val="singleLevel"/>
    <w:tmpl w:val="34BD693D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464533D2"/>
    <w:multiLevelType w:val="singleLevel"/>
    <w:tmpl w:val="464533D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52FF7DD"/>
    <w:multiLevelType w:val="singleLevel"/>
    <w:tmpl w:val="652FF7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83521"/>
    <w:rsid w:val="14983521"/>
    <w:rsid w:val="2D956A91"/>
    <w:rsid w:val="356814A4"/>
    <w:rsid w:val="492139EC"/>
    <w:rsid w:val="4E7445BE"/>
    <w:rsid w:val="6D8A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4395</Words>
  <Characters>4805</Characters>
  <Lines>0</Lines>
  <Paragraphs>0</Paragraphs>
  <TotalTime>25</TotalTime>
  <ScaleCrop>false</ScaleCrop>
  <LinksUpToDate>false</LinksUpToDate>
  <CharactersWithSpaces>4806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2025-12-22T01:52:00Z</dcterms:created>
  <dc:creator>夏末</dc:creator>
  <cp:lastModifiedBy>Mike-胖</cp:lastModifiedBy>
  <dcterms:modified xsi:type="dcterms:W3CDTF">2025-12-23T00:55:10Z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DC5816DE2F48409891C1EC42037037D0_11</vt:lpwstr>
  </property>
  <property fmtid="{D5CDD505-2E9C-101B-9397-08002B2CF9AE}" pid="4" name="KSOTemplateDocerSaveRecord">
    <vt:lpwstr>eyJoZGlkIjoiOTJmN2U4ZTQ2M2FmOTRmODc4YmE2ZmM3MDdiOWI0ZjQiLCJ1c2VySWQiOiIxMjY0MDk2MDE2In0=</vt:lpwstr>
  </property>
</Properties>
</file>