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5BD1" w14:textId="77777777" w:rsidR="00786D17" w:rsidRDefault="00000000">
      <w:pPr>
        <w:jc w:val="center"/>
      </w:pPr>
      <w:r>
        <w:rPr>
          <w:rFonts w:ascii="Arial" w:hAnsi="Arial"/>
          <w:b/>
          <w:color w:val="1F497D"/>
          <w:sz w:val="48"/>
        </w:rPr>
        <w:t>West Michigan Vacant Land Tool</w:t>
      </w:r>
    </w:p>
    <w:p w14:paraId="2E64530B" w14:textId="77777777" w:rsidR="00786D17" w:rsidRDefault="00000000">
      <w:pPr>
        <w:spacing w:after="480"/>
        <w:jc w:val="center"/>
      </w:pPr>
      <w:r>
        <w:rPr>
          <w:rFonts w:ascii="Arial" w:hAnsi="Arial"/>
          <w:color w:val="2E74B5"/>
          <w:sz w:val="32"/>
        </w:rPr>
        <w:t>Build Roadmap</w:t>
      </w:r>
    </w:p>
    <w:p w14:paraId="59D2990C" w14:textId="77777777" w:rsidR="00786D17" w:rsidRDefault="00786D17"/>
    <w:p w14:paraId="7F464935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t>1. Project Overview</w:t>
      </w:r>
    </w:p>
    <w:p w14:paraId="46736D04" w14:textId="77777777" w:rsidR="00786D17" w:rsidRDefault="00000000">
      <w:pPr>
        <w:spacing w:after="80"/>
      </w:pPr>
      <w:r>
        <w:rPr>
          <w:rFonts w:ascii="Arial" w:hAnsi="Arial"/>
        </w:rPr>
        <w:t>A web application that screens and analyzes vacant land across Ottawa, Muskegon, and Allegan counties in West Michigan. The tool cross-references MLS listings, county parcel/GIS data, zoning layers, and utility service areas to identify feasible development sites and estimate potential unit density.</w:t>
      </w:r>
    </w:p>
    <w:p w14:paraId="552A088B" w14:textId="77777777" w:rsidR="00786D17" w:rsidRDefault="00000000">
      <w:pPr>
        <w:spacing w:after="80"/>
      </w:pPr>
      <w:r>
        <w:rPr>
          <w:rFonts w:ascii="Arial" w:hAnsi="Arial"/>
        </w:rPr>
        <w:t>Starting scope: Grand Haven, Holland, and Muskegon.</w:t>
      </w:r>
    </w:p>
    <w:p w14:paraId="4896B162" w14:textId="77777777" w:rsidR="00786D17" w:rsidRDefault="00000000">
      <w:pPr>
        <w:spacing w:after="80"/>
      </w:pPr>
      <w:r>
        <w:rPr>
          <w:rFonts w:ascii="Arial" w:hAnsi="Arial"/>
        </w:rPr>
        <w:t>Long-term goal: Airtable integration for deal pipeline tracking.</w:t>
      </w:r>
    </w:p>
    <w:p w14:paraId="581FE43A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t>2.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3203"/>
        <w:gridCol w:w="4363"/>
      </w:tblGrid>
      <w:tr w:rsidR="00786D17" w14:paraId="43D4A3D9" w14:textId="77777777">
        <w:tc>
          <w:tcPr>
            <w:tcW w:w="2160" w:type="dxa"/>
            <w:shd w:val="clear" w:color="auto" w:fill="1F497D"/>
          </w:tcPr>
          <w:p w14:paraId="5A8366ED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w="3600" w:type="dxa"/>
            <w:shd w:val="clear" w:color="auto" w:fill="1F497D"/>
          </w:tcPr>
          <w:p w14:paraId="7E10747A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w="5040" w:type="dxa"/>
            <w:shd w:val="clear" w:color="auto" w:fill="1F497D"/>
          </w:tcPr>
          <w:p w14:paraId="5851591D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 w:rsidR="00786D17" w14:paraId="760E244A" w14:textId="77777777">
        <w:tc>
          <w:tcPr>
            <w:tcW w:w="2160" w:type="dxa"/>
            <w:shd w:val="clear" w:color="auto" w:fill="DEEAF1"/>
          </w:tcPr>
          <w:p w14:paraId="4F9E8E67" w14:textId="77777777" w:rsidR="00786D17" w:rsidRDefault="00000000">
            <w:r>
              <w:rPr>
                <w:rFonts w:ascii="Arial" w:hAnsi="Arial"/>
                <w:sz w:val="20"/>
              </w:rPr>
              <w:t>Backend</w:t>
            </w:r>
          </w:p>
        </w:tc>
        <w:tc>
          <w:tcPr>
            <w:tcW w:w="3600" w:type="dxa"/>
            <w:shd w:val="clear" w:color="auto" w:fill="DEEAF1"/>
          </w:tcPr>
          <w:p w14:paraId="10C9E5B4" w14:textId="77777777" w:rsidR="00786D17" w:rsidRDefault="00000000">
            <w:r>
              <w:rPr>
                <w:rFonts w:ascii="Arial" w:hAnsi="Arial"/>
                <w:sz w:val="20"/>
              </w:rPr>
              <w:t>Python / FastAPI</w:t>
            </w:r>
          </w:p>
        </w:tc>
        <w:tc>
          <w:tcPr>
            <w:tcW w:w="5040" w:type="dxa"/>
            <w:shd w:val="clear" w:color="auto" w:fill="DEEAF1"/>
          </w:tcPr>
          <w:p w14:paraId="2C7DED87" w14:textId="77777777" w:rsidR="00786D17" w:rsidRDefault="00000000">
            <w:r>
              <w:rPr>
                <w:rFonts w:ascii="Arial" w:hAnsi="Arial"/>
                <w:sz w:val="20"/>
              </w:rPr>
              <w:t>API layer and data processing</w:t>
            </w:r>
          </w:p>
        </w:tc>
      </w:tr>
      <w:tr w:rsidR="00786D17" w14:paraId="433202FA" w14:textId="77777777">
        <w:tc>
          <w:tcPr>
            <w:tcW w:w="2160" w:type="dxa"/>
            <w:shd w:val="clear" w:color="auto" w:fill="FFFFFF"/>
          </w:tcPr>
          <w:p w14:paraId="17931954" w14:textId="77777777" w:rsidR="00786D17" w:rsidRDefault="00000000">
            <w:r>
              <w:rPr>
                <w:rFonts w:ascii="Arial" w:hAnsi="Arial"/>
                <w:sz w:val="20"/>
              </w:rPr>
              <w:t>Data/Spatial</w:t>
            </w:r>
          </w:p>
        </w:tc>
        <w:tc>
          <w:tcPr>
            <w:tcW w:w="3600" w:type="dxa"/>
            <w:shd w:val="clear" w:color="auto" w:fill="FFFFFF"/>
          </w:tcPr>
          <w:p w14:paraId="013F7B52" w14:textId="77777777" w:rsidR="00786D17" w:rsidRDefault="00000000">
            <w:r>
              <w:rPr>
                <w:rFonts w:ascii="Arial" w:hAnsi="Arial"/>
                <w:sz w:val="20"/>
              </w:rPr>
              <w:t>GeoPandas, Shapely, DuckDB + spatial</w:t>
            </w:r>
          </w:p>
        </w:tc>
        <w:tc>
          <w:tcPr>
            <w:tcW w:w="5040" w:type="dxa"/>
            <w:shd w:val="clear" w:color="auto" w:fill="FFFFFF"/>
          </w:tcPr>
          <w:p w14:paraId="7B6A970F" w14:textId="77777777" w:rsidR="00786D17" w:rsidRDefault="00000000">
            <w:r>
              <w:rPr>
                <w:rFonts w:ascii="Arial" w:hAnsi="Arial"/>
                <w:sz w:val="20"/>
              </w:rPr>
              <w:t>Parcel filtering and GIS overlays</w:t>
            </w:r>
          </w:p>
        </w:tc>
      </w:tr>
      <w:tr w:rsidR="00786D17" w14:paraId="3F675875" w14:textId="77777777">
        <w:tc>
          <w:tcPr>
            <w:tcW w:w="2160" w:type="dxa"/>
            <w:shd w:val="clear" w:color="auto" w:fill="DEEAF1"/>
          </w:tcPr>
          <w:p w14:paraId="70A8FEAB" w14:textId="77777777" w:rsidR="00786D17" w:rsidRDefault="00000000">
            <w:r>
              <w:rPr>
                <w:rFonts w:ascii="Arial" w:hAnsi="Arial"/>
                <w:sz w:val="20"/>
              </w:rPr>
              <w:t>Frontend</w:t>
            </w:r>
          </w:p>
        </w:tc>
        <w:tc>
          <w:tcPr>
            <w:tcW w:w="3600" w:type="dxa"/>
            <w:shd w:val="clear" w:color="auto" w:fill="DEEAF1"/>
          </w:tcPr>
          <w:p w14:paraId="1E3EDBC3" w14:textId="77777777" w:rsidR="00786D17" w:rsidRDefault="00000000">
            <w:r>
              <w:rPr>
                <w:rFonts w:ascii="Arial" w:hAnsi="Arial"/>
                <w:sz w:val="20"/>
              </w:rPr>
              <w:t>Streamlit (MVP) → React (v2)</w:t>
            </w:r>
          </w:p>
        </w:tc>
        <w:tc>
          <w:tcPr>
            <w:tcW w:w="5040" w:type="dxa"/>
            <w:shd w:val="clear" w:color="auto" w:fill="DEEAF1"/>
          </w:tcPr>
          <w:p w14:paraId="6C81820F" w14:textId="77777777" w:rsidR="00786D17" w:rsidRDefault="00000000">
            <w:r>
              <w:rPr>
                <w:rFonts w:ascii="Arial" w:hAnsi="Arial"/>
                <w:sz w:val="20"/>
              </w:rPr>
              <w:t>Interactive map and filter UI</w:t>
            </w:r>
          </w:p>
        </w:tc>
      </w:tr>
      <w:tr w:rsidR="00786D17" w14:paraId="3DCC2093" w14:textId="77777777">
        <w:tc>
          <w:tcPr>
            <w:tcW w:w="2160" w:type="dxa"/>
            <w:shd w:val="clear" w:color="auto" w:fill="FFFFFF"/>
          </w:tcPr>
          <w:p w14:paraId="7AB966A1" w14:textId="77777777" w:rsidR="00786D17" w:rsidRDefault="00000000">
            <w:r>
              <w:rPr>
                <w:rFonts w:ascii="Arial" w:hAnsi="Arial"/>
                <w:sz w:val="20"/>
              </w:rPr>
              <w:t>MLS</w:t>
            </w:r>
          </w:p>
        </w:tc>
        <w:tc>
          <w:tcPr>
            <w:tcW w:w="3600" w:type="dxa"/>
            <w:shd w:val="clear" w:color="auto" w:fill="FFFFFF"/>
          </w:tcPr>
          <w:p w14:paraId="35A31E6F" w14:textId="77777777" w:rsidR="00786D17" w:rsidRDefault="00000000">
            <w:r>
              <w:rPr>
                <w:rFonts w:ascii="Arial" w:hAnsi="Arial"/>
                <w:sz w:val="20"/>
              </w:rPr>
              <w:t>RESO Web API</w:t>
            </w:r>
          </w:p>
        </w:tc>
        <w:tc>
          <w:tcPr>
            <w:tcW w:w="5040" w:type="dxa"/>
            <w:shd w:val="clear" w:color="auto" w:fill="FFFFFF"/>
          </w:tcPr>
          <w:p w14:paraId="4DD34A09" w14:textId="77777777" w:rsidR="00786D17" w:rsidRDefault="00000000">
            <w:r>
              <w:rPr>
                <w:rFonts w:ascii="Arial" w:hAnsi="Arial"/>
                <w:sz w:val="20"/>
              </w:rPr>
              <w:t>Via GRAR or WLAR OAuth credentials</w:t>
            </w:r>
          </w:p>
        </w:tc>
      </w:tr>
      <w:tr w:rsidR="00786D17" w14:paraId="78108603" w14:textId="77777777">
        <w:tc>
          <w:tcPr>
            <w:tcW w:w="2160" w:type="dxa"/>
            <w:shd w:val="clear" w:color="auto" w:fill="DEEAF1"/>
          </w:tcPr>
          <w:p w14:paraId="5B0A710E" w14:textId="77777777" w:rsidR="00786D17" w:rsidRDefault="00000000">
            <w:r>
              <w:rPr>
                <w:rFonts w:ascii="Arial" w:hAnsi="Arial"/>
                <w:sz w:val="20"/>
              </w:rPr>
              <w:t>Maps</w:t>
            </w:r>
          </w:p>
        </w:tc>
        <w:tc>
          <w:tcPr>
            <w:tcW w:w="3600" w:type="dxa"/>
            <w:shd w:val="clear" w:color="auto" w:fill="DEEAF1"/>
          </w:tcPr>
          <w:p w14:paraId="3AA01521" w14:textId="77777777" w:rsidR="00786D17" w:rsidRDefault="00000000">
            <w:r>
              <w:rPr>
                <w:rFonts w:ascii="Arial" w:hAnsi="Arial"/>
                <w:sz w:val="20"/>
              </w:rPr>
              <w:t>Folium / Leaflet.js</w:t>
            </w:r>
          </w:p>
        </w:tc>
        <w:tc>
          <w:tcPr>
            <w:tcW w:w="5040" w:type="dxa"/>
            <w:shd w:val="clear" w:color="auto" w:fill="DEEAF1"/>
          </w:tcPr>
          <w:p w14:paraId="2A57742C" w14:textId="77777777" w:rsidR="00786D17" w:rsidRDefault="00000000">
            <w:r>
              <w:rPr>
                <w:rFonts w:ascii="Arial" w:hAnsi="Arial"/>
                <w:sz w:val="20"/>
              </w:rPr>
              <w:t>Interactive parcel map</w:t>
            </w:r>
          </w:p>
        </w:tc>
      </w:tr>
      <w:tr w:rsidR="00786D17" w14:paraId="35BB6BFE" w14:textId="77777777">
        <w:tc>
          <w:tcPr>
            <w:tcW w:w="2160" w:type="dxa"/>
            <w:shd w:val="clear" w:color="auto" w:fill="FFFFFF"/>
          </w:tcPr>
          <w:p w14:paraId="2CF20C9D" w14:textId="77777777" w:rsidR="00786D17" w:rsidRDefault="00000000">
            <w:r>
              <w:rPr>
                <w:rFonts w:ascii="Arial" w:hAnsi="Arial"/>
                <w:sz w:val="20"/>
              </w:rPr>
              <w:t>Storage</w:t>
            </w:r>
          </w:p>
        </w:tc>
        <w:tc>
          <w:tcPr>
            <w:tcW w:w="3600" w:type="dxa"/>
            <w:shd w:val="clear" w:color="auto" w:fill="FFFFFF"/>
          </w:tcPr>
          <w:p w14:paraId="5CDAAFAF" w14:textId="77777777" w:rsidR="00786D17" w:rsidRDefault="00000000">
            <w:r>
              <w:rPr>
                <w:rFonts w:ascii="Arial" w:hAnsi="Arial"/>
                <w:sz w:val="20"/>
              </w:rPr>
              <w:t>DuckDB (MVP) → PostgreSQL + PostGIS</w:t>
            </w:r>
          </w:p>
        </w:tc>
        <w:tc>
          <w:tcPr>
            <w:tcW w:w="5040" w:type="dxa"/>
            <w:shd w:val="clear" w:color="auto" w:fill="FFFFFF"/>
          </w:tcPr>
          <w:p w14:paraId="4C92C5CF" w14:textId="77777777" w:rsidR="00786D17" w:rsidRDefault="00000000">
            <w:r>
              <w:rPr>
                <w:rFonts w:ascii="Arial" w:hAnsi="Arial"/>
                <w:sz w:val="20"/>
              </w:rPr>
              <w:t>Upgrade when multi-user needed</w:t>
            </w:r>
          </w:p>
        </w:tc>
      </w:tr>
      <w:tr w:rsidR="00786D17" w14:paraId="78C43EE1" w14:textId="77777777">
        <w:tc>
          <w:tcPr>
            <w:tcW w:w="2160" w:type="dxa"/>
            <w:shd w:val="clear" w:color="auto" w:fill="DEEAF1"/>
          </w:tcPr>
          <w:p w14:paraId="722AC849" w14:textId="77777777" w:rsidR="00786D17" w:rsidRDefault="00000000">
            <w:r>
              <w:rPr>
                <w:rFonts w:ascii="Arial" w:hAnsi="Arial"/>
                <w:sz w:val="20"/>
              </w:rPr>
              <w:t>Future</w:t>
            </w:r>
          </w:p>
        </w:tc>
        <w:tc>
          <w:tcPr>
            <w:tcW w:w="3600" w:type="dxa"/>
            <w:shd w:val="clear" w:color="auto" w:fill="DEEAF1"/>
          </w:tcPr>
          <w:p w14:paraId="6E5290A1" w14:textId="77777777" w:rsidR="00786D17" w:rsidRDefault="00000000">
            <w:r>
              <w:rPr>
                <w:rFonts w:ascii="Arial" w:hAnsi="Arial"/>
                <w:sz w:val="20"/>
              </w:rPr>
              <w:t>Airtable API</w:t>
            </w:r>
          </w:p>
        </w:tc>
        <w:tc>
          <w:tcPr>
            <w:tcW w:w="5040" w:type="dxa"/>
            <w:shd w:val="clear" w:color="auto" w:fill="DEEAF1"/>
          </w:tcPr>
          <w:p w14:paraId="708350EB" w14:textId="77777777" w:rsidR="00786D17" w:rsidRDefault="00000000">
            <w:r>
              <w:rPr>
                <w:rFonts w:ascii="Arial" w:hAnsi="Arial"/>
                <w:sz w:val="20"/>
              </w:rPr>
              <w:t>Deal pipeline sync (Phase 5)</w:t>
            </w:r>
          </w:p>
        </w:tc>
      </w:tr>
    </w:tbl>
    <w:p w14:paraId="1BAD3327" w14:textId="77777777" w:rsidR="00786D17" w:rsidRDefault="00786D17"/>
    <w:p w14:paraId="5E902AEB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t>3.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2316"/>
        <w:gridCol w:w="2751"/>
        <w:gridCol w:w="1975"/>
      </w:tblGrid>
      <w:tr w:rsidR="00786D17" w14:paraId="69011171" w14:textId="77777777">
        <w:tc>
          <w:tcPr>
            <w:tcW w:w="2880" w:type="dxa"/>
            <w:shd w:val="clear" w:color="auto" w:fill="1F497D"/>
          </w:tcPr>
          <w:p w14:paraId="5BCB6BB6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w="2592" w:type="dxa"/>
            <w:shd w:val="clear" w:color="auto" w:fill="1F497D"/>
          </w:tcPr>
          <w:p w14:paraId="25F00600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w="3168" w:type="dxa"/>
            <w:shd w:val="clear" w:color="auto" w:fill="1F497D"/>
          </w:tcPr>
          <w:p w14:paraId="04230286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Access Method</w:t>
            </w:r>
          </w:p>
        </w:tc>
        <w:tc>
          <w:tcPr>
            <w:tcW w:w="2160" w:type="dxa"/>
            <w:shd w:val="clear" w:color="auto" w:fill="1F497D"/>
          </w:tcPr>
          <w:p w14:paraId="4E247DF5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 w:rsidR="00786D17" w14:paraId="09623582" w14:textId="77777777">
        <w:tc>
          <w:tcPr>
            <w:tcW w:w="2880" w:type="dxa"/>
            <w:shd w:val="clear" w:color="auto" w:fill="DEEAF1"/>
          </w:tcPr>
          <w:p w14:paraId="69071C67" w14:textId="77777777" w:rsidR="00786D17" w:rsidRDefault="00000000">
            <w:r>
              <w:rPr>
                <w:rFonts w:ascii="Arial" w:hAnsi="Arial"/>
                <w:sz w:val="20"/>
              </w:rPr>
              <w:t>MLS (GRAR / WLAR)</w:t>
            </w:r>
          </w:p>
        </w:tc>
        <w:tc>
          <w:tcPr>
            <w:tcW w:w="2592" w:type="dxa"/>
            <w:shd w:val="clear" w:color="auto" w:fill="DEEAF1"/>
          </w:tcPr>
          <w:p w14:paraId="50D97B07" w14:textId="77777777" w:rsidR="00786D17" w:rsidRDefault="00000000">
            <w:r>
              <w:rPr>
                <w:rFonts w:ascii="Arial" w:hAnsi="Arial"/>
                <w:sz w:val="20"/>
              </w:rPr>
              <w:t>Active listings + parcel match</w:t>
            </w:r>
          </w:p>
        </w:tc>
        <w:tc>
          <w:tcPr>
            <w:tcW w:w="3168" w:type="dxa"/>
            <w:shd w:val="clear" w:color="auto" w:fill="DEEAF1"/>
          </w:tcPr>
          <w:p w14:paraId="42518CB1" w14:textId="77777777" w:rsidR="00786D17" w:rsidRDefault="00000000">
            <w:r>
              <w:rPr>
                <w:rFonts w:ascii="Arial" w:hAnsi="Arial"/>
                <w:sz w:val="20"/>
              </w:rPr>
              <w:t>RESO Web API (OAuth)</w:t>
            </w:r>
          </w:p>
        </w:tc>
        <w:tc>
          <w:tcPr>
            <w:tcW w:w="2160" w:type="dxa"/>
            <w:shd w:val="clear" w:color="auto" w:fill="DEEAF1"/>
          </w:tcPr>
          <w:p w14:paraId="4D8F3146" w14:textId="77777777" w:rsidR="00786D17" w:rsidRDefault="00000000">
            <w:r>
              <w:rPr>
                <w:rFonts w:ascii="Arial" w:hAnsi="Arial"/>
                <w:sz w:val="20"/>
              </w:rPr>
              <w:t>Credentials needed</w:t>
            </w:r>
          </w:p>
        </w:tc>
      </w:tr>
      <w:tr w:rsidR="00786D17" w14:paraId="57A0515D" w14:textId="77777777">
        <w:tc>
          <w:tcPr>
            <w:tcW w:w="2880" w:type="dxa"/>
            <w:shd w:val="clear" w:color="auto" w:fill="FFFFFF"/>
          </w:tcPr>
          <w:p w14:paraId="17AB5EFF" w14:textId="77777777" w:rsidR="00786D17" w:rsidRDefault="00000000">
            <w:r>
              <w:rPr>
                <w:rFonts w:ascii="Arial" w:hAnsi="Arial"/>
                <w:sz w:val="20"/>
              </w:rPr>
              <w:t>Ottawa County GIS</w:t>
            </w:r>
          </w:p>
        </w:tc>
        <w:tc>
          <w:tcPr>
            <w:tcW w:w="2592" w:type="dxa"/>
            <w:shd w:val="clear" w:color="auto" w:fill="FFFFFF"/>
          </w:tcPr>
          <w:p w14:paraId="24681AE7" w14:textId="77777777" w:rsidR="00786D17" w:rsidRDefault="00000000">
            <w:r>
              <w:rPr>
                <w:rFonts w:ascii="Arial" w:hAnsi="Arial"/>
                <w:sz w:val="20"/>
              </w:rPr>
              <w:t>Parcel data, ownership</w:t>
            </w:r>
          </w:p>
        </w:tc>
        <w:tc>
          <w:tcPr>
            <w:tcW w:w="3168" w:type="dxa"/>
            <w:shd w:val="clear" w:color="auto" w:fill="FFFFFF"/>
          </w:tcPr>
          <w:p w14:paraId="48DCE795" w14:textId="77777777" w:rsidR="00786D17" w:rsidRDefault="00000000">
            <w:r>
              <w:rPr>
                <w:rFonts w:ascii="Arial" w:hAnsi="Arial"/>
                <w:sz w:val="20"/>
              </w:rPr>
              <w:t>Public download / WMS</w:t>
            </w:r>
          </w:p>
        </w:tc>
        <w:tc>
          <w:tcPr>
            <w:tcW w:w="2160" w:type="dxa"/>
            <w:shd w:val="clear" w:color="auto" w:fill="FFFFFF"/>
          </w:tcPr>
          <w:p w14:paraId="5DAD2CE6" w14:textId="77777777" w:rsidR="00786D17" w:rsidRDefault="00000000">
            <w:r>
              <w:rPr>
                <w:rFonts w:ascii="Arial" w:hAnsi="Arial"/>
                <w:sz w:val="20"/>
              </w:rPr>
              <w:t>Free</w:t>
            </w:r>
          </w:p>
        </w:tc>
      </w:tr>
      <w:tr w:rsidR="00786D17" w14:paraId="726BA18C" w14:textId="77777777">
        <w:tc>
          <w:tcPr>
            <w:tcW w:w="2880" w:type="dxa"/>
            <w:shd w:val="clear" w:color="auto" w:fill="DEEAF1"/>
          </w:tcPr>
          <w:p w14:paraId="3C5E4682" w14:textId="77777777" w:rsidR="00786D17" w:rsidRDefault="00000000">
            <w:r>
              <w:rPr>
                <w:rFonts w:ascii="Arial" w:hAnsi="Arial"/>
                <w:sz w:val="20"/>
              </w:rPr>
              <w:t>Muskegon County GIS</w:t>
            </w:r>
          </w:p>
        </w:tc>
        <w:tc>
          <w:tcPr>
            <w:tcW w:w="2592" w:type="dxa"/>
            <w:shd w:val="clear" w:color="auto" w:fill="DEEAF1"/>
          </w:tcPr>
          <w:p w14:paraId="07C3CE62" w14:textId="77777777" w:rsidR="00786D17" w:rsidRDefault="00000000">
            <w:r>
              <w:rPr>
                <w:rFonts w:ascii="Arial" w:hAnsi="Arial"/>
                <w:sz w:val="20"/>
              </w:rPr>
              <w:t>Parcel data, ownership</w:t>
            </w:r>
          </w:p>
        </w:tc>
        <w:tc>
          <w:tcPr>
            <w:tcW w:w="3168" w:type="dxa"/>
            <w:shd w:val="clear" w:color="auto" w:fill="DEEAF1"/>
          </w:tcPr>
          <w:p w14:paraId="7DD14151" w14:textId="77777777" w:rsidR="00786D17" w:rsidRDefault="00000000">
            <w:r>
              <w:rPr>
                <w:rFonts w:ascii="Arial" w:hAnsi="Arial"/>
                <w:sz w:val="20"/>
              </w:rPr>
              <w:t>Public download / WMS</w:t>
            </w:r>
          </w:p>
        </w:tc>
        <w:tc>
          <w:tcPr>
            <w:tcW w:w="2160" w:type="dxa"/>
            <w:shd w:val="clear" w:color="auto" w:fill="DEEAF1"/>
          </w:tcPr>
          <w:p w14:paraId="5FC3B7B6" w14:textId="77777777" w:rsidR="00786D17" w:rsidRDefault="00000000">
            <w:r>
              <w:rPr>
                <w:rFonts w:ascii="Arial" w:hAnsi="Arial"/>
                <w:sz w:val="20"/>
              </w:rPr>
              <w:t>Free</w:t>
            </w:r>
          </w:p>
        </w:tc>
      </w:tr>
      <w:tr w:rsidR="00786D17" w14:paraId="3B7355AA" w14:textId="77777777">
        <w:tc>
          <w:tcPr>
            <w:tcW w:w="2880" w:type="dxa"/>
            <w:shd w:val="clear" w:color="auto" w:fill="FFFFFF"/>
          </w:tcPr>
          <w:p w14:paraId="26216F4C" w14:textId="77777777" w:rsidR="00786D17" w:rsidRDefault="00000000">
            <w:r>
              <w:rPr>
                <w:rFonts w:ascii="Arial" w:hAnsi="Arial"/>
                <w:sz w:val="20"/>
              </w:rPr>
              <w:t>Allegan County GIS</w:t>
            </w:r>
          </w:p>
        </w:tc>
        <w:tc>
          <w:tcPr>
            <w:tcW w:w="2592" w:type="dxa"/>
            <w:shd w:val="clear" w:color="auto" w:fill="FFFFFF"/>
          </w:tcPr>
          <w:p w14:paraId="6BB77E9D" w14:textId="77777777" w:rsidR="00786D17" w:rsidRDefault="00000000">
            <w:r>
              <w:rPr>
                <w:rFonts w:ascii="Arial" w:hAnsi="Arial"/>
                <w:sz w:val="20"/>
              </w:rPr>
              <w:t>Parcel data, ownership</w:t>
            </w:r>
          </w:p>
        </w:tc>
        <w:tc>
          <w:tcPr>
            <w:tcW w:w="3168" w:type="dxa"/>
            <w:shd w:val="clear" w:color="auto" w:fill="FFFFFF"/>
          </w:tcPr>
          <w:p w14:paraId="79813C3A" w14:textId="77777777" w:rsidR="00786D17" w:rsidRDefault="00000000">
            <w:r>
              <w:rPr>
                <w:rFonts w:ascii="Arial" w:hAnsi="Arial"/>
                <w:sz w:val="20"/>
              </w:rPr>
              <w:t>Public download / WMS</w:t>
            </w:r>
          </w:p>
        </w:tc>
        <w:tc>
          <w:tcPr>
            <w:tcW w:w="2160" w:type="dxa"/>
            <w:shd w:val="clear" w:color="auto" w:fill="FFFFFF"/>
          </w:tcPr>
          <w:p w14:paraId="6DF06C30" w14:textId="77777777" w:rsidR="00786D17" w:rsidRDefault="00000000">
            <w:r>
              <w:rPr>
                <w:rFonts w:ascii="Arial" w:hAnsi="Arial"/>
                <w:sz w:val="20"/>
              </w:rPr>
              <w:t>Free</w:t>
            </w:r>
          </w:p>
        </w:tc>
      </w:tr>
      <w:tr w:rsidR="00786D17" w14:paraId="5C021B24" w14:textId="77777777">
        <w:tc>
          <w:tcPr>
            <w:tcW w:w="2880" w:type="dxa"/>
            <w:shd w:val="clear" w:color="auto" w:fill="DEEAF1"/>
          </w:tcPr>
          <w:p w14:paraId="52AA27B5" w14:textId="77777777" w:rsidR="00786D17" w:rsidRDefault="00000000">
            <w:r>
              <w:rPr>
                <w:rFonts w:ascii="Arial" w:hAnsi="Arial"/>
                <w:sz w:val="20"/>
              </w:rPr>
              <w:t>Municipal zoning layers</w:t>
            </w:r>
          </w:p>
        </w:tc>
        <w:tc>
          <w:tcPr>
            <w:tcW w:w="2592" w:type="dxa"/>
            <w:shd w:val="clear" w:color="auto" w:fill="DEEAF1"/>
          </w:tcPr>
          <w:p w14:paraId="64C2397F" w14:textId="77777777" w:rsidR="00786D17" w:rsidRDefault="00000000">
            <w:r>
              <w:rPr>
                <w:rFonts w:ascii="Arial" w:hAnsi="Arial"/>
                <w:sz w:val="20"/>
              </w:rPr>
              <w:t>Allowed uses, density limits</w:t>
            </w:r>
          </w:p>
        </w:tc>
        <w:tc>
          <w:tcPr>
            <w:tcW w:w="3168" w:type="dxa"/>
            <w:shd w:val="clear" w:color="auto" w:fill="DEEAF1"/>
          </w:tcPr>
          <w:p w14:paraId="0A24A8D0" w14:textId="77777777" w:rsidR="00786D17" w:rsidRDefault="00000000">
            <w:r>
              <w:rPr>
                <w:rFonts w:ascii="Arial" w:hAnsi="Arial"/>
                <w:sz w:val="20"/>
              </w:rPr>
              <w:t>GIS download / PDF</w:t>
            </w:r>
          </w:p>
        </w:tc>
        <w:tc>
          <w:tcPr>
            <w:tcW w:w="2160" w:type="dxa"/>
            <w:shd w:val="clear" w:color="auto" w:fill="DEEAF1"/>
          </w:tcPr>
          <w:p w14:paraId="3B6CE7B7" w14:textId="77777777" w:rsidR="00786D17" w:rsidRDefault="00000000">
            <w:r>
              <w:rPr>
                <w:rFonts w:ascii="Arial" w:hAnsi="Arial"/>
                <w:sz w:val="20"/>
              </w:rPr>
              <w:t>Varies by city</w:t>
            </w:r>
          </w:p>
        </w:tc>
      </w:tr>
      <w:tr w:rsidR="00786D17" w14:paraId="491A799D" w14:textId="77777777">
        <w:tc>
          <w:tcPr>
            <w:tcW w:w="2880" w:type="dxa"/>
            <w:shd w:val="clear" w:color="auto" w:fill="FFFFFF"/>
          </w:tcPr>
          <w:p w14:paraId="57D80EBD" w14:textId="77777777" w:rsidR="00786D17" w:rsidRDefault="00000000">
            <w:r>
              <w:rPr>
                <w:rFonts w:ascii="Arial" w:hAnsi="Arial"/>
                <w:sz w:val="20"/>
              </w:rPr>
              <w:t>FEMA Flood Map</w:t>
            </w:r>
          </w:p>
        </w:tc>
        <w:tc>
          <w:tcPr>
            <w:tcW w:w="2592" w:type="dxa"/>
            <w:shd w:val="clear" w:color="auto" w:fill="FFFFFF"/>
          </w:tcPr>
          <w:p w14:paraId="16BA60A0" w14:textId="77777777" w:rsidR="00786D17" w:rsidRDefault="00000000">
            <w:r>
              <w:rPr>
                <w:rFonts w:ascii="Arial" w:hAnsi="Arial"/>
                <w:sz w:val="20"/>
              </w:rPr>
              <w:t>Floodplain boundaries</w:t>
            </w:r>
          </w:p>
        </w:tc>
        <w:tc>
          <w:tcPr>
            <w:tcW w:w="3168" w:type="dxa"/>
            <w:shd w:val="clear" w:color="auto" w:fill="FFFFFF"/>
          </w:tcPr>
          <w:p w14:paraId="07198630" w14:textId="77777777" w:rsidR="00786D17" w:rsidRDefault="00000000">
            <w:r>
              <w:rPr>
                <w:rFonts w:ascii="Arial" w:hAnsi="Arial"/>
                <w:sz w:val="20"/>
              </w:rPr>
              <w:t>Public WMS</w:t>
            </w:r>
          </w:p>
        </w:tc>
        <w:tc>
          <w:tcPr>
            <w:tcW w:w="2160" w:type="dxa"/>
            <w:shd w:val="clear" w:color="auto" w:fill="FFFFFF"/>
          </w:tcPr>
          <w:p w14:paraId="793D8B6B" w14:textId="77777777" w:rsidR="00786D17" w:rsidRDefault="00000000">
            <w:r>
              <w:rPr>
                <w:rFonts w:ascii="Arial" w:hAnsi="Arial"/>
                <w:sz w:val="20"/>
              </w:rPr>
              <w:t>Free</w:t>
            </w:r>
          </w:p>
        </w:tc>
      </w:tr>
      <w:tr w:rsidR="00786D17" w14:paraId="41AB71A7" w14:textId="77777777">
        <w:tc>
          <w:tcPr>
            <w:tcW w:w="2880" w:type="dxa"/>
            <w:shd w:val="clear" w:color="auto" w:fill="DEEAF1"/>
          </w:tcPr>
          <w:p w14:paraId="17B84B89" w14:textId="77777777" w:rsidR="00786D17" w:rsidRDefault="00000000">
            <w:r>
              <w:rPr>
                <w:rFonts w:ascii="Arial" w:hAnsi="Arial"/>
                <w:sz w:val="20"/>
              </w:rPr>
              <w:t>EGLE Wetlands</w:t>
            </w:r>
          </w:p>
        </w:tc>
        <w:tc>
          <w:tcPr>
            <w:tcW w:w="2592" w:type="dxa"/>
            <w:shd w:val="clear" w:color="auto" w:fill="DEEAF1"/>
          </w:tcPr>
          <w:p w14:paraId="143695E6" w14:textId="77777777" w:rsidR="00786D17" w:rsidRDefault="00000000">
            <w:r>
              <w:rPr>
                <w:rFonts w:ascii="Arial" w:hAnsi="Arial"/>
                <w:sz w:val="20"/>
              </w:rPr>
              <w:t>Wetland boundaries</w:t>
            </w:r>
          </w:p>
        </w:tc>
        <w:tc>
          <w:tcPr>
            <w:tcW w:w="3168" w:type="dxa"/>
            <w:shd w:val="clear" w:color="auto" w:fill="DEEAF1"/>
          </w:tcPr>
          <w:p w14:paraId="0D2144D7" w14:textId="77777777" w:rsidR="00786D17" w:rsidRDefault="00000000">
            <w:r>
              <w:rPr>
                <w:rFonts w:ascii="Arial" w:hAnsi="Arial"/>
                <w:sz w:val="20"/>
              </w:rPr>
              <w:t>Public WMS</w:t>
            </w:r>
          </w:p>
        </w:tc>
        <w:tc>
          <w:tcPr>
            <w:tcW w:w="2160" w:type="dxa"/>
            <w:shd w:val="clear" w:color="auto" w:fill="DEEAF1"/>
          </w:tcPr>
          <w:p w14:paraId="505AACFE" w14:textId="77777777" w:rsidR="00786D17" w:rsidRDefault="00000000">
            <w:r>
              <w:rPr>
                <w:rFonts w:ascii="Arial" w:hAnsi="Arial"/>
                <w:sz w:val="20"/>
              </w:rPr>
              <w:t>Free</w:t>
            </w:r>
          </w:p>
        </w:tc>
      </w:tr>
      <w:tr w:rsidR="00786D17" w14:paraId="5A410971" w14:textId="77777777">
        <w:tc>
          <w:tcPr>
            <w:tcW w:w="2880" w:type="dxa"/>
            <w:shd w:val="clear" w:color="auto" w:fill="FFFFFF"/>
          </w:tcPr>
          <w:p w14:paraId="6933E44A" w14:textId="77777777" w:rsidR="00786D17" w:rsidRDefault="00000000">
            <w:r>
              <w:rPr>
                <w:rFonts w:ascii="Arial" w:hAnsi="Arial"/>
                <w:sz w:val="20"/>
              </w:rPr>
              <w:t>Water / Sewer districts</w:t>
            </w:r>
          </w:p>
        </w:tc>
        <w:tc>
          <w:tcPr>
            <w:tcW w:w="2592" w:type="dxa"/>
            <w:shd w:val="clear" w:color="auto" w:fill="FFFFFF"/>
          </w:tcPr>
          <w:p w14:paraId="06C9D5CF" w14:textId="77777777" w:rsidR="00786D17" w:rsidRDefault="00000000">
            <w:r>
              <w:rPr>
                <w:rFonts w:ascii="Arial" w:hAnsi="Arial"/>
                <w:sz w:val="20"/>
              </w:rPr>
              <w:t>Utility service areas</w:t>
            </w:r>
          </w:p>
        </w:tc>
        <w:tc>
          <w:tcPr>
            <w:tcW w:w="3168" w:type="dxa"/>
            <w:shd w:val="clear" w:color="auto" w:fill="FFFFFF"/>
          </w:tcPr>
          <w:p w14:paraId="081C2165" w14:textId="77777777" w:rsidR="00786D17" w:rsidRDefault="00000000">
            <w:r>
              <w:rPr>
                <w:rFonts w:ascii="Arial" w:hAnsi="Arial"/>
                <w:sz w:val="20"/>
              </w:rPr>
              <w:t>County / utility GIS</w:t>
            </w:r>
          </w:p>
        </w:tc>
        <w:tc>
          <w:tcPr>
            <w:tcW w:w="2160" w:type="dxa"/>
            <w:shd w:val="clear" w:color="auto" w:fill="FFFFFF"/>
          </w:tcPr>
          <w:p w14:paraId="3A39E633" w14:textId="77777777" w:rsidR="00786D17" w:rsidRDefault="00000000">
            <w:r>
              <w:rPr>
                <w:rFonts w:ascii="Arial" w:hAnsi="Arial"/>
                <w:sz w:val="20"/>
              </w:rPr>
              <w:t>Free (some manual)</w:t>
            </w:r>
          </w:p>
        </w:tc>
      </w:tr>
      <w:tr w:rsidR="00786D17" w14:paraId="6EFC1E8C" w14:textId="77777777">
        <w:tc>
          <w:tcPr>
            <w:tcW w:w="2880" w:type="dxa"/>
            <w:shd w:val="clear" w:color="auto" w:fill="DEEAF1"/>
          </w:tcPr>
          <w:p w14:paraId="0C1428DE" w14:textId="77777777" w:rsidR="00786D17" w:rsidRDefault="00000000">
            <w:r>
              <w:rPr>
                <w:rFonts w:ascii="Arial" w:hAnsi="Arial"/>
                <w:sz w:val="20"/>
              </w:rPr>
              <w:t>Michigan Statewide Parcel</w:t>
            </w:r>
          </w:p>
        </w:tc>
        <w:tc>
          <w:tcPr>
            <w:tcW w:w="2592" w:type="dxa"/>
            <w:shd w:val="clear" w:color="auto" w:fill="DEEAF1"/>
          </w:tcPr>
          <w:p w14:paraId="7C7086F0" w14:textId="77777777" w:rsidR="00786D17" w:rsidRDefault="00000000">
            <w:r>
              <w:rPr>
                <w:rFonts w:ascii="Arial" w:hAnsi="Arial"/>
                <w:sz w:val="20"/>
              </w:rPr>
              <w:t>Backup parcel data</w:t>
            </w:r>
          </w:p>
        </w:tc>
        <w:tc>
          <w:tcPr>
            <w:tcW w:w="3168" w:type="dxa"/>
            <w:shd w:val="clear" w:color="auto" w:fill="DEEAF1"/>
          </w:tcPr>
          <w:p w14:paraId="03F5B188" w14:textId="77777777" w:rsidR="00786D17" w:rsidRDefault="00000000">
            <w:r>
              <w:rPr>
                <w:rFonts w:ascii="Arial" w:hAnsi="Arial"/>
                <w:sz w:val="20"/>
              </w:rPr>
              <w:t>MCGI download</w:t>
            </w:r>
          </w:p>
        </w:tc>
        <w:tc>
          <w:tcPr>
            <w:tcW w:w="2160" w:type="dxa"/>
            <w:shd w:val="clear" w:color="auto" w:fill="DEEAF1"/>
          </w:tcPr>
          <w:p w14:paraId="03A86A21" w14:textId="77777777" w:rsidR="00786D17" w:rsidRDefault="00000000">
            <w:r>
              <w:rPr>
                <w:rFonts w:ascii="Arial" w:hAnsi="Arial"/>
                <w:sz w:val="20"/>
              </w:rPr>
              <w:t>Free</w:t>
            </w:r>
          </w:p>
        </w:tc>
      </w:tr>
    </w:tbl>
    <w:p w14:paraId="592CC14A" w14:textId="77777777" w:rsidR="00786D17" w:rsidRDefault="00786D17"/>
    <w:p w14:paraId="25002B65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lastRenderedPageBreak/>
        <w:t>4. Feasibility Scoring Logic</w:t>
      </w:r>
    </w:p>
    <w:p w14:paraId="128D90AB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Hard Filters (parcel disqualified if any fail)</w:t>
      </w:r>
    </w:p>
    <w:p w14:paraId="5BF3B4D4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Not in sewer service area</w:t>
      </w:r>
    </w:p>
    <w:p w14:paraId="2F6D1883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Floodplain coverage &gt; 25%</w:t>
      </w:r>
    </w:p>
    <w:p w14:paraId="075217DC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Current use classification is not vacant / agricultural / unimproved</w:t>
      </w:r>
    </w:p>
    <w:p w14:paraId="736A0439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Below minimum size threshold (default: 0.5 acres)</w:t>
      </w:r>
    </w:p>
    <w:p w14:paraId="4530EC7A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Soft Scoring (0–100)</w:t>
      </w:r>
    </w:p>
    <w:p w14:paraId="00ECE236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Zoning density — higher max units/acre scores higher</w:t>
      </w:r>
    </w:p>
    <w:p w14:paraId="1AAED596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Parcel size — larger scores higher up to diminishing returns (~5 acres)</w:t>
      </w:r>
    </w:p>
    <w:p w14:paraId="4044962A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Wetland coverage — penalized above 10%</w:t>
      </w:r>
    </w:p>
    <w:p w14:paraId="224190DB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Distance to utilities — score decreases as distance increases</w:t>
      </w:r>
    </w:p>
    <w:p w14:paraId="485ED748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MLS listing status — on-market flagged; off-market flagged as opportunity</w:t>
      </w:r>
    </w:p>
    <w:p w14:paraId="7975C80F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Tax status — delinquent taxes or land bank ownership flagged as opportunity</w:t>
      </w:r>
    </w:p>
    <w:p w14:paraId="3688DEA9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Density Estimate</w:t>
      </w:r>
    </w:p>
    <w:p w14:paraId="3BD2D2EF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Pull max units/acre from zoning lookup table for the parcel's zoning district</w:t>
      </w:r>
    </w:p>
    <w:p w14:paraId="21F2F6FD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Net developable area = gross acres minus floodplain and wetland overlap</w:t>
      </w:r>
    </w:p>
    <w:p w14:paraId="00FA0B6D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Output: estimated unit range — conservative (70% of max) and optimistic (100% of max)</w:t>
      </w:r>
    </w:p>
    <w:p w14:paraId="1394FAF7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t>5. Build Phases</w:t>
      </w:r>
    </w:p>
    <w:p w14:paraId="556C8935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Phase 1 — Foundation (Weeks 1–3)</w:t>
      </w:r>
    </w:p>
    <w:p w14:paraId="3FD8936D" w14:textId="77777777" w:rsidR="00786D17" w:rsidRDefault="00000000">
      <w:pPr>
        <w:spacing w:after="80"/>
      </w:pPr>
      <w:r>
        <w:rPr>
          <w:rFonts w:ascii="Arial" w:hAnsi="Arial"/>
          <w:b/>
        </w:rPr>
        <w:t xml:space="preserve">Goal: </w:t>
      </w:r>
      <w:r>
        <w:rPr>
          <w:rFonts w:ascii="Arial" w:hAnsi="Arial"/>
        </w:rPr>
        <w:t>Working data pipeline for one city (Grand Haven)</w:t>
      </w:r>
    </w:p>
    <w:p w14:paraId="729CA4AC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Set up project repo and Python environment (venv, requirements.txt)</w:t>
      </w:r>
    </w:p>
    <w:p w14:paraId="7E663FC9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Download Ottawa County parcel data (shapefile / GeoJSON)</w:t>
      </w:r>
    </w:p>
    <w:p w14:paraId="33A9F20A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Download Grand Haven zoning GIS layer</w:t>
      </w:r>
    </w:p>
    <w:p w14:paraId="19B73264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Pull FEMA floodplain and EGLE wetland layers via public WMS</w:t>
      </w:r>
    </w:p>
    <w:p w14:paraId="2414E81E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Build parcel filtering script (vacant use codes, size threshold)</w:t>
      </w:r>
    </w:p>
    <w:p w14:paraId="51198CCE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Overlay zoning, floodplain, and wetlands onto parcels with GeoPandas</w:t>
      </w:r>
    </w:p>
    <w:p w14:paraId="5C3BA6BB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Calculate net developable area and density estimate per parcel</w:t>
      </w:r>
    </w:p>
    <w:p w14:paraId="77784359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Output: CSV of qualifying parcels with feasibility scores</w:t>
      </w:r>
    </w:p>
    <w:p w14:paraId="5BBCB15B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Phase 2 — MLS Integration (Weeks 3–5)</w:t>
      </w:r>
    </w:p>
    <w:p w14:paraId="70ECCBD8" w14:textId="77777777" w:rsidR="00786D17" w:rsidRDefault="00000000">
      <w:pPr>
        <w:spacing w:after="80"/>
      </w:pPr>
      <w:r>
        <w:rPr>
          <w:rFonts w:ascii="Arial" w:hAnsi="Arial"/>
          <w:b/>
        </w:rPr>
        <w:t xml:space="preserve">Goal: </w:t>
      </w:r>
      <w:r>
        <w:rPr>
          <w:rFonts w:ascii="Arial" w:hAnsi="Arial"/>
        </w:rPr>
        <w:t>Match MLS listings to qualifying parcels</w:t>
      </w:r>
    </w:p>
    <w:p w14:paraId="47550ADD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Obtain RESO Web API credentials from GRAR / WLAR</w:t>
      </w:r>
    </w:p>
    <w:p w14:paraId="248EA19E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Build MLS API client (OAuth token handling, pagination, field mapping)</w:t>
      </w:r>
    </w:p>
    <w:p w14:paraId="0EDB025E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Filter for vacant land / lot listings in target geographies</w:t>
      </w:r>
    </w:p>
    <w:p w14:paraId="02F68D12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Match MLS listings to parcel data by APN or address geocoding</w:t>
      </w:r>
    </w:p>
    <w:p w14:paraId="478E9280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lastRenderedPageBreak/>
        <w:t>Flag on-market parcels vs. off-market opportunities</w:t>
      </w:r>
    </w:p>
    <w:p w14:paraId="439723BA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Append listing price and days-on-market to parcel output</w:t>
      </w:r>
    </w:p>
    <w:p w14:paraId="18425E48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Phase 3 — Web App MVP (Weeks 5–8)</w:t>
      </w:r>
    </w:p>
    <w:p w14:paraId="45279D1D" w14:textId="77777777" w:rsidR="00786D17" w:rsidRDefault="00000000">
      <w:pPr>
        <w:spacing w:after="80"/>
      </w:pPr>
      <w:r>
        <w:rPr>
          <w:rFonts w:ascii="Arial" w:hAnsi="Arial"/>
          <w:b/>
        </w:rPr>
        <w:t xml:space="preserve">Goal: </w:t>
      </w:r>
      <w:r>
        <w:rPr>
          <w:rFonts w:ascii="Arial" w:hAnsi="Arial"/>
        </w:rPr>
        <w:t>Streamlit app with interactive map and parcel table</w:t>
      </w:r>
    </w:p>
    <w:p w14:paraId="1BC33AC7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Build Streamlit UI with sidebar filters (county, city, min acres, min density)</w:t>
      </w:r>
    </w:p>
    <w:p w14:paraId="2BB2A495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Interactive Folium map showing qualifying parcels color-coded by score</w:t>
      </w:r>
    </w:p>
    <w:p w14:paraId="7F60BC1F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Parcel detail panel: click a parcel to see zoning, density estimate, MLS status, score breakdown</w:t>
      </w:r>
    </w:p>
    <w:p w14:paraId="3D1DE2DA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Export to CSV button</w:t>
      </w:r>
    </w:p>
    <w:p w14:paraId="3E94AD1F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Deploy locally; optionally push to Streamlit Cloud or a VPS</w:t>
      </w:r>
    </w:p>
    <w:p w14:paraId="68C255A0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Phase 4 — Expand Coverage (Weeks 8–12)</w:t>
      </w:r>
    </w:p>
    <w:p w14:paraId="025BD364" w14:textId="77777777" w:rsidR="00786D17" w:rsidRDefault="00000000">
      <w:pPr>
        <w:spacing w:after="80"/>
      </w:pPr>
      <w:r>
        <w:rPr>
          <w:rFonts w:ascii="Arial" w:hAnsi="Arial"/>
          <w:b/>
        </w:rPr>
        <w:t xml:space="preserve">Goal: </w:t>
      </w:r>
      <w:r>
        <w:rPr>
          <w:rFonts w:ascii="Arial" w:hAnsi="Arial"/>
        </w:rPr>
        <w:t>Add Holland and Muskegon; add utility layer</w:t>
      </w:r>
    </w:p>
    <w:p w14:paraId="17C944E6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Repeat Phase 1 data pipeline for Holland (Ottawa Co.) and Muskegon (Muskegon Co.)</w:t>
      </w:r>
    </w:p>
    <w:p w14:paraId="1F64ED6C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Source water/sewer service area GIS files for each city</w:t>
      </w:r>
    </w:p>
    <w:p w14:paraId="7DF505BF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Add utility overlay to feasibility hard filter</w:t>
      </w:r>
    </w:p>
    <w:p w14:paraId="3BEA7576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Build full zoning lookup table for all three cities (allowed uses + max density by district)</w:t>
      </w:r>
    </w:p>
    <w:p w14:paraId="2CA8FA1F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Refine scoring weights based on real-world testing with known sites</w:t>
      </w:r>
    </w:p>
    <w:p w14:paraId="69905153" w14:textId="77777777" w:rsidR="00786D17" w:rsidRDefault="00000000">
      <w:pPr>
        <w:pStyle w:val="Heading2"/>
        <w:spacing w:before="240" w:after="80"/>
      </w:pPr>
      <w:r>
        <w:rPr>
          <w:rFonts w:ascii="Arial" w:hAnsi="Arial"/>
          <w:color w:val="2E74B5"/>
        </w:rPr>
        <w:t>Phase 5 — Airtable Integration (Weeks 12–16)</w:t>
      </w:r>
    </w:p>
    <w:p w14:paraId="608CC3BA" w14:textId="77777777" w:rsidR="00786D17" w:rsidRDefault="00000000">
      <w:pPr>
        <w:spacing w:after="80"/>
      </w:pPr>
      <w:r>
        <w:rPr>
          <w:rFonts w:ascii="Arial" w:hAnsi="Arial"/>
          <w:b/>
        </w:rPr>
        <w:t xml:space="preserve">Goal: </w:t>
      </w:r>
      <w:r>
        <w:rPr>
          <w:rFonts w:ascii="Arial" w:hAnsi="Arial"/>
        </w:rPr>
        <w:t>Push qualified parcels into Airtable deal tracker</w:t>
      </w:r>
    </w:p>
    <w:p w14:paraId="133DA9F7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Set up Airtable base with 'Deals' table schema (APN, address, acreage, units, score, etc.)</w:t>
      </w:r>
    </w:p>
    <w:p w14:paraId="3FAE11B7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Build Airtable API sync: create new records for new parcels, update existing</w:t>
      </w:r>
    </w:p>
    <w:p w14:paraId="13EA8109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Add 'Send to Airtable' button in Streamlit UI for manual pushes</w:t>
      </w:r>
    </w:p>
    <w:p w14:paraId="2664EACC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Synced fields: APN, address, acreage, estimated units, score, zoning, MLS status, listing price</w:t>
      </w:r>
    </w:p>
    <w:p w14:paraId="08905440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Optional: Airtable automation to notify team when new qualifying parcels are added</w:t>
      </w:r>
    </w:p>
    <w:p w14:paraId="23FCE14F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t>6. MLS API — Next Steps</w:t>
      </w:r>
    </w:p>
    <w:p w14:paraId="375C672C" w14:textId="77777777" w:rsidR="00786D17" w:rsidRDefault="00000000">
      <w:pPr>
        <w:spacing w:after="80"/>
      </w:pPr>
      <w:r>
        <w:rPr>
          <w:rFonts w:ascii="Arial" w:hAnsi="Arial"/>
        </w:rPr>
        <w:t>Since you hold a license, API access is straightforward. Follow these steps to get connected:</w:t>
      </w:r>
    </w:p>
    <w:p w14:paraId="6EEEC3CB" w14:textId="77777777" w:rsidR="00786D17" w:rsidRDefault="00000000">
      <w:pPr>
        <w:spacing w:before="120" w:after="40"/>
      </w:pPr>
      <w:r>
        <w:rPr>
          <w:rFonts w:ascii="Arial" w:hAnsi="Arial"/>
          <w:b/>
        </w:rPr>
        <w:t>Step 1: Identify Your MLS</w:t>
      </w:r>
    </w:p>
    <w:p w14:paraId="58DA4785" w14:textId="77777777" w:rsidR="00786D17" w:rsidRDefault="00000000">
      <w:pPr>
        <w:spacing w:after="80"/>
        <w:ind w:left="360"/>
      </w:pPr>
      <w:r>
        <w:rPr>
          <w:rFonts w:ascii="Arial" w:hAnsi="Arial"/>
        </w:rPr>
        <w:t>West Michigan is served by the Greater Regional Alliance of REALTORS (GRAR) and the West Michigan Lakeshore Association of REALTORS (WLAR). Grand Haven and Holland fall under WLAR; Muskegon is covered by GRAR. You may need credentials for both.</w:t>
      </w:r>
    </w:p>
    <w:p w14:paraId="48F68E0F" w14:textId="77777777" w:rsidR="00786D17" w:rsidRDefault="00000000">
      <w:pPr>
        <w:spacing w:before="120" w:after="40"/>
      </w:pPr>
      <w:r>
        <w:rPr>
          <w:rFonts w:ascii="Arial" w:hAnsi="Arial"/>
          <w:b/>
        </w:rPr>
        <w:t>Step 2: Request RESO Web API Access</w:t>
      </w:r>
    </w:p>
    <w:p w14:paraId="35B4C000" w14:textId="77777777" w:rsidR="00786D17" w:rsidRDefault="00000000">
      <w:pPr>
        <w:spacing w:after="80"/>
        <w:ind w:left="360"/>
      </w:pPr>
      <w:r>
        <w:rPr>
          <w:rFonts w:ascii="Arial" w:hAnsi="Arial"/>
        </w:rPr>
        <w:t>Contact your MLS board and request 'RESO Web API' or 'Data Share' access for an internal business tool. You will likely need to sign a data access agreement. Noting that this is an internal tool (not a public IDX site) typically speeds up approval.</w:t>
      </w:r>
    </w:p>
    <w:p w14:paraId="72367EB6" w14:textId="77777777" w:rsidR="00786D17" w:rsidRDefault="00000000">
      <w:pPr>
        <w:spacing w:before="120" w:after="40"/>
      </w:pPr>
      <w:r>
        <w:rPr>
          <w:rFonts w:ascii="Arial" w:hAnsi="Arial"/>
          <w:b/>
        </w:rPr>
        <w:lastRenderedPageBreak/>
        <w:t>Step 3: Receive OAuth Credentials</w:t>
      </w:r>
    </w:p>
    <w:p w14:paraId="2FA80D98" w14:textId="77777777" w:rsidR="00786D17" w:rsidRDefault="00000000">
      <w:pPr>
        <w:spacing w:after="80"/>
        <w:ind w:left="360"/>
      </w:pPr>
      <w:r>
        <w:rPr>
          <w:rFonts w:ascii="Arial" w:hAnsi="Arial"/>
        </w:rPr>
        <w:t>Once approved, you will receive a client ID, client secret, and the API endpoint URL. Store these in environment variables — never in source code.</w:t>
      </w:r>
    </w:p>
    <w:p w14:paraId="5D1E5543" w14:textId="77777777" w:rsidR="00786D17" w:rsidRDefault="00000000">
      <w:pPr>
        <w:spacing w:before="120" w:after="40"/>
      </w:pPr>
      <w:r>
        <w:rPr>
          <w:rFonts w:ascii="Arial" w:hAnsi="Arial"/>
          <w:b/>
        </w:rPr>
        <w:t>Step 4: Test with Postman or Python</w:t>
      </w:r>
    </w:p>
    <w:p w14:paraId="6FB9CB65" w14:textId="77777777" w:rsidR="00786D17" w:rsidRDefault="00000000">
      <w:pPr>
        <w:spacing w:after="80"/>
        <w:ind w:left="360"/>
      </w:pPr>
      <w:r>
        <w:rPr>
          <w:rFonts w:ascii="Arial" w:hAnsi="Arial"/>
        </w:rPr>
        <w:t>Authenticate via OAuth and run a sample query. RESO Web API uses OData syntax. Example: GET /Property?$filter=PropertyType eq 'Land' and City eq 'Grand Haven'</w:t>
      </w:r>
    </w:p>
    <w:p w14:paraId="45BCDCA6" w14:textId="77777777" w:rsidR="00786D17" w:rsidRDefault="00000000">
      <w:pPr>
        <w:spacing w:before="120" w:after="40"/>
      </w:pPr>
      <w:r>
        <w:rPr>
          <w:rFonts w:ascii="Arial" w:hAnsi="Arial"/>
          <w:b/>
        </w:rPr>
        <w:t>Step 5: Build the Python Client</w:t>
      </w:r>
    </w:p>
    <w:p w14:paraId="7969A8FD" w14:textId="77777777" w:rsidR="00786D17" w:rsidRDefault="00000000">
      <w:pPr>
        <w:spacing w:after="80"/>
        <w:ind w:left="360"/>
      </w:pPr>
      <w:r>
        <w:rPr>
          <w:rFonts w:ascii="Arial" w:hAnsi="Arial"/>
        </w:rPr>
        <w:t>Wrap API calls in a Python class that handles token refresh, pagination, and field mapping to your internal parcel schema. This becomes the MLS module in Phase 2.</w:t>
      </w:r>
    </w:p>
    <w:p w14:paraId="6584E632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t>7. Key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0"/>
        <w:gridCol w:w="1760"/>
        <w:gridCol w:w="4646"/>
      </w:tblGrid>
      <w:tr w:rsidR="00786D17" w14:paraId="6B81DFB3" w14:textId="77777777">
        <w:tc>
          <w:tcPr>
            <w:tcW w:w="3600" w:type="dxa"/>
            <w:shd w:val="clear" w:color="auto" w:fill="1F497D"/>
          </w:tcPr>
          <w:p w14:paraId="368008C5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w="1872" w:type="dxa"/>
            <w:shd w:val="clear" w:color="auto" w:fill="1F497D"/>
          </w:tcPr>
          <w:p w14:paraId="68DD4A07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Likelihood</w:t>
            </w:r>
          </w:p>
        </w:tc>
        <w:tc>
          <w:tcPr>
            <w:tcW w:w="5328" w:type="dxa"/>
            <w:shd w:val="clear" w:color="auto" w:fill="1F497D"/>
          </w:tcPr>
          <w:p w14:paraId="0C6DCDEE" w14:textId="77777777" w:rsidR="00786D17" w:rsidRDefault="00000000"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 w:rsidR="00786D17" w14:paraId="6E9B1091" w14:textId="77777777">
        <w:tc>
          <w:tcPr>
            <w:tcW w:w="3600" w:type="dxa"/>
            <w:shd w:val="clear" w:color="auto" w:fill="DEEAF1"/>
          </w:tcPr>
          <w:p w14:paraId="706FD7BA" w14:textId="77777777" w:rsidR="00786D17" w:rsidRDefault="00000000">
            <w:r>
              <w:rPr>
                <w:rFonts w:ascii="Arial" w:hAnsi="Arial"/>
                <w:sz w:val="20"/>
              </w:rPr>
              <w:t>MLS API approval takes time</w:t>
            </w:r>
          </w:p>
        </w:tc>
        <w:tc>
          <w:tcPr>
            <w:tcW w:w="1872" w:type="dxa"/>
            <w:shd w:val="clear" w:color="auto" w:fill="DEEAF1"/>
          </w:tcPr>
          <w:p w14:paraId="0DB3E499" w14:textId="77777777" w:rsidR="00786D17" w:rsidRDefault="00000000"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5328" w:type="dxa"/>
            <w:shd w:val="clear" w:color="auto" w:fill="DEEAF1"/>
          </w:tcPr>
          <w:p w14:paraId="495575F5" w14:textId="77777777" w:rsidR="00786D17" w:rsidRDefault="00000000">
            <w:r>
              <w:rPr>
                <w:rFonts w:ascii="Arial" w:hAnsi="Arial"/>
                <w:sz w:val="20"/>
              </w:rPr>
              <w:t>Start Phases 1 and 3 in parallel; use ATTOM Data Solutions as a paid fallback</w:t>
            </w:r>
          </w:p>
        </w:tc>
      </w:tr>
      <w:tr w:rsidR="00786D17" w14:paraId="35B3E4A9" w14:textId="77777777">
        <w:tc>
          <w:tcPr>
            <w:tcW w:w="3600" w:type="dxa"/>
            <w:shd w:val="clear" w:color="auto" w:fill="FFFFFF"/>
          </w:tcPr>
          <w:p w14:paraId="4DD77F57" w14:textId="77777777" w:rsidR="00786D17" w:rsidRDefault="00000000">
            <w:r>
              <w:rPr>
                <w:rFonts w:ascii="Arial" w:hAnsi="Arial"/>
                <w:sz w:val="20"/>
              </w:rPr>
              <w:t>Zoning data not available as GIS</w:t>
            </w:r>
          </w:p>
        </w:tc>
        <w:tc>
          <w:tcPr>
            <w:tcW w:w="1872" w:type="dxa"/>
            <w:shd w:val="clear" w:color="auto" w:fill="FFFFFF"/>
          </w:tcPr>
          <w:p w14:paraId="5F3CFF66" w14:textId="77777777" w:rsidR="00786D1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5328" w:type="dxa"/>
            <w:shd w:val="clear" w:color="auto" w:fill="FFFFFF"/>
          </w:tcPr>
          <w:p w14:paraId="421EE13E" w14:textId="77777777" w:rsidR="00786D17" w:rsidRDefault="00000000">
            <w:r>
              <w:rPr>
                <w:rFonts w:ascii="Arial" w:hAnsi="Arial"/>
                <w:sz w:val="20"/>
              </w:rPr>
              <w:t>Build manual zoning lookup table as fallback; scrape ordinance PDFs for density rules</w:t>
            </w:r>
          </w:p>
        </w:tc>
      </w:tr>
      <w:tr w:rsidR="00786D17" w14:paraId="0DA0BADD" w14:textId="77777777">
        <w:tc>
          <w:tcPr>
            <w:tcW w:w="3600" w:type="dxa"/>
            <w:shd w:val="clear" w:color="auto" w:fill="DEEAF1"/>
          </w:tcPr>
          <w:p w14:paraId="5157F8C4" w14:textId="77777777" w:rsidR="00786D17" w:rsidRDefault="00000000">
            <w:r>
              <w:rPr>
                <w:rFonts w:ascii="Arial" w:hAnsi="Arial"/>
                <w:sz w:val="20"/>
              </w:rPr>
              <w:t>County parcel data quality varies</w:t>
            </w:r>
          </w:p>
        </w:tc>
        <w:tc>
          <w:tcPr>
            <w:tcW w:w="1872" w:type="dxa"/>
            <w:shd w:val="clear" w:color="auto" w:fill="DEEAF1"/>
          </w:tcPr>
          <w:p w14:paraId="36EF5B15" w14:textId="77777777" w:rsidR="00786D17" w:rsidRDefault="00000000"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w="5328" w:type="dxa"/>
            <w:shd w:val="clear" w:color="auto" w:fill="DEEAF1"/>
          </w:tcPr>
          <w:p w14:paraId="17861357" w14:textId="77777777" w:rsidR="00786D17" w:rsidRDefault="00000000">
            <w:r>
              <w:rPr>
                <w:rFonts w:ascii="Arial" w:hAnsi="Arial"/>
                <w:sz w:val="20"/>
              </w:rPr>
              <w:t>Cross-reference with Michigan statewide parcel layer (MCGI) for gap-filling</w:t>
            </w:r>
          </w:p>
        </w:tc>
      </w:tr>
      <w:tr w:rsidR="00786D17" w14:paraId="469E7704" w14:textId="77777777">
        <w:tc>
          <w:tcPr>
            <w:tcW w:w="3600" w:type="dxa"/>
            <w:shd w:val="clear" w:color="auto" w:fill="FFFFFF"/>
          </w:tcPr>
          <w:p w14:paraId="6A2D63FC" w14:textId="77777777" w:rsidR="00786D17" w:rsidRDefault="00000000">
            <w:r>
              <w:rPr>
                <w:rFonts w:ascii="Arial" w:hAnsi="Arial"/>
                <w:sz w:val="20"/>
              </w:rPr>
              <w:t>Wetland / floodplain data misses small features</w:t>
            </w:r>
          </w:p>
        </w:tc>
        <w:tc>
          <w:tcPr>
            <w:tcW w:w="1872" w:type="dxa"/>
            <w:shd w:val="clear" w:color="auto" w:fill="FFFFFF"/>
          </w:tcPr>
          <w:p w14:paraId="6A61A11F" w14:textId="77777777" w:rsidR="00786D17" w:rsidRDefault="00000000">
            <w:r>
              <w:rPr>
                <w:rFonts w:ascii="Arial" w:hAnsi="Arial"/>
                <w:sz w:val="20"/>
              </w:rPr>
              <w:t>Low–Medium</w:t>
            </w:r>
          </w:p>
        </w:tc>
        <w:tc>
          <w:tcPr>
            <w:tcW w:w="5328" w:type="dxa"/>
            <w:shd w:val="clear" w:color="auto" w:fill="FFFFFF"/>
          </w:tcPr>
          <w:p w14:paraId="3E6F15A7" w14:textId="77777777" w:rsidR="00786D17" w:rsidRDefault="00000000">
            <w:r>
              <w:rPr>
                <w:rFonts w:ascii="Arial" w:hAnsi="Arial"/>
                <w:sz w:val="20"/>
              </w:rPr>
              <w:t>Flag edge-case parcels for manual review rather than hard-disqualifying them</w:t>
            </w:r>
          </w:p>
        </w:tc>
      </w:tr>
      <w:tr w:rsidR="00786D17" w14:paraId="0F21902D" w14:textId="77777777">
        <w:tc>
          <w:tcPr>
            <w:tcW w:w="3600" w:type="dxa"/>
            <w:shd w:val="clear" w:color="auto" w:fill="DEEAF1"/>
          </w:tcPr>
          <w:p w14:paraId="4848BC01" w14:textId="77777777" w:rsidR="00786D17" w:rsidRDefault="00000000">
            <w:r>
              <w:rPr>
                <w:rFonts w:ascii="Arial" w:hAnsi="Arial"/>
                <w:sz w:val="20"/>
              </w:rPr>
              <w:t>Scope creep across 3 counties</w:t>
            </w:r>
          </w:p>
        </w:tc>
        <w:tc>
          <w:tcPr>
            <w:tcW w:w="1872" w:type="dxa"/>
            <w:shd w:val="clear" w:color="auto" w:fill="DEEAF1"/>
          </w:tcPr>
          <w:p w14:paraId="29614D41" w14:textId="77777777" w:rsidR="00786D17" w:rsidRDefault="00000000"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5328" w:type="dxa"/>
            <w:shd w:val="clear" w:color="auto" w:fill="DEEAF1"/>
          </w:tcPr>
          <w:p w14:paraId="14DD76C1" w14:textId="77777777" w:rsidR="00786D17" w:rsidRDefault="00000000">
            <w:r>
              <w:rPr>
                <w:rFonts w:ascii="Arial" w:hAnsi="Arial"/>
                <w:sz w:val="20"/>
              </w:rPr>
              <w:t>Enforce strict phase gates — do not expand geography until current phase is stable</w:t>
            </w:r>
          </w:p>
        </w:tc>
      </w:tr>
    </w:tbl>
    <w:p w14:paraId="15A4BB75" w14:textId="77777777" w:rsidR="00786D17" w:rsidRDefault="00786D17"/>
    <w:p w14:paraId="6BB83851" w14:textId="77777777" w:rsidR="00786D17" w:rsidRDefault="00000000">
      <w:pPr>
        <w:pStyle w:val="Heading1"/>
        <w:spacing w:before="360" w:after="120"/>
      </w:pPr>
      <w:r>
        <w:rPr>
          <w:rFonts w:ascii="Arial" w:hAnsi="Arial"/>
          <w:color w:val="1F497D"/>
          <w:sz w:val="32"/>
        </w:rPr>
        <w:t>8. Future Enhancements (Post-MVP)</w:t>
      </w:r>
    </w:p>
    <w:p w14:paraId="155559D7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Full Allegan County coverage</w:t>
      </w:r>
    </w:p>
    <w:p w14:paraId="06643B7D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Automated weekly refresh of parcel and MLS data</w:t>
      </w:r>
    </w:p>
    <w:p w14:paraId="4E4AEE98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School district overlay and walkability scoring</w:t>
      </w:r>
    </w:p>
    <w:p w14:paraId="2BB0224C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Comparable sales analysis using MLS sold data</w:t>
      </w:r>
    </w:p>
    <w:p w14:paraId="1F2098B9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Permit history lookup by parcel</w:t>
      </w:r>
    </w:p>
    <w:p w14:paraId="408FC640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Per-parcel PDF report generation</w:t>
      </w:r>
    </w:p>
    <w:p w14:paraId="66B5654E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Multi-user login and saved search profiles</w:t>
      </w:r>
    </w:p>
    <w:p w14:paraId="57FC5C4B" w14:textId="77777777" w:rsidR="00786D17" w:rsidRDefault="00000000">
      <w:pPr>
        <w:pStyle w:val="ListBullet"/>
        <w:spacing w:after="40"/>
      </w:pPr>
      <w:r>
        <w:rPr>
          <w:rFonts w:ascii="Arial" w:hAnsi="Arial"/>
        </w:rPr>
        <w:t>Email / Slack alerts for new qualifying parcels</w:t>
      </w:r>
    </w:p>
    <w:sectPr w:rsidR="00786D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902758">
    <w:abstractNumId w:val="8"/>
  </w:num>
  <w:num w:numId="2" w16cid:durableId="2069062699">
    <w:abstractNumId w:val="6"/>
  </w:num>
  <w:num w:numId="3" w16cid:durableId="1611814798">
    <w:abstractNumId w:val="5"/>
  </w:num>
  <w:num w:numId="4" w16cid:durableId="1798259549">
    <w:abstractNumId w:val="4"/>
  </w:num>
  <w:num w:numId="5" w16cid:durableId="1051148721">
    <w:abstractNumId w:val="7"/>
  </w:num>
  <w:num w:numId="6" w16cid:durableId="1031611169">
    <w:abstractNumId w:val="3"/>
  </w:num>
  <w:num w:numId="7" w16cid:durableId="1754543027">
    <w:abstractNumId w:val="2"/>
  </w:num>
  <w:num w:numId="8" w16cid:durableId="311570142">
    <w:abstractNumId w:val="1"/>
  </w:num>
  <w:num w:numId="9" w16cid:durableId="86725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C1"/>
    <w:rsid w:val="0015074B"/>
    <w:rsid w:val="0029639D"/>
    <w:rsid w:val="00326F90"/>
    <w:rsid w:val="007444FA"/>
    <w:rsid w:val="00786D17"/>
    <w:rsid w:val="00AA1D8D"/>
    <w:rsid w:val="00B47730"/>
    <w:rsid w:val="00C13B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39289"/>
  <w14:defaultImageDpi w14:val="300"/>
  <w15:docId w15:val="{0BC1DDAB-665B-EA44-9029-6A5E83E9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1109</Words>
  <Characters>6118</Characters>
  <Application>Microsoft Office Word</Application>
  <DocSecurity>0</DocSecurity>
  <Lines>197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Sadie Brooks</cp:lastModifiedBy>
  <cp:revision>2</cp:revision>
  <dcterms:created xsi:type="dcterms:W3CDTF">2013-12-23T23:15:00Z</dcterms:created>
  <dcterms:modified xsi:type="dcterms:W3CDTF">2026-03-13T16:53:00Z</dcterms:modified>
  <cp:category/>
</cp:coreProperties>
</file>