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ascii="Times New Roman" w:hAnsi="Times New Roman" w:cs="Times New Roman"/>
          <w:sz w:val="21"/>
          <w:szCs w:val="21"/>
          <w:highlight w:val="yellow"/>
        </w:rPr>
      </w:pPr>
      <w:r>
        <w:rPr>
          <w:rFonts w:ascii="Times New Roman" w:hAnsi="Times New Roman" w:cs="Times New Roman"/>
          <w:sz w:val="21"/>
          <w:szCs w:val="21"/>
          <w:highlight w:val="yellow"/>
          <w:lang w:val="en-US"/>
        </w:rPr>
        <w:t>8.5</w:t>
      </w:r>
    </w:p>
    <w:p>
      <w:pPr>
        <w:ind w:firstLine="420"/>
        <w:rPr>
          <w:rFonts w:hint="eastAsia" w:ascii="Times New Roman" w:hAnsi="Times New Roman" w:cs="Times New Roman"/>
          <w:sz w:val="21"/>
          <w:szCs w:val="21"/>
          <w:highlight w:val="yellow"/>
          <w:lang w:val="en-US" w:eastAsia="zh-CN"/>
        </w:rPr>
      </w:pPr>
      <w:r>
        <w:rPr>
          <w:rFonts w:hint="eastAsia" w:ascii="Times New Roman" w:hAnsi="Times New Roman" w:cs="Times New Roman"/>
          <w:sz w:val="21"/>
          <w:szCs w:val="21"/>
          <w:highlight w:val="yellow"/>
          <w:lang w:val="en-US" w:eastAsia="zh-CN"/>
        </w:rPr>
        <w:t>Try to make your summary more logical.</w:t>
      </w:r>
    </w:p>
    <w:p>
      <w:pPr>
        <w:ind w:firstLine="420"/>
        <w:rPr>
          <w:rFonts w:hint="eastAsia" w:ascii="Times New Roman" w:hAnsi="Times New Roman" w:cs="Times New Roman"/>
          <w:sz w:val="21"/>
          <w:szCs w:val="21"/>
          <w:highlight w:val="yellow"/>
          <w:lang w:val="en-US" w:eastAsia="zh-CN"/>
        </w:rPr>
      </w:pPr>
    </w:p>
    <w:p>
      <w:pPr>
        <w:jc w:val="center"/>
        <w:rPr>
          <w:rFonts w:ascii="Times New Roman" w:hAnsi="Times New Roman" w:cs="Times New Roman"/>
          <w:b/>
          <w:bCs/>
          <w:sz w:val="32"/>
          <w:szCs w:val="32"/>
        </w:rPr>
      </w:pPr>
      <w:r>
        <w:rPr>
          <w:rFonts w:ascii="Times New Roman" w:hAnsi="Times New Roman" w:cs="Times New Roman"/>
          <w:b/>
          <w:bCs/>
          <w:sz w:val="32"/>
          <w:szCs w:val="32"/>
        </w:rPr>
        <w:t>Summary of Has the Smartphone Destroyed a Generation</w:t>
      </w:r>
    </w:p>
    <w:p>
      <w:pPr>
        <w:ind w:firstLine="420"/>
        <w:rPr>
          <w:rFonts w:ascii="Times New Roman" w:hAnsi="Times New Roman" w:cs="Times New Roman"/>
          <w:sz w:val="21"/>
          <w:szCs w:val="21"/>
        </w:rPr>
      </w:pPr>
      <w:r>
        <w:rPr>
          <w:rFonts w:ascii="Times New Roman" w:hAnsi="Times New Roman" w:cs="Times New Roman"/>
          <w:sz w:val="21"/>
          <w:szCs w:val="21"/>
        </w:rPr>
        <w:t>This passage written by Jean M. Twenge introduces the effect of smartphone on a generation. The author thinks that the post-Millennials that were raised on the iPhone are on the brink of a mental-health crisis.</w:t>
      </w:r>
    </w:p>
    <w:p>
      <w:pPr>
        <w:rPr>
          <w:rFonts w:ascii="Times New Roman" w:hAnsi="Times New Roman" w:cs="Times New Roman"/>
          <w:sz w:val="21"/>
          <w:szCs w:val="21"/>
        </w:rPr>
      </w:pPr>
    </w:p>
    <w:p>
      <w:pPr>
        <w:ind w:firstLine="420"/>
        <w:rPr>
          <w:rFonts w:ascii="Times New Roman" w:hAnsi="Times New Roman" w:cs="Times New Roman"/>
          <w:sz w:val="21"/>
          <w:szCs w:val="21"/>
        </w:rPr>
      </w:pPr>
      <w:r>
        <w:rPr>
          <w:rFonts w:ascii="Times New Roman" w:hAnsi="Times New Roman" w:cs="Times New Roman"/>
          <w:sz w:val="21"/>
          <w:szCs w:val="21"/>
        </w:rPr>
        <w:t>Contemporary teenagers, epitomized by individuals like Athena, display a notable preference for online interactions over traditional socializing activities</w:t>
      </w:r>
      <w:r>
        <w:rPr>
          <w:rFonts w:hint="eastAsia" w:ascii="Times New Roman" w:hAnsi="Times New Roman" w:cs="Times New Roman"/>
          <w:sz w:val="21"/>
          <w:szCs w:val="21"/>
        </w:rPr>
        <w:t>, which shows a generation difference</w:t>
      </w:r>
      <w:r>
        <w:rPr>
          <w:rFonts w:ascii="Times New Roman" w:hAnsi="Times New Roman" w:cs="Times New Roman"/>
          <w:sz w:val="21"/>
          <w:szCs w:val="21"/>
        </w:rPr>
        <w:t xml:space="preserve">. Unlike previous generations, who frequented malls for social gatherings, today's teens are more likely to spend time alone in their rooms, engrossed in their smartphones. The rise of social media platforms like Snapchat has redefined the nature of teenage communication, with Snapstreaks and photo-sharing becoming central to their social lives. (para. </w:t>
      </w:r>
      <w:r>
        <w:rPr>
          <w:rFonts w:hint="eastAsia" w:ascii="Times New Roman" w:hAnsi="Times New Roman" w:cs="Times New Roman"/>
          <w:sz w:val="21"/>
          <w:szCs w:val="21"/>
        </w:rPr>
        <w:t>1-</w:t>
      </w:r>
      <w:r>
        <w:rPr>
          <w:rFonts w:ascii="Times New Roman" w:hAnsi="Times New Roman" w:cs="Times New Roman"/>
          <w:sz w:val="21"/>
          <w:szCs w:val="21"/>
        </w:rPr>
        <w:t>2)</w:t>
      </w:r>
    </w:p>
    <w:p>
      <w:pPr>
        <w:ind w:firstLine="420"/>
        <w:rPr>
          <w:rFonts w:ascii="Times New Roman" w:hAnsi="Times New Roman" w:cs="Times New Roman"/>
          <w:sz w:val="21"/>
          <w:szCs w:val="21"/>
        </w:rPr>
      </w:pPr>
    </w:p>
    <w:p>
      <w:pPr>
        <w:ind w:firstLine="420"/>
        <w:rPr>
          <w:rFonts w:hint="eastAsia" w:ascii="Times New Roman" w:hAnsi="Times New Roman" w:cs="Times New Roman"/>
          <w:sz w:val="21"/>
          <w:szCs w:val="21"/>
        </w:rPr>
      </w:pPr>
      <w:r>
        <w:rPr>
          <w:rFonts w:hint="eastAsia" w:ascii="Times New Roman" w:hAnsi="Times New Roman" w:cs="Times New Roman"/>
          <w:sz w:val="21"/>
          <w:szCs w:val="21"/>
        </w:rPr>
        <w:t>What</w:t>
      </w:r>
      <w:r>
        <w:rPr>
          <w:rFonts w:ascii="Times New Roman" w:hAnsi="Times New Roman" w:cs="Times New Roman"/>
          <w:sz w:val="21"/>
          <w:szCs w:val="21"/>
        </w:rPr>
        <w:t>’</w:t>
      </w:r>
      <w:r>
        <w:rPr>
          <w:rFonts w:hint="eastAsia" w:ascii="Times New Roman" w:hAnsi="Times New Roman" w:cs="Times New Roman"/>
          <w:sz w:val="21"/>
          <w:szCs w:val="21"/>
        </w:rPr>
        <w:t>s more, smartphone in young people</w:t>
      </w:r>
      <w:r>
        <w:rPr>
          <w:rFonts w:ascii="Times New Roman" w:hAnsi="Times New Roman" w:cs="Times New Roman"/>
          <w:sz w:val="21"/>
          <w:szCs w:val="21"/>
        </w:rPr>
        <w:t>’</w:t>
      </w:r>
      <w:r>
        <w:rPr>
          <w:rFonts w:hint="eastAsia" w:ascii="Times New Roman" w:hAnsi="Times New Roman" w:cs="Times New Roman"/>
          <w:sz w:val="21"/>
          <w:szCs w:val="21"/>
        </w:rPr>
        <w:t>s hands</w:t>
      </w:r>
      <w:commentRangeStart w:id="0"/>
      <w:r>
        <w:rPr>
          <w:rFonts w:hint="eastAsia" w:ascii="Times New Roman" w:hAnsi="Times New Roman" w:cs="Times New Roman"/>
          <w:sz w:val="21"/>
          <w:szCs w:val="21"/>
        </w:rPr>
        <w:t xml:space="preserve"> are having </w:t>
      </w:r>
      <w:commentRangeEnd w:id="0"/>
      <w:r>
        <w:commentReference w:id="0"/>
      </w:r>
      <w:r>
        <w:rPr>
          <w:rFonts w:hint="eastAsia" w:ascii="Times New Roman" w:hAnsi="Times New Roman" w:cs="Times New Roman"/>
          <w:sz w:val="21"/>
          <w:szCs w:val="21"/>
        </w:rPr>
        <w:t xml:space="preserve">profound effects on their lives and </w:t>
      </w:r>
      <w:commentRangeStart w:id="1"/>
      <w:r>
        <w:rPr>
          <w:rFonts w:hint="eastAsia" w:ascii="Times New Roman" w:hAnsi="Times New Roman" w:cs="Times New Roman"/>
          <w:sz w:val="21"/>
          <w:szCs w:val="21"/>
        </w:rPr>
        <w:t>making</w:t>
      </w:r>
      <w:commentRangeEnd w:id="1"/>
      <w:r>
        <w:commentReference w:id="1"/>
      </w:r>
      <w:r>
        <w:rPr>
          <w:rFonts w:hint="eastAsia" w:ascii="Times New Roman" w:hAnsi="Times New Roman" w:cs="Times New Roman"/>
          <w:sz w:val="21"/>
          <w:szCs w:val="21"/>
        </w:rPr>
        <w:t xml:space="preserve"> them seriously unhappy. </w:t>
      </w:r>
      <w:commentRangeStart w:id="2"/>
      <w:r>
        <w:rPr>
          <w:rFonts w:hint="eastAsia" w:ascii="Times New Roman" w:hAnsi="Times New Roman" w:cs="Times New Roman"/>
          <w:sz w:val="21"/>
          <w:szCs w:val="21"/>
        </w:rPr>
        <w:t>What attracts</w:t>
      </w:r>
      <w:commentRangeStart w:id="3"/>
      <w:r>
        <w:rPr>
          <w:rFonts w:hint="eastAsia" w:ascii="Times New Roman" w:hAnsi="Times New Roman" w:cs="Times New Roman"/>
          <w:sz w:val="21"/>
          <w:szCs w:val="21"/>
        </w:rPr>
        <w:t xml:space="preserve"> last generation teenager </w:t>
      </w:r>
      <w:commentRangeEnd w:id="3"/>
      <w:r>
        <w:commentReference w:id="3"/>
      </w:r>
      <w:r>
        <w:rPr>
          <w:rFonts w:hint="eastAsia" w:ascii="Times New Roman" w:hAnsi="Times New Roman" w:cs="Times New Roman"/>
          <w:sz w:val="21"/>
          <w:szCs w:val="21"/>
        </w:rPr>
        <w:t xml:space="preserve">must be independence. </w:t>
      </w:r>
      <w:commentRangeEnd w:id="2"/>
      <w:r>
        <w:commentReference w:id="2"/>
      </w:r>
      <w:r>
        <w:rPr>
          <w:rFonts w:hint="eastAsia" w:ascii="Times New Roman" w:hAnsi="Times New Roman" w:cs="Times New Roman"/>
          <w:sz w:val="21"/>
          <w:szCs w:val="21"/>
        </w:rPr>
        <w:t>But the allure of independence, so powerful to previous generations, holds less sway over today</w:t>
      </w:r>
      <w:r>
        <w:rPr>
          <w:rFonts w:ascii="Times New Roman" w:hAnsi="Times New Roman" w:cs="Times New Roman"/>
          <w:sz w:val="21"/>
          <w:szCs w:val="21"/>
        </w:rPr>
        <w:t>’</w:t>
      </w:r>
      <w:r>
        <w:rPr>
          <w:rFonts w:hint="eastAsia" w:ascii="Times New Roman" w:hAnsi="Times New Roman" w:cs="Times New Roman"/>
          <w:sz w:val="21"/>
          <w:szCs w:val="21"/>
        </w:rPr>
        <w:t xml:space="preserve">s teens, who are less likely to leave the house without their parents. According to relative statistics, young people today are less likely to drink, smoke, hang out without parents, date and </w:t>
      </w:r>
      <w:commentRangeStart w:id="4"/>
      <w:r>
        <w:rPr>
          <w:rFonts w:hint="eastAsia" w:ascii="Times New Roman" w:hAnsi="Times New Roman" w:cs="Times New Roman"/>
          <w:sz w:val="21"/>
          <w:szCs w:val="21"/>
        </w:rPr>
        <w:t>sexual</w:t>
      </w:r>
      <w:commentRangeEnd w:id="4"/>
      <w:r>
        <w:commentReference w:id="4"/>
      </w:r>
      <w:r>
        <w:rPr>
          <w:rFonts w:hint="eastAsia" w:ascii="Times New Roman" w:hAnsi="Times New Roman" w:cs="Times New Roman"/>
          <w:sz w:val="21"/>
          <w:szCs w:val="21"/>
        </w:rPr>
        <w:t xml:space="preserve"> activities. Today</w:t>
      </w:r>
      <w:r>
        <w:rPr>
          <w:rFonts w:ascii="Times New Roman" w:hAnsi="Times New Roman" w:cs="Times New Roman"/>
          <w:sz w:val="21"/>
          <w:szCs w:val="21"/>
        </w:rPr>
        <w:t>’</w:t>
      </w:r>
      <w:r>
        <w:rPr>
          <w:rFonts w:hint="eastAsia" w:ascii="Times New Roman" w:hAnsi="Times New Roman" w:cs="Times New Roman"/>
          <w:sz w:val="21"/>
          <w:szCs w:val="21"/>
        </w:rPr>
        <w:t xml:space="preserve">s teens are waiting longer to take on the pleasures of adulthood and the responsibilities that </w:t>
      </w:r>
      <w:commentRangeStart w:id="5"/>
      <w:r>
        <w:rPr>
          <w:rFonts w:hint="eastAsia" w:ascii="Times New Roman" w:hAnsi="Times New Roman" w:cs="Times New Roman"/>
          <w:sz w:val="21"/>
          <w:szCs w:val="21"/>
        </w:rPr>
        <w:t>comes</w:t>
      </w:r>
      <w:commentRangeEnd w:id="5"/>
      <w:r>
        <w:commentReference w:id="5"/>
      </w:r>
      <w:r>
        <w:rPr>
          <w:rFonts w:hint="eastAsia" w:ascii="Times New Roman" w:hAnsi="Times New Roman" w:cs="Times New Roman"/>
          <w:sz w:val="21"/>
          <w:szCs w:val="21"/>
        </w:rPr>
        <w:t xml:space="preserve"> from the independence. Twenge thinks that</w:t>
      </w:r>
      <w:r>
        <w:rPr>
          <w:rFonts w:ascii="Times New Roman" w:hAnsi="Times New Roman" w:cs="Times New Roman"/>
          <w:sz w:val="21"/>
          <w:szCs w:val="21"/>
        </w:rPr>
        <w:t>’</w:t>
      </w:r>
      <w:r>
        <w:rPr>
          <w:rFonts w:hint="eastAsia" w:ascii="Times New Roman" w:hAnsi="Times New Roman" w:cs="Times New Roman"/>
          <w:sz w:val="21"/>
          <w:szCs w:val="21"/>
        </w:rPr>
        <w:t xml:space="preserve">s why </w:t>
      </w:r>
      <w:commentRangeStart w:id="6"/>
      <w:r>
        <w:rPr>
          <w:rFonts w:hint="eastAsia" w:ascii="Times New Roman" w:hAnsi="Times New Roman" w:cs="Times New Roman"/>
          <w:sz w:val="21"/>
          <w:szCs w:val="21"/>
        </w:rPr>
        <w:t>young</w:t>
      </w:r>
      <w:commentRangeEnd w:id="6"/>
      <w:r>
        <w:commentReference w:id="6"/>
      </w:r>
      <w:r>
        <w:rPr>
          <w:rFonts w:hint="eastAsia" w:ascii="Times New Roman" w:hAnsi="Times New Roman" w:cs="Times New Roman"/>
          <w:sz w:val="21"/>
          <w:szCs w:val="21"/>
        </w:rPr>
        <w:t xml:space="preserve"> generations are unhappy.</w:t>
      </w:r>
      <w:r>
        <w:rPr>
          <w:rFonts w:ascii="Times New Roman" w:hAnsi="Times New Roman" w:cs="Times New Roman"/>
          <w:sz w:val="21"/>
          <w:szCs w:val="21"/>
        </w:rPr>
        <w:t xml:space="preserve"> </w:t>
      </w:r>
      <w:commentRangeStart w:id="7"/>
      <w:r>
        <w:rPr>
          <w:rFonts w:ascii="Times New Roman" w:hAnsi="Times New Roman" w:cs="Times New Roman"/>
          <w:sz w:val="21"/>
          <w:szCs w:val="21"/>
        </w:rPr>
        <w:t xml:space="preserve">(para. </w:t>
      </w:r>
      <w:r>
        <w:rPr>
          <w:rFonts w:hint="eastAsia" w:ascii="Times New Roman" w:hAnsi="Times New Roman" w:cs="Times New Roman"/>
          <w:sz w:val="21"/>
          <w:szCs w:val="21"/>
        </w:rPr>
        <w:t>12-</w:t>
      </w:r>
      <w:r>
        <w:rPr>
          <w:rFonts w:ascii="Times New Roman" w:hAnsi="Times New Roman" w:cs="Times New Roman"/>
          <w:sz w:val="21"/>
          <w:szCs w:val="21"/>
        </w:rPr>
        <w:t>2</w:t>
      </w:r>
      <w:r>
        <w:rPr>
          <w:rFonts w:hint="eastAsia" w:ascii="Times New Roman" w:hAnsi="Times New Roman" w:cs="Times New Roman"/>
          <w:sz w:val="21"/>
          <w:szCs w:val="21"/>
        </w:rPr>
        <w:t>2</w:t>
      </w:r>
      <w:r>
        <w:rPr>
          <w:rFonts w:ascii="Times New Roman" w:hAnsi="Times New Roman" w:cs="Times New Roman"/>
          <w:sz w:val="21"/>
          <w:szCs w:val="21"/>
        </w:rPr>
        <w:t>)</w:t>
      </w:r>
    </w:p>
    <w:commentRangeEnd w:id="7"/>
    <w:p>
      <w:pPr>
        <w:rPr>
          <w:rFonts w:ascii="Times New Roman" w:hAnsi="Times New Roman" w:cs="Times New Roman"/>
          <w:sz w:val="21"/>
          <w:szCs w:val="21"/>
        </w:rPr>
      </w:pPr>
      <w:r>
        <w:commentReference w:id="7"/>
      </w:r>
    </w:p>
    <w:p>
      <w:pPr>
        <w:ind w:firstLine="420"/>
        <w:rPr>
          <w:rFonts w:hint="eastAsia" w:ascii="Times New Roman" w:hAnsi="Times New Roman" w:cs="Times New Roman"/>
          <w:sz w:val="21"/>
          <w:szCs w:val="21"/>
        </w:rPr>
      </w:pPr>
      <w:r>
        <w:rPr>
          <w:rFonts w:hint="eastAsia" w:ascii="Times New Roman" w:hAnsi="Times New Roman" w:cs="Times New Roman"/>
          <w:sz w:val="21"/>
          <w:szCs w:val="21"/>
        </w:rPr>
        <w:t xml:space="preserve">In addition, Twenge also thinks that smartphones and the apparent psychological distress this generation is experiencing have a connection to some extent. </w:t>
      </w:r>
      <w:r>
        <w:rPr>
          <w:rFonts w:ascii="Times New Roman" w:hAnsi="Times New Roman" w:cs="Times New Roman"/>
          <w:sz w:val="21"/>
          <w:szCs w:val="21"/>
        </w:rPr>
        <w:t xml:space="preserve">The advent of smartphones has significantly impacted the psychological well-being of today's teens, particularly exacerbating feelings of exclusion and loneliness. Social media platforms, while enabling constant connectivity, have heightened the age-old teen concern of being left out. Teens document their gatherings extensively online, intensifying the sense of exclusion for those not invited. This trend is particularly pronounced among girls, who not only face higher rates of feeling excluded but also report greater increases in depressive symptoms and suicide rates compared to boys. Despite awareness, social media companies struggle to address these complex issues effectively. (para. </w:t>
      </w:r>
      <w:r>
        <w:rPr>
          <w:rFonts w:hint="eastAsia" w:ascii="Times New Roman" w:hAnsi="Times New Roman" w:cs="Times New Roman"/>
          <w:sz w:val="21"/>
          <w:szCs w:val="21"/>
        </w:rPr>
        <w:t>36-40</w:t>
      </w:r>
      <w:r>
        <w:rPr>
          <w:rFonts w:ascii="Times New Roman" w:hAnsi="Times New Roman" w:cs="Times New Roman"/>
          <w:sz w:val="21"/>
          <w:szCs w:val="21"/>
        </w:rPr>
        <w:t>)</w:t>
      </w:r>
      <w:r>
        <w:commentReference w:id="8"/>
      </w:r>
    </w:p>
    <w:p>
      <w:pPr>
        <w:rPr>
          <w:rFonts w:ascii="Times New Roman" w:hAnsi="Times New Roman" w:cs="Times New Roman"/>
          <w:sz w:val="21"/>
          <w:szCs w:val="21"/>
        </w:rPr>
      </w:pPr>
    </w:p>
    <w:p>
      <w:pPr>
        <w:ind w:firstLine="420"/>
        <w:rPr>
          <w:rFonts w:ascii="Times New Roman" w:hAnsi="Times New Roman" w:cs="Times New Roman"/>
          <w:sz w:val="21"/>
          <w:szCs w:val="21"/>
        </w:rPr>
      </w:pPr>
      <w:r>
        <w:rPr>
          <w:rFonts w:ascii="Times New Roman" w:hAnsi="Times New Roman" w:cs="Times New Roman"/>
          <w:sz w:val="21"/>
          <w:szCs w:val="21"/>
        </w:rPr>
        <w:t xml:space="preserve">The widespread adoption of smartphones among post-Millennials has ushered in a new era of social interaction and personal experiences. </w:t>
      </w:r>
      <w:r>
        <w:rPr>
          <w:rFonts w:hint="eastAsia" w:ascii="Times New Roman" w:hAnsi="Times New Roman" w:cs="Times New Roman"/>
          <w:sz w:val="21"/>
          <w:szCs w:val="21"/>
        </w:rPr>
        <w:t xml:space="preserve">In most </w:t>
      </w:r>
      <w:commentRangeStart w:id="9"/>
      <w:r>
        <w:rPr>
          <w:rFonts w:hint="eastAsia" w:ascii="Times New Roman" w:hAnsi="Times New Roman" w:cs="Times New Roman"/>
          <w:sz w:val="21"/>
          <w:szCs w:val="21"/>
        </w:rPr>
        <w:t>time</w:t>
      </w:r>
      <w:commentRangeEnd w:id="9"/>
      <w:r>
        <w:commentReference w:id="9"/>
      </w:r>
      <w:r>
        <w:rPr>
          <w:rFonts w:hint="eastAsia" w:ascii="Times New Roman" w:hAnsi="Times New Roman" w:cs="Times New Roman"/>
          <w:sz w:val="21"/>
          <w:szCs w:val="21"/>
        </w:rPr>
        <w:t xml:space="preserve">, smartphones </w:t>
      </w:r>
      <w:r>
        <w:rPr>
          <w:rFonts w:ascii="Times New Roman" w:hAnsi="Times New Roman" w:cs="Times New Roman"/>
          <w:sz w:val="21"/>
          <w:szCs w:val="21"/>
        </w:rPr>
        <w:t>pose significant risks to mental well-being</w:t>
      </w:r>
      <w:r>
        <w:rPr>
          <w:rFonts w:hint="eastAsia" w:ascii="Times New Roman" w:hAnsi="Times New Roman" w:cs="Times New Roman"/>
          <w:sz w:val="21"/>
          <w:szCs w:val="21"/>
        </w:rPr>
        <w:t xml:space="preserve"> according to Twenge</w:t>
      </w:r>
      <w:r>
        <w:rPr>
          <w:rFonts w:ascii="Times New Roman" w:hAnsi="Times New Roman" w:cs="Times New Roman"/>
          <w:sz w:val="21"/>
          <w:szCs w:val="21"/>
        </w:rPr>
        <w:t>. It is imperative for parents, educators, and policymakers to promote responsible smartphone usage and provide support to mitigate the negative impacts on the mental health of today's teenagers.</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4T21:26:00Z" w:initials="">
    <w:p w14:paraId="2565797C">
      <w:pPr>
        <w:pStyle w:val="2"/>
        <w:rPr>
          <w:rFonts w:hint="default" w:eastAsia="等线"/>
          <w:lang w:val="en-US" w:eastAsia="zh-CN"/>
        </w:rPr>
      </w:pPr>
      <w:r>
        <w:rPr>
          <w:rFonts w:hint="eastAsia"/>
          <w:lang w:val="en-US" w:eastAsia="zh-CN"/>
        </w:rPr>
        <w:t>has</w:t>
      </w:r>
    </w:p>
  </w:comment>
  <w:comment w:id="1" w:author="20220504155343" w:date="2024-03-24T21:26:00Z" w:initials="">
    <w:p w14:paraId="1E7F3992">
      <w:pPr>
        <w:pStyle w:val="2"/>
      </w:pPr>
      <w:r>
        <w:annotationRef/>
      </w:r>
    </w:p>
  </w:comment>
  <w:comment w:id="3" w:author="20220504155343" w:date="2024-03-24T21:27:00Z" w:initials="">
    <w:p w14:paraId="0E7C0FC6">
      <w:pPr>
        <w:pStyle w:val="2"/>
        <w:rPr>
          <w:rFonts w:hint="default" w:eastAsia="等线"/>
          <w:lang w:val="en-US" w:eastAsia="zh-CN"/>
        </w:rPr>
      </w:pPr>
      <w:r>
        <w:rPr>
          <w:rFonts w:hint="eastAsia"/>
          <w:lang w:val="en-US" w:eastAsia="zh-CN"/>
        </w:rPr>
        <w:t>teenagers from the former generation</w:t>
      </w:r>
    </w:p>
  </w:comment>
  <w:comment w:id="2" w:author="20220504155343" w:date="2024-03-24T21:46:00Z" w:initials="">
    <w:p w14:paraId="5D4E42AD">
      <w:pPr>
        <w:pStyle w:val="2"/>
        <w:rPr>
          <w:rFonts w:hint="eastAsia"/>
          <w:lang w:val="en-US" w:eastAsia="zh-CN"/>
        </w:rPr>
      </w:pPr>
      <w:r>
        <w:rPr>
          <w:rFonts w:hint="eastAsia"/>
          <w:lang w:val="en-US" w:eastAsia="zh-CN"/>
        </w:rPr>
        <w:t>What is the connection between unhappiness and less independence?</w:t>
      </w:r>
    </w:p>
    <w:p w14:paraId="3D944F41">
      <w:pPr>
        <w:pStyle w:val="2"/>
        <w:rPr>
          <w:rFonts w:hint="default"/>
          <w:lang w:val="en-US" w:eastAsia="zh-CN"/>
        </w:rPr>
      </w:pPr>
      <w:r>
        <w:rPr>
          <w:rFonts w:hint="eastAsia"/>
          <w:lang w:val="en-US" w:eastAsia="zh-CN"/>
        </w:rPr>
        <w:t>What is the main idea in this paragraph?</w:t>
      </w:r>
    </w:p>
  </w:comment>
  <w:comment w:id="4" w:author="20220504155343" w:date="2024-03-27T15:30:00Z" w:initials="">
    <w:p w14:paraId="7A9E4905">
      <w:pPr>
        <w:rPr>
          <w:rFonts w:hint="eastAsia"/>
          <w:lang w:val="en-US" w:eastAsia="zh-CN"/>
        </w:rPr>
      </w:pPr>
      <w:r>
        <w:t>have</w:t>
      </w:r>
    </w:p>
  </w:comment>
  <w:comment w:id="5" w:author="20220504155343" w:date="2024-03-24T21:28:00Z" w:initials="">
    <w:p w14:paraId="7B872480">
      <w:pPr>
        <w:pStyle w:val="2"/>
        <w:rPr>
          <w:rFonts w:hint="default" w:eastAsia="等线"/>
          <w:lang w:val="en-US" w:eastAsia="zh-CN"/>
        </w:rPr>
      </w:pPr>
      <w:r>
        <w:rPr>
          <w:rFonts w:hint="eastAsia"/>
          <w:lang w:val="en-US" w:eastAsia="zh-CN"/>
        </w:rPr>
        <w:t>come</w:t>
      </w:r>
    </w:p>
  </w:comment>
  <w:comment w:id="6" w:author="20220504155343" w:date="2024-03-24T21:28:00Z" w:initials="">
    <w:p w14:paraId="4C300662">
      <w:pPr>
        <w:pStyle w:val="2"/>
        <w:rPr>
          <w:rFonts w:hint="default" w:eastAsia="等线"/>
          <w:lang w:val="en-US" w:eastAsia="zh-CN"/>
        </w:rPr>
      </w:pPr>
      <w:r>
        <w:rPr>
          <w:rFonts w:hint="eastAsia"/>
          <w:lang w:val="en-US" w:eastAsia="zh-CN"/>
        </w:rPr>
        <w:t>younger</w:t>
      </w:r>
    </w:p>
  </w:comment>
  <w:comment w:id="7" w:author="20220504155343" w:date="2024-03-27T15:32:00Z" w:initials="">
    <w:p w14:paraId="432D4514">
      <w:pPr>
        <w:rPr>
          <w:rFonts w:hint="eastAsia"/>
          <w:lang w:val="en-US" w:eastAsia="zh-CN"/>
        </w:rPr>
      </w:pPr>
      <w:r>
        <w:t>If you don't quote from the text, you can delete it.</w:t>
      </w:r>
    </w:p>
  </w:comment>
  <w:comment w:id="8" w:author="20220504155343" w:date="2024-03-27T15:34:00Z" w:initials="">
    <w:p w14:paraId="53D77781">
      <w:pPr>
        <w:rPr>
          <w:rFonts w:hint="eastAsia"/>
          <w:lang w:val="en-US" w:eastAsia="zh-CN"/>
        </w:rPr>
      </w:pPr>
      <w:bookmarkStart w:id="0" w:name="_GoBack"/>
      <w:r>
        <w:t>You can also say something about sleeping problems.</w:t>
      </w:r>
    </w:p>
    <w:bookmarkEnd w:id="0"/>
  </w:comment>
  <w:comment w:id="9" w:author="20220504155343" w:date="2024-03-24T21:29:00Z" w:initials="">
    <w:p w14:paraId="561A0353">
      <w:pPr>
        <w:pStyle w:val="2"/>
        <w:rPr>
          <w:rFonts w:hint="default" w:eastAsia="等线"/>
          <w:lang w:val="en-US" w:eastAsia="zh-CN"/>
        </w:rPr>
      </w:pPr>
      <w:r>
        <w:rPr>
          <w:rFonts w:hint="eastAsia"/>
          <w:lang w:val="en-US" w:eastAsia="zh-CN"/>
        </w:rPr>
        <w:t>times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565797C" w15:done="0"/>
  <w15:commentEx w15:paraId="1E7F3992" w15:done="0"/>
  <w15:commentEx w15:paraId="0E7C0FC6" w15:done="0"/>
  <w15:commentEx w15:paraId="3D944F41" w15:done="0"/>
  <w15:commentEx w15:paraId="7A9E4905" w15:done="0"/>
  <w15:commentEx w15:paraId="7B872480" w15:done="0"/>
  <w15:commentEx w15:paraId="4C300662" w15:done="0"/>
  <w15:commentEx w15:paraId="432D4514" w15:done="0"/>
  <w15:commentEx w15:paraId="53D77781" w15:done="0"/>
  <w15:commentEx w15:paraId="561A03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None" w15:userId="2022050415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b463a700-a236-412a-82f5-4b63b73d00ee"/>
  </w:docVars>
  <w:rsids>
    <w:rsidRoot w:val="00000000"/>
    <w:rsid w:val="3BAF5938"/>
    <w:rsid w:val="4FBC5F0F"/>
    <w:rsid w:val="6B0D31C4"/>
    <w:rsid w:val="723A5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4">
    <w:name w:val="Default Paragraph Font"/>
    <w:qFormat/>
    <w:uiPriority w:val="1"/>
  </w:style>
  <w:style w:type="table" w:default="1" w:styleId="3">
    <w:name w:val="Normal Table"/>
    <w:uiPriority w:val="99"/>
    <w:tblPr>
      <w:tblCellMar>
        <w:top w:w="0" w:type="dxa"/>
        <w:left w:w="108" w:type="dxa"/>
        <w:bottom w:w="0" w:type="dxa"/>
        <w:right w:w="108" w:type="dxa"/>
      </w:tblCellMar>
    </w:tblPr>
  </w:style>
  <w:style w:type="paragraph" w:styleId="2">
    <w:name w:val="annotation text"/>
    <w:basedOn w:val="1"/>
    <w:qFormat/>
    <w:uiPriority w:val="99"/>
    <w:pPr>
      <w:jc w:val="left"/>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fc5d7ba5-9491-4f63-8fcd-d7079ba0e3b9}">
  <ds:schemaRefs/>
</ds:datastoreItem>
</file>

<file path=customXml/itemProps2.xml><?xml version="1.0" encoding="utf-8"?>
<ds:datastoreItem xmlns:ds="http://schemas.openxmlformats.org/officeDocument/2006/customXml" ds:itemID="{cd09c69d-0370-41b5-86bf-4687c4d87bb5}">
  <ds:schemaRefs/>
</ds:datastoreItem>
</file>

<file path=customXml/itemProps3.xml><?xml version="1.0" encoding="utf-8"?>
<ds:datastoreItem xmlns:ds="http://schemas.openxmlformats.org/officeDocument/2006/customXml" ds:itemID="{c410af2b-ee37-4652-8668-de3527512d62}">
  <ds:schemaRefs/>
</ds:datastoreItem>
</file>

<file path=customXml/itemProps4.xml><?xml version="1.0" encoding="utf-8"?>
<ds:datastoreItem xmlns:ds="http://schemas.openxmlformats.org/officeDocument/2006/customXml" ds:itemID="{f5e7ae2c-27b4-4653-877f-0eb123349ee1}">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409</Words>
  <Characters>2421</Characters>
  <Paragraphs>24</Paragraphs>
  <TotalTime>1</TotalTime>
  <ScaleCrop>false</ScaleCrop>
  <LinksUpToDate>false</LinksUpToDate>
  <CharactersWithSpaces>2822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2024-03-03T08:43:00Z</dcterms:created>
  <dc:creator>ilas L</dc:creator>
  <cp:lastModifiedBy>20220504155343</cp:lastModifiedBy>
  <dcterms:modified xsi:type="dcterms:W3CDTF">2024-03-29T11:30:22Z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D285B5441F834B1AA5D0E16831844844_13</vt:lpwstr>
  </property>
</Properties>
</file>