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8.4</w:t>
      </w:r>
      <w:bookmarkStart w:id="1" w:name="_GoBack"/>
      <w:bookmarkEnd w:id="1"/>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Try to make your summary more logical. Use more relevant evidence to support your argument.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Pay attention to the English writing conventions.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85" w:firstLineChars="374"/>
        <w:jc w:val="center"/>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 xml:space="preserve">How </w:t>
      </w:r>
      <w:bookmarkStart w:id="0" w:name="OLE_LINK1"/>
      <w:r>
        <w:rPr>
          <w:rFonts w:hint="default" w:ascii="Times New Roman" w:hAnsi="Times New Roman" w:cs="Times New Roman"/>
          <w:sz w:val="21"/>
          <w:szCs w:val="21"/>
        </w:rPr>
        <w:t xml:space="preserve">Smartphones </w:t>
      </w:r>
      <w:r>
        <w:rPr>
          <w:rFonts w:hint="eastAsia" w:ascii="Times New Roman" w:hAnsi="Times New Roman" w:cs="Times New Roman"/>
          <w:sz w:val="21"/>
          <w:szCs w:val="21"/>
          <w:lang w:val="en-US" w:eastAsia="zh-CN"/>
        </w:rPr>
        <w:t>destroyed</w:t>
      </w:r>
      <w:r>
        <w:rPr>
          <w:rFonts w:hint="default" w:ascii="Times New Roman" w:hAnsi="Times New Roman" w:cs="Times New Roman"/>
          <w:sz w:val="21"/>
          <w:szCs w:val="21"/>
        </w:rPr>
        <w:t xml:space="preserve"> Post-Millennial Generation</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Jean M. Twenge's article "Has the Smartphone Destroyed a Generation?" explores the profound effects of smartphone usage on the post-Millennial generation. While smartphones have made post-Millennials safer physically, there are growing concerns about their mental health and social behaviors.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Firstly</w:t>
      </w:r>
      <w:commentRangeStart w:id="0"/>
      <w:r>
        <w:rPr>
          <w:rFonts w:hint="eastAsia" w:ascii="Times New Roman" w:hAnsi="Times New Roman" w:cs="Times New Roman"/>
          <w:sz w:val="21"/>
          <w:szCs w:val="21"/>
          <w:lang w:val="en-US" w:eastAsia="zh-CN"/>
        </w:rPr>
        <w:t>,</w:t>
      </w:r>
      <w:commentRangeEnd w:id="0"/>
      <w:r>
        <w:commentReference w:id="0"/>
      </w:r>
      <w:r>
        <w:rPr>
          <w:rFonts w:hint="default" w:ascii="Times New Roman" w:hAnsi="Times New Roman" w:cs="Times New Roman"/>
          <w:sz w:val="21"/>
          <w:szCs w:val="21"/>
        </w:rPr>
        <w:t xml:space="preserve">Twenge highlights the shift in social </w:t>
      </w:r>
      <w:r>
        <w:rPr>
          <w:rFonts w:hint="eastAsia" w:ascii="Times New Roman" w:hAnsi="Times New Roman" w:cs="Times New Roman"/>
          <w:sz w:val="21"/>
          <w:szCs w:val="21"/>
          <w:lang w:val="en-US" w:eastAsia="zh-CN"/>
        </w:rPr>
        <w:t>norms</w:t>
      </w:r>
      <w:r>
        <w:rPr>
          <w:rFonts w:hint="default" w:ascii="Times New Roman" w:hAnsi="Times New Roman" w:cs="Times New Roman"/>
          <w:sz w:val="21"/>
          <w:szCs w:val="21"/>
        </w:rPr>
        <w:t xml:space="preserve"> among post-Millennials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 xml:space="preserve"> She recounts a conversation with 13-year-old Athena, who describes going to the mall with her family instead of friends. Twenge notes, "We go to the mall... I go with my family... I just have to tell my mom where we're going" (</w:t>
      </w:r>
      <w:r>
        <w:rPr>
          <w:rFonts w:hint="eastAsia" w:ascii="Times New Roman" w:hAnsi="Times New Roman" w:cs="Times New Roman"/>
          <w:sz w:val="21"/>
          <w:szCs w:val="21"/>
          <w:lang w:val="en-US" w:eastAsia="zh-CN"/>
        </w:rPr>
        <w:t>Para1</w:t>
      </w:r>
      <w:r>
        <w:rPr>
          <w:rFonts w:hint="default" w:ascii="Times New Roman" w:hAnsi="Times New Roman" w:cs="Times New Roman"/>
          <w:sz w:val="21"/>
          <w:szCs w:val="21"/>
        </w:rPr>
        <w:t>).</w:t>
      </w:r>
      <w:commentRangeStart w:id="1"/>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The fact doesn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illustrate that interaction between family members has increased,since she</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just following her parents.</w:t>
      </w:r>
      <w:commentRangeEnd w:id="1"/>
      <w:r>
        <w:commentReference w:id="1"/>
      </w:r>
      <w:r>
        <w:rPr>
          <w:rFonts w:hint="eastAsia" w:ascii="Times New Roman" w:hAnsi="Times New Roman" w:cs="Times New Roman"/>
          <w:sz w:val="21"/>
          <w:szCs w:val="21"/>
          <w:lang w:val="en-US" w:eastAsia="zh-CN"/>
        </w:rPr>
        <w:t xml:space="preserve">However,it does illustrate that face-to-face interaction between friends has decreased.The bonds still exist,but most of </w:t>
      </w:r>
      <w:r>
        <w:rPr>
          <w:rFonts w:hint="default" w:ascii="Times New Roman" w:hAnsi="Times New Roman" w:cs="Times New Roman"/>
          <w:sz w:val="21"/>
          <w:szCs w:val="21"/>
        </w:rPr>
        <w:t>post-Millennials</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communication is done online.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That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when</w:t>
      </w:r>
      <w:commentRangeStart w:id="2"/>
      <w:r>
        <w:rPr>
          <w:rFonts w:hint="default" w:ascii="Times New Roman" w:hAnsi="Times New Roman" w:cs="Times New Roman"/>
          <w:sz w:val="21"/>
          <w:szCs w:val="21"/>
        </w:rPr>
        <w:t xml:space="preserve"> </w:t>
      </w:r>
      <w:commentRangeEnd w:id="2"/>
      <w:r>
        <w:commentReference w:id="2"/>
      </w:r>
      <w:r>
        <w:rPr>
          <w:rFonts w:hint="default" w:ascii="Times New Roman" w:hAnsi="Times New Roman" w:cs="Times New Roman"/>
          <w:sz w:val="21"/>
          <w:szCs w:val="21"/>
        </w:rPr>
        <w:t>author points out that post-Millennials are more comfortable in the digital realm than engaging in real-world activities like partying</w:t>
      </w:r>
      <w:r>
        <w:rPr>
          <w:rFonts w:hint="eastAsia" w:ascii="Times New Roman" w:hAnsi="Times New Roman" w:cs="Times New Roman"/>
          <w:sz w:val="21"/>
          <w:szCs w:val="21"/>
          <w:lang w:val="en-US" w:eastAsia="zh-CN"/>
        </w:rPr>
        <w:t>,dating,sexual activities,driving and so on</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 xml:space="preserve"> </w:t>
      </w:r>
      <w:commentRangeStart w:id="3"/>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w:t>
      </w:r>
      <w:r>
        <w:rPr>
          <w:rFonts w:hint="default" w:ascii="Times New Roman" w:hAnsi="Times New Roman" w:eastAsia="Helvetica" w:cs="Times New Roman"/>
          <w:i w:val="0"/>
          <w:iCs w:val="0"/>
          <w:caps w:val="0"/>
          <w:color w:val="373737"/>
          <w:spacing w:val="0"/>
          <w:sz w:val="21"/>
          <w:szCs w:val="21"/>
          <w:highlight w:val="none"/>
          <w:shd w:val="clear" w:fill="FFFFFF"/>
          <w:vertAlign w:val="baseline"/>
        </w:rPr>
        <w:t xml:space="preserve">he allure of independence, so powerful to previous generations, </w:t>
      </w:r>
      <w:r>
        <w:rPr>
          <w:rFonts w:hint="default" w:ascii="Times New Roman" w:hAnsi="Times New Roman" w:eastAsia="Helvetica" w:cs="Times New Roman"/>
          <w:i w:val="0"/>
          <w:iCs w:val="0"/>
          <w:caps w:val="0"/>
          <w:color w:val="373737"/>
          <w:spacing w:val="0"/>
          <w:sz w:val="21"/>
          <w:szCs w:val="21"/>
          <w:highlight w:val="none"/>
          <w:u w:val="none"/>
          <w:shd w:val="clear" w:fill="FFFFFF"/>
          <w:vertAlign w:val="baseline"/>
        </w:rPr>
        <w:t xml:space="preserve">holds less sway </w:t>
      </w:r>
      <w:r>
        <w:rPr>
          <w:rFonts w:hint="default" w:ascii="Times New Roman" w:hAnsi="Times New Roman" w:eastAsia="Helvetica" w:cs="Times New Roman"/>
          <w:i w:val="0"/>
          <w:iCs w:val="0"/>
          <w:caps w:val="0"/>
          <w:color w:val="373737"/>
          <w:spacing w:val="0"/>
          <w:sz w:val="21"/>
          <w:szCs w:val="21"/>
          <w:highlight w:val="none"/>
          <w:shd w:val="clear" w:fill="FFFFFF"/>
          <w:vertAlign w:val="baseline"/>
        </w:rPr>
        <w:t>over today’s teens</w:t>
      </w:r>
      <w:r>
        <w:rPr>
          <w:rFonts w:hint="default" w:ascii="Times New Roman" w:hAnsi="Times New Roman" w:eastAsia="宋体" w:cs="Times New Roman"/>
          <w:i w:val="0"/>
          <w:iCs w:val="0"/>
          <w:caps w:val="0"/>
          <w:color w:val="373737"/>
          <w:spacing w:val="0"/>
          <w:sz w:val="21"/>
          <w:szCs w:val="21"/>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(Para15)</w:t>
      </w:r>
      <w:r>
        <w:rPr>
          <w:rFonts w:hint="default" w:ascii="Times New Roman" w:hAnsi="Times New Roman" w:cs="Times New Roman"/>
          <w:sz w:val="21"/>
          <w:szCs w:val="21"/>
        </w:rPr>
        <w:t xml:space="preserve"> </w:t>
      </w:r>
      <w:commentRangeEnd w:id="3"/>
      <w:r>
        <w:commentReference w:id="3"/>
      </w:r>
      <w:r>
        <w:rPr>
          <w:rFonts w:hint="eastAsia" w:ascii="Times New Roman" w:hAnsi="Times New Roman" w:cs="Times New Roman"/>
          <w:sz w:val="21"/>
          <w:szCs w:val="21"/>
          <w:lang w:val="en-US" w:eastAsia="zh-CN"/>
        </w:rPr>
        <w:t>And in turn, they also put off taking on responsibilities of adulthood.Why?It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s not because </w:t>
      </w:r>
      <w:r>
        <w:commentReference w:id="4"/>
      </w:r>
      <w:r>
        <w:rPr>
          <w:rFonts w:hint="eastAsia" w:ascii="Times New Roman" w:hAnsi="Times New Roman" w:cs="Times New Roman"/>
          <w:sz w:val="21"/>
          <w:szCs w:val="21"/>
          <w:lang w:val="en-US" w:eastAsia="zh-CN"/>
        </w:rPr>
        <w:t>their passion for home study,but</w:t>
      </w:r>
      <w:commentRangeStart w:id="5"/>
      <w:r>
        <w:rPr>
          <w:rFonts w:hint="eastAsia" w:ascii="Times New Roman" w:hAnsi="Times New Roman" w:cs="Times New Roman"/>
          <w:sz w:val="21"/>
          <w:szCs w:val="21"/>
          <w:lang w:val="en-US" w:eastAsia="zh-CN"/>
        </w:rPr>
        <w:t xml:space="preserve"> because they</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re too addicted in their phones.</w:t>
      </w:r>
      <w:commentRangeEnd w:id="5"/>
      <w:r>
        <w:commentReference w:id="5"/>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There comes the</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mental</w:t>
      </w:r>
      <w:commentRangeStart w:id="6"/>
      <w:r>
        <w:rPr>
          <w:rFonts w:hint="eastAsia" w:ascii="Times New Roman" w:hAnsi="Times New Roman" w:cs="Times New Roman"/>
          <w:sz w:val="21"/>
          <w:szCs w:val="21"/>
          <w:lang w:val="en-US" w:eastAsia="zh-CN"/>
        </w:rPr>
        <w:t xml:space="preserve"> heal</w:t>
      </w:r>
      <w:commentRangeEnd w:id="6"/>
      <w:r>
        <w:commentReference w:id="6"/>
      </w:r>
      <w:r>
        <w:rPr>
          <w:rFonts w:hint="eastAsia" w:ascii="Times New Roman" w:hAnsi="Times New Roman" w:cs="Times New Roman"/>
          <w:sz w:val="21"/>
          <w:szCs w:val="21"/>
          <w:lang w:val="en-US" w:eastAsia="zh-CN"/>
        </w:rPr>
        <w:t xml:space="preserve"> problems.</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The author</w:t>
      </w:r>
      <w:r>
        <w:rPr>
          <w:rFonts w:hint="default" w:ascii="Times New Roman" w:hAnsi="Times New Roman" w:cs="Times New Roman"/>
          <w:sz w:val="21"/>
          <w:szCs w:val="21"/>
        </w:rPr>
        <w:t xml:space="preserve"> warns that while they may be physically safer,</w:t>
      </w:r>
      <w:commentRangeStart w:id="7"/>
      <w:r>
        <w:rPr>
          <w:rFonts w:hint="eastAsia" w:ascii="Times New Roman" w:hAnsi="Times New Roman" w:cs="Times New Roman"/>
          <w:sz w:val="21"/>
          <w:szCs w:val="21"/>
          <w:lang w:val="en-US" w:eastAsia="zh-CN"/>
        </w:rPr>
        <w:t>but</w:t>
      </w:r>
      <w:commentRangeEnd w:id="7"/>
      <w:r>
        <w:commentReference w:id="7"/>
      </w:r>
      <w:r>
        <w:rPr>
          <w:rFonts w:hint="default" w:ascii="Times New Roman" w:hAnsi="Times New Roman" w:cs="Times New Roman"/>
          <w:sz w:val="21"/>
          <w:szCs w:val="21"/>
        </w:rPr>
        <w:t xml:space="preserve"> the increased screen time and online interactions could have detrimental effects on their mental well-being.</w:t>
      </w:r>
      <w:r>
        <w:rPr>
          <w:rFonts w:hint="eastAsia" w:ascii="Times New Roman" w:hAnsi="Times New Roman" w:cs="Times New Roman"/>
          <w:sz w:val="21"/>
          <w:szCs w:val="21"/>
          <w:lang w:val="en-US" w:eastAsia="zh-CN"/>
        </w:rPr>
        <w:t xml:space="preserve">According to Monitoring the Future survey,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w:t>
      </w:r>
      <w:r>
        <w:rPr>
          <w:rFonts w:hint="default" w:ascii="Times New Roman" w:hAnsi="Times New Roman" w:eastAsia="Helvetica" w:cs="Times New Roman"/>
          <w:i w:val="0"/>
          <w:iCs w:val="0"/>
          <w:caps w:val="0"/>
          <w:color w:val="373737"/>
          <w:spacing w:val="0"/>
          <w:sz w:val="21"/>
          <w:szCs w:val="21"/>
          <w:highlight w:val="none"/>
          <w:shd w:val="clear" w:fill="FFFFFF"/>
          <w:vertAlign w:val="baseline"/>
        </w:rPr>
        <w:t>he more time teens spend looking at screens, the more likely they are to report symptoms of depression.</w:t>
      </w:r>
      <w:r>
        <w:rPr>
          <w:rFonts w:hint="default" w:ascii="Times New Roman" w:hAnsi="Times New Roman" w:eastAsia="宋体" w:cs="Times New Roman"/>
          <w:i w:val="0"/>
          <w:iCs w:val="0"/>
          <w:caps w:val="0"/>
          <w:color w:val="373737"/>
          <w:spacing w:val="0"/>
          <w:sz w:val="21"/>
          <w:szCs w:val="21"/>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w:t>
      </w:r>
      <w:commentRangeStart w:id="8"/>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Para29</w:t>
      </w:r>
      <w:commentRangeEnd w:id="8"/>
      <w:r>
        <w:commentReference w:id="8"/>
      </w:r>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 xml:space="preserve">)The expanding online socializing also raises problems like cyberbullying,and more teenagers have the feelings of being left out. All of it causes terrible </w:t>
      </w:r>
      <w:commentRangeStart w:id="9"/>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 xml:space="preserve">impact </w:t>
      </w:r>
      <w:commentRangeEnd w:id="9"/>
      <w:r>
        <w:commentReference w:id="9"/>
      </w:r>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on teenagers</w:t>
      </w:r>
      <w:r>
        <w:rPr>
          <w:rFonts w:hint="default" w:ascii="Times New Roman" w:hAnsi="Times New Roman" w:eastAsia="宋体" w:cs="Times New Roman"/>
          <w:i w:val="0"/>
          <w:iCs w:val="0"/>
          <w:caps w:val="0"/>
          <w:color w:val="373737"/>
          <w:spacing w:val="0"/>
          <w:sz w:val="21"/>
          <w:szCs w:val="21"/>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1"/>
          <w:szCs w:val="21"/>
          <w:highlight w:val="none"/>
          <w:shd w:val="clear" w:fill="FFFFFF"/>
          <w:vertAlign w:val="baseline"/>
          <w:lang w:val="en-US" w:eastAsia="zh-CN"/>
        </w:rPr>
        <w:t xml:space="preserve"> mental health.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In conclusion, Jean M. Twenge's article </w:t>
      </w:r>
      <w:r>
        <w:rPr>
          <w:rFonts w:hint="eastAsia" w:ascii="Times New Roman" w:hAnsi="Times New Roman" w:cs="Times New Roman"/>
          <w:sz w:val="21"/>
          <w:szCs w:val="21"/>
          <w:lang w:val="en-US" w:eastAsia="zh-CN"/>
        </w:rPr>
        <w:t>claims that s</w:t>
      </w:r>
      <w:r>
        <w:rPr>
          <w:rFonts w:hint="default" w:ascii="Times New Roman" w:hAnsi="Times New Roman" w:cs="Times New Roman"/>
          <w:sz w:val="21"/>
          <w:szCs w:val="21"/>
        </w:rPr>
        <w:t>martphones</w:t>
      </w:r>
      <w:commentRangeStart w:id="10"/>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is</w:t>
      </w:r>
      <w:commentRangeEnd w:id="10"/>
      <w:r>
        <w:commentReference w:id="10"/>
      </w:r>
      <w:r>
        <w:rPr>
          <w:rFonts w:hint="eastAsia" w:ascii="Times New Roman" w:hAnsi="Times New Roman" w:cs="Times New Roman"/>
          <w:sz w:val="21"/>
          <w:szCs w:val="21"/>
          <w:lang w:val="en-US" w:eastAsia="zh-CN"/>
        </w:rPr>
        <w:t xml:space="preserve"> destroying</w:t>
      </w:r>
      <w:r>
        <w:rPr>
          <w:rFonts w:hint="default" w:ascii="Times New Roman" w:hAnsi="Times New Roman" w:cs="Times New Roman"/>
          <w:sz w:val="21"/>
          <w:szCs w:val="21"/>
        </w:rPr>
        <w:t xml:space="preserve"> </w:t>
      </w:r>
      <w:r>
        <w:commentReference w:id="11"/>
      </w:r>
      <w:r>
        <w:rPr>
          <w:rFonts w:hint="default" w:ascii="Times New Roman" w:hAnsi="Times New Roman" w:cs="Times New Roman"/>
          <w:sz w:val="21"/>
          <w:szCs w:val="21"/>
        </w:rPr>
        <w:t xml:space="preserve">Post-Millennial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rPr>
        <w:t>eneration. While smartphones have brought about physical safety, the author underscores the potential risks to mental health and social development. It is crucial to consider the broader implications of technology on the well-being of young individuals in today's digital age.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Work Cited: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 xml:space="preserve">Twenge, Jean M. </w:t>
      </w:r>
      <w:r>
        <w:rPr>
          <w:rFonts w:hint="eastAsia" w:ascii="Times New Roman" w:hAnsi="Times New Roman" w:cs="Times New Roman"/>
          <w:sz w:val="21"/>
          <w:szCs w:val="21"/>
          <w:lang w:eastAsia="zh-CN"/>
        </w:rPr>
        <w:t>《</w:t>
      </w:r>
      <w:r>
        <w:rPr>
          <w:rFonts w:hint="default" w:ascii="Times New Roman" w:hAnsi="Times New Roman" w:cs="Times New Roman"/>
          <w:sz w:val="21"/>
          <w:szCs w:val="21"/>
        </w:rPr>
        <w:t>Has the Smartphone Destroyed a Generation?</w:t>
      </w:r>
      <w:r>
        <w:rPr>
          <w:rFonts w:hint="eastAsia" w:ascii="Times New Roman" w:hAnsi="Times New Roman" w:cs="Times New Roman"/>
          <w:sz w:val="21"/>
          <w:szCs w:val="21"/>
          <w:lang w:eastAsia="zh-CN"/>
        </w:rP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20:53:56Z" w:initials="">
    <w:p w14:paraId="689155DA">
      <w:pPr>
        <w:pStyle w:val="2"/>
      </w:pPr>
      <w:r>
        <w:rPr>
          <w:rFonts w:hint="eastAsia"/>
        </w:rPr>
        <w:t>英语写作中，标点符号后要有空格。</w:t>
      </w:r>
    </w:p>
  </w:comment>
  <w:comment w:id="1" w:author="20220504155343" w:date="2024-03-24T21:30:17Z" w:initials="">
    <w:p w14:paraId="42146537">
      <w:pPr>
        <w:pStyle w:val="2"/>
        <w:rPr>
          <w:rFonts w:hint="default" w:eastAsiaTheme="minorEastAsia"/>
          <w:lang w:val="en-US" w:eastAsia="zh-CN"/>
        </w:rPr>
      </w:pPr>
      <w:r>
        <w:rPr>
          <w:rFonts w:hint="eastAsia"/>
          <w:lang w:val="en-US" w:eastAsia="zh-CN"/>
        </w:rPr>
        <w:t>Unnecessary.</w:t>
      </w:r>
    </w:p>
  </w:comment>
  <w:comment w:id="2" w:author="20220504155343" w:date="2024-03-24T20:53:49Z" w:initials="">
    <w:p w14:paraId="25F91F7C">
      <w:pPr>
        <w:pStyle w:val="2"/>
        <w:rPr>
          <w:rFonts w:hint="default" w:eastAsiaTheme="minorEastAsia"/>
          <w:lang w:val="en-US" w:eastAsia="zh-CN"/>
        </w:rPr>
      </w:pPr>
      <w:r>
        <w:rPr>
          <w:rFonts w:hint="eastAsia"/>
          <w:lang w:val="en-US" w:eastAsia="zh-CN"/>
        </w:rPr>
        <w:t>the</w:t>
      </w:r>
    </w:p>
  </w:comment>
  <w:comment w:id="3" w:author="20220504155343" w:date="2024-03-24T21:31:15Z" w:initials="">
    <w:p w14:paraId="59EB0657">
      <w:pPr>
        <w:pStyle w:val="2"/>
        <w:rPr>
          <w:rFonts w:hint="default"/>
          <w:lang w:val="en-US" w:eastAsia="zh-CN"/>
        </w:rPr>
      </w:pPr>
      <w:r>
        <w:rPr>
          <w:rFonts w:hint="eastAsia"/>
          <w:lang w:val="en-US" w:eastAsia="zh-CN"/>
        </w:rPr>
        <w:t>Why you cite it here? What is the connection?</w:t>
      </w:r>
    </w:p>
    <w:p w14:paraId="6A085097">
      <w:pPr>
        <w:pStyle w:val="2"/>
        <w:rPr>
          <w:rFonts w:hint="default"/>
          <w:lang w:val="en-US" w:eastAsia="zh-CN"/>
        </w:rPr>
      </w:pPr>
      <w:r>
        <w:rPr>
          <w:rFonts w:hint="eastAsia"/>
          <w:lang w:val="en-US" w:eastAsia="zh-CN"/>
        </w:rPr>
        <w:t>You are supposed to use it to illustrate your point.</w:t>
      </w:r>
    </w:p>
  </w:comment>
  <w:comment w:id="4" w:author="20220504155343" w:date="2024-03-24T20:54:34Z" w:initials="">
    <w:p w14:paraId="45147045">
      <w:pPr>
        <w:pStyle w:val="2"/>
        <w:rPr>
          <w:rFonts w:hint="default" w:eastAsiaTheme="minorEastAsia"/>
          <w:lang w:val="en-US" w:eastAsia="zh-CN"/>
        </w:rPr>
      </w:pPr>
      <w:r>
        <w:rPr>
          <w:rFonts w:hint="eastAsia"/>
          <w:lang w:val="en-US" w:eastAsia="zh-CN"/>
        </w:rPr>
        <w:t>of</w:t>
      </w:r>
    </w:p>
  </w:comment>
  <w:comment w:id="5" w:author="20220504155343" w:date="2024-03-24T21:32:39Z" w:initials="">
    <w:p w14:paraId="7F433286">
      <w:pPr>
        <w:pStyle w:val="2"/>
        <w:rPr>
          <w:rFonts w:hint="eastAsia"/>
          <w:lang w:val="en-US" w:eastAsia="zh-CN"/>
        </w:rPr>
      </w:pPr>
      <w:r>
        <w:rPr>
          <w:rFonts w:hint="eastAsia"/>
          <w:lang w:val="en-US" w:eastAsia="zh-CN"/>
        </w:rPr>
        <w:t>their addictions to their phones</w:t>
      </w:r>
    </w:p>
    <w:p w14:paraId="186C0FBD">
      <w:pPr>
        <w:pStyle w:val="2"/>
        <w:rPr>
          <w:rFonts w:hint="default"/>
          <w:lang w:val="en-US" w:eastAsia="zh-CN"/>
        </w:rPr>
      </w:pPr>
      <w:r>
        <w:rPr>
          <w:rFonts w:hint="eastAsia"/>
          <w:lang w:val="en-US" w:eastAsia="zh-CN"/>
        </w:rPr>
        <w:t>You can further explain how they are addicted to smartphones.</w:t>
      </w:r>
    </w:p>
  </w:comment>
  <w:comment w:id="6" w:author="20220504155343" w:date="2024-03-24T20:55:05Z" w:initials="">
    <w:p w14:paraId="4895357F">
      <w:pPr>
        <w:pStyle w:val="2"/>
        <w:rPr>
          <w:rFonts w:hint="default" w:eastAsiaTheme="minorEastAsia"/>
          <w:lang w:val="en-US" w:eastAsia="zh-CN"/>
        </w:rPr>
      </w:pPr>
      <w:r>
        <w:rPr>
          <w:rFonts w:hint="eastAsia"/>
          <w:lang w:val="en-US" w:eastAsia="zh-CN"/>
        </w:rPr>
        <w:t>health</w:t>
      </w:r>
    </w:p>
  </w:comment>
  <w:comment w:id="7" w:author="20220504155343" w:date="2024-03-24T20:55:31Z" w:initials="">
    <w:p w14:paraId="2E456153">
      <w:pPr>
        <w:pStyle w:val="2"/>
        <w:rPr>
          <w:rFonts w:hint="default" w:eastAsiaTheme="minorEastAsia"/>
          <w:lang w:val="en-US" w:eastAsia="zh-CN"/>
        </w:rPr>
      </w:pPr>
      <w:r>
        <w:rPr>
          <w:rFonts w:hint="eastAsia"/>
          <w:lang w:val="en-US" w:eastAsia="zh-CN"/>
        </w:rPr>
        <w:t>Delete.</w:t>
      </w:r>
    </w:p>
  </w:comment>
  <w:comment w:id="8" w:author="20220504155343" w:date="2024-03-24T21:34:21Z" w:initials="">
    <w:p w14:paraId="53FD1A5D">
      <w:pPr>
        <w:pStyle w:val="2"/>
        <w:rPr>
          <w:rFonts w:hint="default" w:eastAsiaTheme="minorEastAsia"/>
          <w:lang w:val="en-US" w:eastAsia="zh-CN"/>
        </w:rPr>
      </w:pPr>
      <w:r>
        <w:rPr>
          <w:rFonts w:hint="eastAsia"/>
          <w:lang w:val="en-US" w:eastAsia="zh-CN"/>
        </w:rPr>
        <w:t xml:space="preserve">Para. 29 </w:t>
      </w:r>
    </w:p>
  </w:comment>
  <w:comment w:id="9" w:author="20220504155343" w:date="2024-03-24T20:56:06Z" w:initials="">
    <w:p w14:paraId="6EBA095A">
      <w:pPr>
        <w:pStyle w:val="2"/>
        <w:rPr>
          <w:rFonts w:hint="default" w:eastAsiaTheme="minorEastAsia"/>
          <w:lang w:val="en-US" w:eastAsia="zh-CN"/>
        </w:rPr>
      </w:pPr>
      <w:r>
        <w:rPr>
          <w:rFonts w:hint="eastAsia"/>
          <w:lang w:val="en-US" w:eastAsia="zh-CN"/>
        </w:rPr>
        <w:t>impacts</w:t>
      </w:r>
    </w:p>
  </w:comment>
  <w:comment w:id="10" w:author="20220504155343" w:date="2024-03-24T20:56:22Z" w:initials="">
    <w:p w14:paraId="058369A2">
      <w:pPr>
        <w:pStyle w:val="2"/>
        <w:rPr>
          <w:rFonts w:hint="default" w:eastAsiaTheme="minorEastAsia"/>
          <w:lang w:val="en-US" w:eastAsia="zh-CN"/>
        </w:rPr>
      </w:pPr>
      <w:r>
        <w:rPr>
          <w:rFonts w:hint="eastAsia"/>
          <w:lang w:val="en-US" w:eastAsia="zh-CN"/>
        </w:rPr>
        <w:t>are</w:t>
      </w:r>
    </w:p>
  </w:comment>
  <w:comment w:id="11" w:author="20220504155343" w:date="2024-03-24T20:56:28Z" w:initials="">
    <w:p w14:paraId="72402305">
      <w:pPr>
        <w:pStyle w:val="2"/>
        <w:rPr>
          <w:rFonts w:hint="default" w:eastAsiaTheme="minorEastAsia"/>
          <w:lang w:val="en-US" w:eastAsia="zh-CN"/>
        </w:rPr>
      </w:pPr>
      <w:r>
        <w:rPr>
          <w:rFonts w:hint="eastAsia"/>
          <w:lang w:val="en-US" w:eastAsia="zh-CN"/>
        </w:rPr>
        <w:t>the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9155DA" w15:done="0"/>
  <w15:commentEx w15:paraId="42146537" w15:done="0"/>
  <w15:commentEx w15:paraId="25F91F7C" w15:done="0"/>
  <w15:commentEx w15:paraId="6A085097" w15:done="0"/>
  <w15:commentEx w15:paraId="45147045" w15:done="0"/>
  <w15:commentEx w15:paraId="186C0FBD" w15:done="0"/>
  <w15:commentEx w15:paraId="4895357F" w15:done="0"/>
  <w15:commentEx w15:paraId="2E456153" w15:done="0"/>
  <w15:commentEx w15:paraId="53FD1A5D" w15:done="0"/>
  <w15:commentEx w15:paraId="6EBA095A" w15:done="0"/>
  <w15:commentEx w15:paraId="058369A2" w15:done="0"/>
  <w15:commentEx w15:paraId="724023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6aecb87b-9590-4080-aab2-e99e96446399"/>
  </w:docVars>
  <w:rsids>
    <w:rsidRoot w:val="2DD346B9"/>
    <w:rsid w:val="03863E70"/>
    <w:rsid w:val="07AF6686"/>
    <w:rsid w:val="093874A2"/>
    <w:rsid w:val="0CAF1B82"/>
    <w:rsid w:val="12843622"/>
    <w:rsid w:val="19E85A85"/>
    <w:rsid w:val="1BF91807"/>
    <w:rsid w:val="27444DBA"/>
    <w:rsid w:val="28395FF4"/>
    <w:rsid w:val="2DD346B9"/>
    <w:rsid w:val="2DDA584B"/>
    <w:rsid w:val="41701C4D"/>
    <w:rsid w:val="4DA87459"/>
    <w:rsid w:val="4F151437"/>
    <w:rsid w:val="5544402A"/>
    <w:rsid w:val="5D920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365</Words>
  <Characters>2202</Characters>
  <Lines>0</Lines>
  <Paragraphs>0</Paragraphs>
  <TotalTime>22</TotalTime>
  <ScaleCrop>false</ScaleCrop>
  <LinksUpToDate>false</LinksUpToDate>
  <CharactersWithSpaces>2554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2024-03-03T12:11:00Z</dcterms:created>
  <dc:creator>寻鱼</dc:creator>
  <cp:lastModifiedBy>20220504155343</cp:lastModifiedBy>
  <dcterms:modified xsi:type="dcterms:W3CDTF">2024-03-30T12:35:02Z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F10B713C59454C9EB55EB617BE8B3A95_11</vt:lpwstr>
  </property>
</Properties>
</file>