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left"/>
        <w:rPr>
          <w:rFonts w:hint="default" w:ascii="Times New Roman" w:hAnsi="Times New Roman" w:cs="Times New Roman"/>
          <w:szCs w:val="21"/>
          <w:highlight w:val="yellow"/>
          <w:lang w:val="en-US" w:eastAsia="zh-CN"/>
        </w:rPr>
      </w:pPr>
      <w:r>
        <w:rPr>
          <w:rFonts w:hint="eastAsia" w:ascii="Times New Roman" w:hAnsi="Times New Roman" w:cs="Times New Roman"/>
          <w:szCs w:val="21"/>
          <w:highlight w:val="yellow"/>
          <w:lang w:val="en-US" w:eastAsia="zh-CN"/>
        </w:rPr>
        <w:t>8.9</w:t>
      </w:r>
      <w:bookmarkStart w:id="0" w:name="_GoBack"/>
      <w:bookmarkEnd w:id="0"/>
    </w:p>
    <w:p>
      <w:pPr>
        <w:ind w:firstLine="420"/>
        <w:jc w:val="left"/>
        <w:rPr>
          <w:rFonts w:hint="default" w:ascii="Times New Roman" w:hAnsi="Times New Roman" w:cs="Times New Roman"/>
          <w:szCs w:val="21"/>
          <w:highlight w:val="yellow"/>
          <w:lang w:val="en-US" w:eastAsia="zh-CN"/>
        </w:rPr>
      </w:pPr>
      <w:r>
        <w:rPr>
          <w:rFonts w:hint="default" w:ascii="Times New Roman" w:hAnsi="Times New Roman" w:cs="Times New Roman"/>
          <w:szCs w:val="21"/>
          <w:highlight w:val="yellow"/>
          <w:lang w:val="en-US" w:eastAsia="zh-CN"/>
        </w:rPr>
        <w:t>Pay attention to the English writing conventions.</w:t>
      </w:r>
    </w:p>
    <w:p>
      <w:pPr>
        <w:ind w:firstLine="420"/>
        <w:jc w:val="left"/>
        <w:rPr>
          <w:rFonts w:hint="default" w:ascii="Times New Roman" w:hAnsi="Times New Roman" w:cs="Times New Roman"/>
          <w:szCs w:val="21"/>
          <w:lang w:val="en-US" w:eastAsia="zh-CN"/>
        </w:rPr>
      </w:pPr>
    </w:p>
    <w:p>
      <w:pPr>
        <w:jc w:val="center"/>
        <w:rPr>
          <w:rFonts w:ascii="Times New Roman" w:hAnsi="Times New Roman" w:cs="Times New Roman"/>
          <w:sz w:val="32"/>
          <w:szCs w:val="32"/>
        </w:rPr>
      </w:pPr>
      <w:r>
        <w:rPr>
          <w:rFonts w:hint="cs" w:ascii="Times New Roman" w:hAnsi="Times New Roman" w:cs="Times New Roman"/>
          <w:sz w:val="32"/>
          <w:szCs w:val="32"/>
        </w:rPr>
        <w:t>I</w:t>
      </w:r>
      <w:r>
        <w:rPr>
          <w:rFonts w:ascii="Times New Roman" w:hAnsi="Times New Roman" w:cs="Times New Roman"/>
          <w:sz w:val="32"/>
          <w:szCs w:val="32"/>
        </w:rPr>
        <w:t>Gen teens are modeled and affected by smartphones</w:t>
      </w:r>
    </w:p>
    <w:p>
      <w:pPr>
        <w:ind w:firstLine="420"/>
        <w:jc w:val="left"/>
        <w:rPr>
          <w:rFonts w:ascii="Times New Roman" w:hAnsi="Times New Roman" w:cs="Times New Roman"/>
          <w:szCs w:val="21"/>
        </w:rPr>
      </w:pPr>
      <w:r>
        <w:rPr>
          <w:rFonts w:ascii="Times New Roman" w:hAnsi="Times New Roman" w:cs="Times New Roman"/>
          <w:szCs w:val="21"/>
        </w:rPr>
        <w:t xml:space="preserve">Jean M. Twenge brings forward the issue of teens and smartphones in the article </w:t>
      </w:r>
      <w:r>
        <w:rPr>
          <w:rFonts w:ascii="Times New Roman" w:hAnsi="Times New Roman" w:cs="Times New Roman"/>
          <w:i/>
          <w:iCs/>
          <w:szCs w:val="21"/>
        </w:rPr>
        <w:t xml:space="preserve">Has the Smartphone Destroyed a Generation? </w:t>
      </w:r>
      <w:r>
        <w:rPr>
          <w:rFonts w:ascii="Times New Roman" w:hAnsi="Times New Roman" w:cs="Times New Roman"/>
          <w:szCs w:val="21"/>
        </w:rPr>
        <w:t>The first topic she mentions is that smartphones have brought dramatic changes to the teens born between 1995 and 2002, whom she calls iGens. Then she goes further to discuss iGens’ generational features, including entering adulthood later</w:t>
      </w:r>
      <w:r>
        <w:rPr>
          <w:rFonts w:hint="eastAsia" w:ascii="Times New Roman" w:hAnsi="Times New Roman" w:cs="Times New Roman"/>
          <w:szCs w:val="21"/>
        </w:rPr>
        <w:t>,</w:t>
      </w:r>
      <w:r>
        <w:rPr>
          <w:rFonts w:ascii="Times New Roman" w:hAnsi="Times New Roman" w:cs="Times New Roman"/>
          <w:szCs w:val="21"/>
        </w:rPr>
        <w:t xml:space="preserve">  psychological distress, disrupted sleep, and their connections to phone use. Finally, she talks about smartphones’ lingering effect and gives some advice on how to levitate smartphone’s negative impact on iGens. </w:t>
      </w:r>
    </w:p>
    <w:p>
      <w:pPr>
        <w:ind w:firstLine="420"/>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 xml:space="preserve">o introduce her idea that iGens are shaped by smartphones, she refers to her research on generational differences and discovers that </w:t>
      </w:r>
      <w:commentRangeStart w:id="0"/>
      <w:r>
        <w:rPr>
          <w:rFonts w:hint="eastAsia" w:ascii="Times New Roman" w:hAnsi="Times New Roman" w:cs="Times New Roman"/>
          <w:i/>
          <w:iCs/>
          <w:szCs w:val="21"/>
        </w:rPr>
        <w:t>a</w:t>
      </w:r>
      <w:r>
        <w:rPr>
          <w:rFonts w:ascii="Times New Roman" w:hAnsi="Times New Roman" w:cs="Times New Roman"/>
          <w:i/>
          <w:iCs/>
          <w:szCs w:val="21"/>
        </w:rPr>
        <w:t>round 2012, I noticed abrupt shifts in teen behaviors and</w:t>
      </w:r>
      <w:r>
        <w:rPr>
          <w:rFonts w:hint="eastAsia" w:ascii="Times New Roman" w:hAnsi="Times New Roman" w:cs="Times New Roman"/>
          <w:i/>
          <w:iCs/>
          <w:szCs w:val="21"/>
        </w:rPr>
        <w:t xml:space="preserve"> </w:t>
      </w:r>
      <w:r>
        <w:rPr>
          <w:rFonts w:ascii="Times New Roman" w:hAnsi="Times New Roman" w:cs="Times New Roman"/>
          <w:i/>
          <w:iCs/>
          <w:szCs w:val="21"/>
        </w:rPr>
        <w:t xml:space="preserve">emotional states </w:t>
      </w:r>
      <w:r>
        <w:rPr>
          <w:rFonts w:ascii="Times New Roman" w:hAnsi="Times New Roman" w:cs="Times New Roman"/>
          <w:szCs w:val="21"/>
        </w:rPr>
        <w:t>(Twenge, Para 4)</w:t>
      </w:r>
      <w:commentRangeEnd w:id="0"/>
      <w:r>
        <w:commentReference w:id="0"/>
      </w:r>
      <w:r>
        <w:rPr>
          <w:rFonts w:ascii="Times New Roman" w:hAnsi="Times New Roman" w:cs="Times New Roman"/>
          <w:szCs w:val="21"/>
        </w:rPr>
        <w:t xml:space="preserve">. According to her explanation, the trend is just the time when smartphones entered teens’ </w:t>
      </w:r>
      <w:commentRangeStart w:id="1"/>
      <w:r>
        <w:rPr>
          <w:rFonts w:ascii="Times New Roman" w:hAnsi="Times New Roman" w:cs="Times New Roman"/>
          <w:szCs w:val="21"/>
        </w:rPr>
        <w:t>life</w:t>
      </w:r>
      <w:commentRangeEnd w:id="1"/>
      <w:r>
        <w:commentReference w:id="1"/>
      </w:r>
      <w:r>
        <w:rPr>
          <w:rFonts w:ascii="Times New Roman" w:hAnsi="Times New Roman" w:cs="Times New Roman"/>
          <w:szCs w:val="21"/>
        </w:rPr>
        <w:t>, and the rise of smartphones and social media has radically transformed teens’ socialization and psychological state.</w:t>
      </w:r>
    </w:p>
    <w:p>
      <w:pPr>
        <w:ind w:firstLine="420"/>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 xml:space="preserve">hen she describes how smartphones contribute to the changes above in a more detailed way. Towards the first feature that iGens enter adulthood later, she asserts that iGens’ </w:t>
      </w:r>
      <w:r>
        <w:rPr>
          <w:rFonts w:ascii="Times New Roman" w:hAnsi="Times New Roman" w:cs="Times New Roman"/>
          <w:i/>
          <w:iCs/>
          <w:szCs w:val="21"/>
        </w:rPr>
        <w:t>social life is lived</w:t>
      </w:r>
      <w:r>
        <w:rPr>
          <w:rFonts w:hint="eastAsia" w:ascii="Times New Roman" w:hAnsi="Times New Roman" w:cs="Times New Roman"/>
          <w:i/>
          <w:iCs/>
          <w:szCs w:val="21"/>
        </w:rPr>
        <w:t xml:space="preserve"> </w:t>
      </w:r>
      <w:r>
        <w:rPr>
          <w:rFonts w:ascii="Times New Roman" w:hAnsi="Times New Roman" w:cs="Times New Roman"/>
          <w:i/>
          <w:iCs/>
          <w:szCs w:val="21"/>
        </w:rPr>
        <w:t xml:space="preserve">on their phone </w:t>
      </w:r>
      <w:r>
        <w:rPr>
          <w:rFonts w:ascii="Times New Roman" w:hAnsi="Times New Roman" w:cs="Times New Roman"/>
          <w:szCs w:val="21"/>
        </w:rPr>
        <w:t xml:space="preserve">(Twenge, Para22). In other words, they prefer staying at home and socializing through smartphones to carrying out the traditional adult activities like driving or dating. </w:t>
      </w:r>
    </w:p>
    <w:p>
      <w:pPr>
        <w:ind w:firstLine="420"/>
        <w:jc w:val="left"/>
        <w:rPr>
          <w:rFonts w:ascii="Times New Roman" w:hAnsi="Times New Roman" w:cs="Times New Roman"/>
          <w:szCs w:val="21"/>
        </w:rPr>
      </w:pPr>
      <w:r>
        <w:rPr>
          <w:rFonts w:ascii="Times New Roman" w:hAnsi="Times New Roman" w:cs="Times New Roman"/>
          <w:szCs w:val="21"/>
        </w:rPr>
        <w:t xml:space="preserve">To explain the second feature that iGens suffer from psychological distress, she points out that </w:t>
      </w:r>
      <w:r>
        <w:rPr>
          <w:rFonts w:ascii="Times New Roman" w:hAnsi="Times New Roman" w:cs="Times New Roman"/>
          <w:i/>
          <w:iCs/>
          <w:szCs w:val="21"/>
        </w:rPr>
        <w:t xml:space="preserve">social media also exacerbate the age-old teen concern about being left out. </w:t>
      </w:r>
      <w:r>
        <w:rPr>
          <w:rFonts w:ascii="Times New Roman" w:hAnsi="Times New Roman" w:cs="Times New Roman"/>
          <w:szCs w:val="21"/>
        </w:rPr>
        <w:t xml:space="preserve">(Twenge, Para 36) To put it in another way, iGens are always afraid of </w:t>
      </w:r>
      <w:commentRangeStart w:id="2"/>
      <w:r>
        <w:rPr>
          <w:rFonts w:ascii="Times New Roman" w:hAnsi="Times New Roman" w:cs="Times New Roman"/>
          <w:szCs w:val="21"/>
        </w:rPr>
        <w:t xml:space="preserve">no </w:t>
      </w:r>
      <w:commentRangeEnd w:id="2"/>
      <w:r>
        <w:commentReference w:id="2"/>
      </w:r>
      <w:r>
        <w:rPr>
          <w:rFonts w:ascii="Times New Roman" w:hAnsi="Times New Roman" w:cs="Times New Roman"/>
          <w:szCs w:val="21"/>
        </w:rPr>
        <w:t>being invited to hangouts, which they can see with phones anytime.</w:t>
      </w:r>
      <w:r>
        <w:rPr>
          <w:rFonts w:hint="eastAsia" w:ascii="Times New Roman" w:hAnsi="Times New Roman" w:cs="Times New Roman"/>
          <w:szCs w:val="21"/>
        </w:rPr>
        <w:t xml:space="preserve"> </w:t>
      </w:r>
      <w:r>
        <w:rPr>
          <w:rFonts w:ascii="Times New Roman" w:hAnsi="Times New Roman" w:cs="Times New Roman"/>
          <w:szCs w:val="21"/>
        </w:rPr>
        <w:t xml:space="preserve">Girls are usually more vulnerable when facing </w:t>
      </w:r>
      <w:commentRangeStart w:id="3"/>
      <w:r>
        <w:rPr>
          <w:rFonts w:ascii="Times New Roman" w:hAnsi="Times New Roman" w:cs="Times New Roman"/>
          <w:szCs w:val="21"/>
        </w:rPr>
        <w:t>loneness</w:t>
      </w:r>
      <w:commentRangeEnd w:id="3"/>
      <w:r>
        <w:commentReference w:id="3"/>
      </w:r>
      <w:r>
        <w:rPr>
          <w:rFonts w:ascii="Times New Roman" w:hAnsi="Times New Roman" w:cs="Times New Roman"/>
          <w:szCs w:val="21"/>
        </w:rPr>
        <w:t>, depressive</w:t>
      </w:r>
      <w:r>
        <w:rPr>
          <w:rFonts w:hint="eastAsia" w:ascii="Times New Roman" w:hAnsi="Times New Roman" w:cs="Times New Roman"/>
          <w:szCs w:val="21"/>
        </w:rPr>
        <w:t xml:space="preserve"> </w:t>
      </w:r>
      <w:r>
        <w:rPr>
          <w:rFonts w:ascii="Times New Roman" w:hAnsi="Times New Roman" w:cs="Times New Roman"/>
          <w:szCs w:val="21"/>
        </w:rPr>
        <w:t>symptoms and cyberbullying.</w:t>
      </w:r>
    </w:p>
    <w:p>
      <w:pPr>
        <w:ind w:firstLine="420"/>
        <w:jc w:val="left"/>
        <w:rPr>
          <w:rFonts w:ascii="Times New Roman" w:hAnsi="Times New Roman" w:cs="Times New Roman"/>
          <w:szCs w:val="21"/>
        </w:rPr>
      </w:pPr>
      <w:r>
        <w:rPr>
          <w:rFonts w:ascii="Times New Roman" w:hAnsi="Times New Roman" w:cs="Times New Roman"/>
          <w:szCs w:val="21"/>
        </w:rPr>
        <w:t>Moreover, phone use may disturb iGens’ sleep, which will affect mood negatively. Studies show that increased screen time leads to less sleep, and phone use before bed leads to poor sleep. (Twenge, Para44). The sleep deprivation is linked to depression, illness,</w:t>
      </w:r>
      <w:r>
        <w:rPr>
          <w:rFonts w:hint="eastAsia" w:ascii="Times New Roman" w:hAnsi="Times New Roman" w:cs="Times New Roman"/>
          <w:szCs w:val="21"/>
        </w:rPr>
        <w:t xml:space="preserve"> </w:t>
      </w:r>
      <w:r>
        <w:rPr>
          <w:rFonts w:ascii="Times New Roman" w:hAnsi="Times New Roman" w:cs="Times New Roman"/>
          <w:szCs w:val="21"/>
        </w:rPr>
        <w:t>weight gain, and high blood pressure</w:t>
      </w:r>
      <w:r>
        <w:commentReference w:id="4"/>
      </w:r>
    </w:p>
    <w:p>
      <w:pPr>
        <w:jc w:val="left"/>
        <w:rPr>
          <w:rFonts w:ascii="Times New Roman" w:hAnsi="Times New Roman" w:cs="Times New Roman"/>
          <w:i/>
          <w:iCs/>
          <w:szCs w:val="21"/>
        </w:rPr>
      </w:pPr>
      <w:r>
        <w:rPr>
          <w:rFonts w:ascii="Times New Roman" w:hAnsi="Times New Roman" w:cs="Times New Roman"/>
          <w:szCs w:val="21"/>
        </w:rPr>
        <w:tab/>
      </w:r>
      <w:r>
        <w:rPr>
          <w:rFonts w:ascii="Times New Roman" w:hAnsi="Times New Roman" w:cs="Times New Roman"/>
          <w:szCs w:val="21"/>
        </w:rPr>
        <w:t xml:space="preserve">Finally, she warns that phones’ impact on teens can be lifelong. These impacts include lasting depression and lack of social skills due to phone use. Therefore, she </w:t>
      </w:r>
      <w:commentRangeStart w:id="5"/>
      <w:r>
        <w:rPr>
          <w:rFonts w:ascii="Times New Roman" w:hAnsi="Times New Roman" w:cs="Times New Roman"/>
          <w:i/>
          <w:iCs/>
          <w:szCs w:val="21"/>
        </w:rPr>
        <w:t>urging</w:t>
      </w:r>
      <w:commentRangeEnd w:id="5"/>
      <w:r>
        <w:commentReference w:id="5"/>
      </w:r>
      <w:r>
        <w:rPr>
          <w:rFonts w:ascii="Times New Roman" w:hAnsi="Times New Roman" w:cs="Times New Roman"/>
          <w:i/>
          <w:iCs/>
          <w:szCs w:val="21"/>
        </w:rPr>
        <w:t xml:space="preserve"> teens to</w:t>
      </w:r>
    </w:p>
    <w:p>
      <w:pPr>
        <w:jc w:val="left"/>
        <w:rPr>
          <w:rFonts w:ascii="Times New Roman" w:hAnsi="Times New Roman" w:cs="Times New Roman"/>
          <w:szCs w:val="21"/>
        </w:rPr>
      </w:pPr>
      <w:r>
        <w:rPr>
          <w:rFonts w:ascii="Times New Roman" w:hAnsi="Times New Roman" w:cs="Times New Roman"/>
          <w:i/>
          <w:iCs/>
          <w:szCs w:val="21"/>
        </w:rPr>
        <w:t xml:space="preserve">use their phone responsibly </w:t>
      </w:r>
      <w:r>
        <w:rPr>
          <w:rFonts w:ascii="Times New Roman" w:hAnsi="Times New Roman" w:cs="Times New Roman"/>
          <w:szCs w:val="21"/>
        </w:rPr>
        <w:t>(Twenge, Para 50), which means using phones with moderation and self-control.</w:t>
      </w:r>
    </w:p>
    <w:p>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In conclusion, Jean M. Twenge reveals that iGen is a generation whose behaviors and</w:t>
      </w:r>
      <w:commentRangeStart w:id="6"/>
      <w:r>
        <w:rPr>
          <w:rFonts w:ascii="Times New Roman" w:hAnsi="Times New Roman" w:cs="Times New Roman"/>
          <w:szCs w:val="21"/>
        </w:rPr>
        <w:t xml:space="preserve"> metal </w:t>
      </w:r>
      <w:commentRangeEnd w:id="6"/>
      <w:r>
        <w:commentReference w:id="6"/>
      </w:r>
      <w:r>
        <w:rPr>
          <w:rFonts w:ascii="Times New Roman" w:hAnsi="Times New Roman" w:cs="Times New Roman"/>
          <w:szCs w:val="21"/>
        </w:rPr>
        <w:t>state are linked to smartphones to a great extent. She also explains the connections between phone use and iGen generational features like entering adulthood later, psychological distress and sleep deprivation. T</w:t>
      </w:r>
      <w:r>
        <w:rPr>
          <w:rFonts w:hint="eastAsia" w:ascii="Times New Roman" w:hAnsi="Times New Roman" w:cs="Times New Roman"/>
          <w:szCs w:val="21"/>
        </w:rPr>
        <w:t>here</w:t>
      </w:r>
      <w:r>
        <w:rPr>
          <w:rFonts w:ascii="Times New Roman" w:hAnsi="Times New Roman" w:cs="Times New Roman"/>
          <w:szCs w:val="21"/>
        </w:rPr>
        <w:t xml:space="preserve">fore, she calls for attention </w:t>
      </w:r>
      <w:commentRangeStart w:id="7"/>
      <w:r>
        <w:rPr>
          <w:rFonts w:ascii="Times New Roman" w:hAnsi="Times New Roman" w:cs="Times New Roman"/>
          <w:szCs w:val="21"/>
        </w:rPr>
        <w:t>on</w:t>
      </w:r>
      <w:commentRangeEnd w:id="7"/>
      <w:r>
        <w:commentReference w:id="7"/>
      </w:r>
      <w:r>
        <w:rPr>
          <w:rFonts w:ascii="Times New Roman" w:hAnsi="Times New Roman" w:cs="Times New Roman"/>
          <w:szCs w:val="21"/>
        </w:rPr>
        <w:t xml:space="preserve"> the negative influence of phone use and advises teens to use smartphones responsibly.</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W</w:t>
      </w:r>
      <w:r>
        <w:rPr>
          <w:rFonts w:ascii="Times New Roman" w:hAnsi="Times New Roman" w:cs="Times New Roman"/>
          <w:szCs w:val="21"/>
        </w:rPr>
        <w:t>ork sited</w:t>
      </w:r>
    </w:p>
    <w:p>
      <w:pPr>
        <w:jc w:val="lef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 Jean M. Twenge;</w:t>
      </w:r>
      <w:r>
        <w:rPr>
          <w:rFonts w:ascii="Times New Roman" w:hAnsi="Times New Roman" w:cs="Times New Roman"/>
          <w:i/>
          <w:iCs/>
          <w:szCs w:val="21"/>
        </w:rPr>
        <w:t xml:space="preserve"> Has the Smartphone Destroyed a Generation? </w:t>
      </w:r>
      <w:r>
        <w:rPr>
          <w:rFonts w:ascii="Times New Roman" w:hAnsi="Times New Roman" w:cs="Times New Roman"/>
          <w:szCs w:val="21"/>
        </w:rPr>
        <w:t>(https://irp.cdn-website.com/afa607f2/files/uploaded/CT23%20-%20Have%20Smartphones%20Destroyed%20a%20Generation-.pdf)</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5T20:13:45Z" w:initials="">
    <w:p w14:paraId="01636F25">
      <w:pPr>
        <w:pStyle w:val="2"/>
      </w:pPr>
      <w:r>
        <w:rPr>
          <w:rFonts w:hint="eastAsia"/>
        </w:rPr>
        <w:t>Use standardized format.</w:t>
      </w:r>
    </w:p>
  </w:comment>
  <w:comment w:id="1" w:author="20220504155343" w:date="2024-03-25T20:11:01Z" w:initials="">
    <w:p w14:paraId="2FB21807">
      <w:pPr>
        <w:pStyle w:val="2"/>
        <w:rPr>
          <w:rFonts w:hint="default" w:eastAsiaTheme="minorEastAsia"/>
          <w:lang w:val="en-US" w:eastAsia="zh-CN"/>
        </w:rPr>
      </w:pPr>
      <w:r>
        <w:rPr>
          <w:rFonts w:hint="eastAsia"/>
          <w:lang w:val="en-US" w:eastAsia="zh-CN"/>
        </w:rPr>
        <w:t>lives</w:t>
      </w:r>
    </w:p>
  </w:comment>
  <w:comment w:id="2" w:author="20220504155343" w:date="2024-03-25T20:12:42Z" w:initials="">
    <w:p w14:paraId="341F4AD9">
      <w:pPr>
        <w:pStyle w:val="2"/>
        <w:rPr>
          <w:rFonts w:hint="default" w:eastAsiaTheme="minorEastAsia"/>
          <w:lang w:val="en-US" w:eastAsia="zh-CN"/>
        </w:rPr>
      </w:pPr>
      <w:r>
        <w:rPr>
          <w:rFonts w:hint="eastAsia"/>
          <w:lang w:val="en-US" w:eastAsia="zh-CN"/>
        </w:rPr>
        <w:t>not</w:t>
      </w:r>
    </w:p>
  </w:comment>
  <w:comment w:id="3" w:author="20220504155343" w:date="2024-03-25T20:11:25Z" w:initials="">
    <w:p w14:paraId="794D6488">
      <w:pPr>
        <w:pStyle w:val="2"/>
        <w:rPr>
          <w:rFonts w:hint="default" w:eastAsiaTheme="minorEastAsia"/>
          <w:lang w:val="en-US" w:eastAsia="zh-CN"/>
        </w:rPr>
      </w:pPr>
      <w:r>
        <w:rPr>
          <w:rFonts w:hint="eastAsia"/>
          <w:lang w:val="en-US" w:eastAsia="zh-CN"/>
        </w:rPr>
        <w:t>loneliness</w:t>
      </w:r>
    </w:p>
  </w:comment>
  <w:comment w:id="4" w:author="20220504155343" w:date="2024-03-25T20:13:01Z" w:initials="">
    <w:p w14:paraId="706248F0">
      <w:pPr>
        <w:pStyle w:val="2"/>
        <w:rPr>
          <w:rFonts w:hint="eastAsia" w:eastAsiaTheme="minorEastAsia"/>
          <w:lang w:val="en-US" w:eastAsia="zh-CN"/>
        </w:rPr>
      </w:pPr>
      <w:r>
        <w:rPr>
          <w:rFonts w:hint="eastAsia"/>
          <w:lang w:val="en-US" w:eastAsia="zh-CN"/>
        </w:rPr>
        <w:t>.</w:t>
      </w:r>
    </w:p>
  </w:comment>
  <w:comment w:id="5" w:author="20220504155343" w:date="2024-03-25T20:13:08Z" w:initials="">
    <w:p w14:paraId="70CA366F">
      <w:pPr>
        <w:pStyle w:val="2"/>
        <w:rPr>
          <w:rFonts w:hint="default" w:eastAsiaTheme="minorEastAsia"/>
          <w:lang w:val="en-US" w:eastAsia="zh-CN"/>
        </w:rPr>
      </w:pPr>
      <w:r>
        <w:rPr>
          <w:rFonts w:hint="eastAsia"/>
          <w:lang w:val="en-US" w:eastAsia="zh-CN"/>
        </w:rPr>
        <w:t>urges</w:t>
      </w:r>
    </w:p>
  </w:comment>
  <w:comment w:id="6" w:author="20220504155343" w:date="2024-03-25T20:17:15Z" w:initials="">
    <w:p w14:paraId="730C1722">
      <w:pPr>
        <w:pStyle w:val="2"/>
        <w:rPr>
          <w:rFonts w:hint="default" w:eastAsiaTheme="minorEastAsia"/>
          <w:lang w:val="en-US" w:eastAsia="zh-CN"/>
        </w:rPr>
      </w:pPr>
      <w:r>
        <w:rPr>
          <w:rFonts w:hint="eastAsia"/>
          <w:lang w:val="en-US" w:eastAsia="zh-CN"/>
        </w:rPr>
        <w:t>mental</w:t>
      </w:r>
    </w:p>
  </w:comment>
  <w:comment w:id="7" w:author="20220504155343" w:date="2024-03-25T20:13:25Z" w:initials="">
    <w:p w14:paraId="673444E9">
      <w:pPr>
        <w:pStyle w:val="2"/>
        <w:rPr>
          <w:rFonts w:hint="default" w:eastAsiaTheme="minorEastAsia"/>
          <w:lang w:val="en-US" w:eastAsia="zh-CN"/>
        </w:rPr>
      </w:pPr>
      <w:r>
        <w:rPr>
          <w:rFonts w:hint="eastAsia"/>
          <w:lang w:val="en-US" w:eastAsia="zh-CN"/>
        </w:rPr>
        <w:t>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636F25" w15:done="0"/>
  <w15:commentEx w15:paraId="2FB21807" w15:done="0"/>
  <w15:commentEx w15:paraId="341F4AD9" w15:done="0"/>
  <w15:commentEx w15:paraId="794D6488" w15:done="0"/>
  <w15:commentEx w15:paraId="706248F0" w15:done="0"/>
  <w15:commentEx w15:paraId="70CA366F" w15:done="0"/>
  <w15:commentEx w15:paraId="730C1722" w15:done="0"/>
  <w15:commentEx w15:paraId="673444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07d74013-d565-43f2-ac41-2057ce09f03f"/>
  </w:docVars>
  <w:rsids>
    <w:rsidRoot w:val="00BB3263"/>
    <w:rsid w:val="00003ECB"/>
    <w:rsid w:val="00007507"/>
    <w:rsid w:val="00016359"/>
    <w:rsid w:val="00017DA6"/>
    <w:rsid w:val="00021BCC"/>
    <w:rsid w:val="000314E3"/>
    <w:rsid w:val="0006363A"/>
    <w:rsid w:val="000C00C5"/>
    <w:rsid w:val="000D3649"/>
    <w:rsid w:val="000E493C"/>
    <w:rsid w:val="000E5C4D"/>
    <w:rsid w:val="001065FC"/>
    <w:rsid w:val="001415CB"/>
    <w:rsid w:val="0014590D"/>
    <w:rsid w:val="001864F2"/>
    <w:rsid w:val="00196193"/>
    <w:rsid w:val="001A07AA"/>
    <w:rsid w:val="001D3598"/>
    <w:rsid w:val="001D3D6A"/>
    <w:rsid w:val="0020754E"/>
    <w:rsid w:val="0021041B"/>
    <w:rsid w:val="002215D8"/>
    <w:rsid w:val="00221E64"/>
    <w:rsid w:val="002874C9"/>
    <w:rsid w:val="002B35A8"/>
    <w:rsid w:val="002B577D"/>
    <w:rsid w:val="002C3CD4"/>
    <w:rsid w:val="002C569E"/>
    <w:rsid w:val="002D0041"/>
    <w:rsid w:val="002F17A4"/>
    <w:rsid w:val="00304654"/>
    <w:rsid w:val="003168D0"/>
    <w:rsid w:val="003204FD"/>
    <w:rsid w:val="0032080B"/>
    <w:rsid w:val="00337443"/>
    <w:rsid w:val="00345DC3"/>
    <w:rsid w:val="003464ED"/>
    <w:rsid w:val="00351A5F"/>
    <w:rsid w:val="00352B4D"/>
    <w:rsid w:val="0038399A"/>
    <w:rsid w:val="00396D4B"/>
    <w:rsid w:val="003D1FA1"/>
    <w:rsid w:val="003D7D4C"/>
    <w:rsid w:val="003F2835"/>
    <w:rsid w:val="00445814"/>
    <w:rsid w:val="00455BC0"/>
    <w:rsid w:val="0047559F"/>
    <w:rsid w:val="00483FA5"/>
    <w:rsid w:val="004D3FD4"/>
    <w:rsid w:val="004E32C0"/>
    <w:rsid w:val="004E7E5A"/>
    <w:rsid w:val="00506392"/>
    <w:rsid w:val="005064E5"/>
    <w:rsid w:val="00511CC4"/>
    <w:rsid w:val="0054156F"/>
    <w:rsid w:val="005418A9"/>
    <w:rsid w:val="005456D7"/>
    <w:rsid w:val="00561F9E"/>
    <w:rsid w:val="00563A80"/>
    <w:rsid w:val="005664AE"/>
    <w:rsid w:val="0057144F"/>
    <w:rsid w:val="00581BCB"/>
    <w:rsid w:val="00587C99"/>
    <w:rsid w:val="00590C54"/>
    <w:rsid w:val="005C1C4F"/>
    <w:rsid w:val="005C58A8"/>
    <w:rsid w:val="005C7C80"/>
    <w:rsid w:val="005F357B"/>
    <w:rsid w:val="005F403C"/>
    <w:rsid w:val="00613EB2"/>
    <w:rsid w:val="006341D1"/>
    <w:rsid w:val="00644C6F"/>
    <w:rsid w:val="00680258"/>
    <w:rsid w:val="0068087C"/>
    <w:rsid w:val="00680BEE"/>
    <w:rsid w:val="006957F1"/>
    <w:rsid w:val="006C6A91"/>
    <w:rsid w:val="006D0D73"/>
    <w:rsid w:val="00741C88"/>
    <w:rsid w:val="0074290D"/>
    <w:rsid w:val="00772634"/>
    <w:rsid w:val="00774E60"/>
    <w:rsid w:val="0078312A"/>
    <w:rsid w:val="007A0F1E"/>
    <w:rsid w:val="007C734D"/>
    <w:rsid w:val="007E01E9"/>
    <w:rsid w:val="007E168B"/>
    <w:rsid w:val="00834B30"/>
    <w:rsid w:val="008423B1"/>
    <w:rsid w:val="00862D8F"/>
    <w:rsid w:val="00873498"/>
    <w:rsid w:val="00883589"/>
    <w:rsid w:val="00896B18"/>
    <w:rsid w:val="008A3DB6"/>
    <w:rsid w:val="008B3765"/>
    <w:rsid w:val="008B59AD"/>
    <w:rsid w:val="008C05B0"/>
    <w:rsid w:val="008E7437"/>
    <w:rsid w:val="008F34C7"/>
    <w:rsid w:val="00907DED"/>
    <w:rsid w:val="009100A5"/>
    <w:rsid w:val="00912900"/>
    <w:rsid w:val="0092118F"/>
    <w:rsid w:val="00965266"/>
    <w:rsid w:val="00995398"/>
    <w:rsid w:val="009B1598"/>
    <w:rsid w:val="009C2E41"/>
    <w:rsid w:val="009C7FC8"/>
    <w:rsid w:val="009D10F6"/>
    <w:rsid w:val="009D5E08"/>
    <w:rsid w:val="00A03C9B"/>
    <w:rsid w:val="00A061E3"/>
    <w:rsid w:val="00A30F66"/>
    <w:rsid w:val="00A31DEB"/>
    <w:rsid w:val="00A3266D"/>
    <w:rsid w:val="00A43C55"/>
    <w:rsid w:val="00A73DF6"/>
    <w:rsid w:val="00A94A64"/>
    <w:rsid w:val="00AC1381"/>
    <w:rsid w:val="00AD32A3"/>
    <w:rsid w:val="00AD6E9E"/>
    <w:rsid w:val="00B15FD9"/>
    <w:rsid w:val="00B1642E"/>
    <w:rsid w:val="00B40A46"/>
    <w:rsid w:val="00B4685A"/>
    <w:rsid w:val="00B642FC"/>
    <w:rsid w:val="00B754E5"/>
    <w:rsid w:val="00B873A2"/>
    <w:rsid w:val="00B93207"/>
    <w:rsid w:val="00B94BDF"/>
    <w:rsid w:val="00BB3263"/>
    <w:rsid w:val="00BC1936"/>
    <w:rsid w:val="00BD4BEE"/>
    <w:rsid w:val="00C3575B"/>
    <w:rsid w:val="00C416EE"/>
    <w:rsid w:val="00C60DAF"/>
    <w:rsid w:val="00C64ED3"/>
    <w:rsid w:val="00CA7454"/>
    <w:rsid w:val="00CB549D"/>
    <w:rsid w:val="00CC0DF3"/>
    <w:rsid w:val="00CE0AD0"/>
    <w:rsid w:val="00CE68EA"/>
    <w:rsid w:val="00D1618B"/>
    <w:rsid w:val="00D2503F"/>
    <w:rsid w:val="00D308C1"/>
    <w:rsid w:val="00D32796"/>
    <w:rsid w:val="00D47EF6"/>
    <w:rsid w:val="00D759E3"/>
    <w:rsid w:val="00D77767"/>
    <w:rsid w:val="00D87F8A"/>
    <w:rsid w:val="00DA7DAA"/>
    <w:rsid w:val="00DB72B3"/>
    <w:rsid w:val="00DC6549"/>
    <w:rsid w:val="00DD0D5F"/>
    <w:rsid w:val="00DD4F92"/>
    <w:rsid w:val="00DE6500"/>
    <w:rsid w:val="00E02218"/>
    <w:rsid w:val="00E04D05"/>
    <w:rsid w:val="00E226D1"/>
    <w:rsid w:val="00E26A7A"/>
    <w:rsid w:val="00E37AE3"/>
    <w:rsid w:val="00E4432A"/>
    <w:rsid w:val="00E53A33"/>
    <w:rsid w:val="00E5414A"/>
    <w:rsid w:val="00E6315B"/>
    <w:rsid w:val="00E715DC"/>
    <w:rsid w:val="00EB3132"/>
    <w:rsid w:val="00EC1362"/>
    <w:rsid w:val="00EC1F48"/>
    <w:rsid w:val="00ED5B6E"/>
    <w:rsid w:val="00ED7B6D"/>
    <w:rsid w:val="00F0121B"/>
    <w:rsid w:val="00F03027"/>
    <w:rsid w:val="00F07156"/>
    <w:rsid w:val="00F234A8"/>
    <w:rsid w:val="00F54E22"/>
    <w:rsid w:val="00F850C9"/>
    <w:rsid w:val="00F905C2"/>
    <w:rsid w:val="00FC7BD6"/>
    <w:rsid w:val="00FD2D31"/>
    <w:rsid w:val="00FD2DBC"/>
    <w:rsid w:val="00FD3696"/>
    <w:rsid w:val="00FE1351"/>
    <w:rsid w:val="00FE5501"/>
    <w:rsid w:val="00FF48F2"/>
    <w:rsid w:val="0B18287F"/>
    <w:rsid w:val="186225B1"/>
    <w:rsid w:val="24B30A08"/>
    <w:rsid w:val="77CA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464</Words>
  <Characters>2650</Characters>
  <Lines>21</Lines>
  <Paragraphs>6</Paragraphs>
  <TotalTime>0</TotalTime>
  <ScaleCrop>false</ScaleCrop>
  <LinksUpToDate>false</LinksUpToDate>
  <CharactersWithSpaces>3106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2024-03-03T04:24:00Z</dcterms:created>
  <dc:creator>志远 李</dc:creator>
  <cp:lastModifiedBy>20220504155343</cp:lastModifiedBy>
  <dcterms:modified xsi:type="dcterms:W3CDTF">2024-03-30T12:39:25Z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E8371D69EEB144FDA528E64FC31DD21F_12</vt:lpwstr>
  </property>
</Properties>
</file>