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This is not a summary of Twenge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s article.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If you take the topic sentences out and you will see that there is little logical coherence among them.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请重新写一篇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</w:t>
      </w:r>
      <w:r>
        <w:rPr>
          <w:rFonts w:hint="default"/>
          <w:lang w:val="en-US"/>
        </w:rPr>
        <w:t>e</w:t>
      </w:r>
      <w:r>
        <w:rPr>
          <w:rFonts w:hint="eastAsia"/>
        </w:rPr>
        <w:t xml:space="preserve"> article </w:t>
      </w:r>
      <w:r>
        <w:rPr>
          <w:rFonts w:hint="default"/>
          <w:lang w:val="en-US"/>
        </w:rPr>
        <w:t xml:space="preserve">“Has the Smartphone Destroyed a Generation” mainly talks about </w:t>
      </w:r>
      <w:r>
        <w:rPr>
          <w:rFonts w:hint="eastAsia"/>
        </w:rPr>
        <w:t xml:space="preserve">the profound impact of smartphones on the </w:t>
      </w:r>
      <w:r>
        <w:rPr>
          <w:rFonts w:hint="default"/>
          <w:lang w:val="en-US"/>
        </w:rPr>
        <w:t xml:space="preserve">growth and </w:t>
      </w:r>
      <w:r>
        <w:rPr>
          <w:rFonts w:hint="eastAsia"/>
        </w:rPr>
        <w:t>lifestyle of the iGen generation</w:t>
      </w:r>
      <w:r>
        <w:rPr>
          <w:rFonts w:hint="default"/>
          <w:lang w:val="en-US"/>
        </w:rPr>
        <w:t xml:space="preserve">. </w:t>
      </w:r>
      <w:r>
        <w:rPr>
          <w:rFonts w:hint="eastAsia"/>
        </w:rPr>
        <w:t xml:space="preserve">The iGen, </w:t>
      </w:r>
      <w:r>
        <w:rPr>
          <w:rFonts w:hint="default"/>
          <w:lang w:val="en-US"/>
        </w:rPr>
        <w:t xml:space="preserve">who </w:t>
      </w:r>
      <w:r>
        <w:rPr>
          <w:rFonts w:hint="eastAsia"/>
        </w:rPr>
        <w:t>grow</w:t>
      </w:r>
      <w:r>
        <w:rPr>
          <w:rFonts w:hint="default"/>
          <w:lang w:val="en-US"/>
        </w:rPr>
        <w:t>s</w:t>
      </w:r>
      <w:r>
        <w:rPr>
          <w:rFonts w:hint="eastAsia"/>
        </w:rPr>
        <w:t xml:space="preserve"> up in the </w:t>
      </w:r>
      <w:r>
        <w:rPr>
          <w:rFonts w:hint="default"/>
          <w:lang w:val="en-US"/>
        </w:rPr>
        <w:t>accompany</w:t>
      </w:r>
      <w:r>
        <w:rPr>
          <w:rFonts w:hint="eastAsia"/>
        </w:rPr>
        <w:t xml:space="preserve"> of smartphones, exhibits </w:t>
      </w:r>
      <w:r>
        <w:rPr>
          <w:rFonts w:hint="default"/>
          <w:lang w:val="en-US"/>
        </w:rPr>
        <w:t xml:space="preserve">quite </w:t>
      </w:r>
      <w:r>
        <w:rPr>
          <w:rFonts w:hint="eastAsia"/>
        </w:rPr>
        <w:t xml:space="preserve">distinctive </w:t>
      </w:r>
      <w:r>
        <w:rPr>
          <w:rFonts w:hint="default"/>
          <w:lang w:val="en-US"/>
        </w:rPr>
        <w:t>behaviors</w:t>
      </w:r>
      <w:r>
        <w:rPr>
          <w:rFonts w:hint="eastAsia"/>
        </w:rPr>
        <w:t xml:space="preserve"> compared to previous generations.</w:t>
      </w:r>
    </w:p>
    <w:p>
      <w:pPr>
        <w:rPr>
          <w:rFonts w:hint="eastAsia"/>
        </w:rPr>
      </w:pPr>
      <w:r>
        <w:rPr>
          <w:rFonts w:hint="eastAsia"/>
        </w:rPr>
        <w:t xml:space="preserve">Firstly, </w:t>
      </w:r>
      <w:r>
        <w:rPr>
          <w:rFonts w:hint="default"/>
          <w:lang w:val="en-US"/>
        </w:rPr>
        <w:t xml:space="preserve">the author clarifies that the </w:t>
      </w:r>
      <w:r>
        <w:rPr>
          <w:rFonts w:hint="eastAsia"/>
        </w:rPr>
        <w:t xml:space="preserve">iGen </w:t>
      </w:r>
      <w:r>
        <w:rPr>
          <w:rFonts w:hint="default"/>
          <w:lang w:val="en-US"/>
        </w:rPr>
        <w:t>generation</w:t>
      </w:r>
      <w:r>
        <w:rPr>
          <w:rFonts w:hint="eastAsia"/>
        </w:rPr>
        <w:t xml:space="preserve"> tend</w:t>
      </w:r>
      <w:r>
        <w:rPr>
          <w:rFonts w:hint="default"/>
          <w:lang w:val="en-US"/>
        </w:rPr>
        <w:t>s</w:t>
      </w:r>
      <w:r>
        <w:rPr>
          <w:rFonts w:hint="eastAsia"/>
        </w:rPr>
        <w:t xml:space="preserve"> to engage in online activities </w:t>
      </w:r>
      <w:r>
        <w:rPr>
          <w:rFonts w:hint="default"/>
          <w:lang w:val="en-US"/>
        </w:rPr>
        <w:t xml:space="preserve">more frequently </w:t>
      </w:r>
      <w:r>
        <w:rPr>
          <w:rFonts w:hint="eastAsia"/>
        </w:rPr>
        <w:t>than in physical gatherings</w:t>
      </w:r>
      <w:r>
        <w:rPr>
          <w:rFonts w:hint="default"/>
          <w:lang w:val="en-US"/>
        </w:rPr>
        <w:t xml:space="preserve"> due to</w:t>
      </w:r>
      <w:r>
        <w:rPr>
          <w:rFonts w:hint="eastAsia"/>
        </w:rPr>
        <w:t xml:space="preserve"> the influence of smartphones</w:t>
      </w:r>
      <w:r>
        <w:rPr>
          <w:rFonts w:hint="default"/>
          <w:lang w:val="en-US"/>
        </w:rPr>
        <w:t xml:space="preserve">, quite a </w:t>
      </w:r>
      <w:commentRangeStart w:id="0"/>
      <w:r>
        <w:rPr>
          <w:rFonts w:hint="default"/>
          <w:lang w:val="en-US"/>
        </w:rPr>
        <w:t>contary</w:t>
      </w:r>
      <w:commentRangeEnd w:id="0"/>
      <w:r>
        <w:commentReference w:id="0"/>
      </w:r>
      <w:r>
        <w:rPr>
          <w:rFonts w:hint="default"/>
          <w:lang w:val="en-US"/>
        </w:rPr>
        <w:t xml:space="preserve"> to previous generations.</w:t>
      </w:r>
      <w:r>
        <w:commentReference w:id="1"/>
      </w:r>
      <w:r>
        <w:rPr>
          <w:rFonts w:hint="eastAsia"/>
        </w:rPr>
        <w:t xml:space="preserve"> The</w:t>
      </w:r>
      <w:r>
        <w:rPr>
          <w:rFonts w:hint="default"/>
          <w:lang w:val="en-US"/>
        </w:rPr>
        <w:t xml:space="preserve"> changes</w:t>
      </w:r>
      <w:r>
        <w:rPr>
          <w:rFonts w:hint="eastAsia"/>
        </w:rPr>
        <w:t xml:space="preserve"> </w:t>
      </w:r>
      <w:commentRangeStart w:id="2"/>
      <w:r>
        <w:rPr>
          <w:rFonts w:hint="eastAsia"/>
        </w:rPr>
        <w:t>of</w:t>
      </w:r>
      <w:commentRangeEnd w:id="2"/>
      <w:r>
        <w:commentReference w:id="2"/>
      </w:r>
      <w:r>
        <w:rPr>
          <w:rFonts w:hint="eastAsia"/>
        </w:rPr>
        <w:t xml:space="preserve"> social interaction</w:t>
      </w:r>
      <w:r>
        <w:rPr>
          <w:rFonts w:hint="default"/>
          <w:lang w:val="en-US"/>
        </w:rPr>
        <w:t xml:space="preserve"> styles</w:t>
      </w:r>
      <w:r>
        <w:rPr>
          <w:rFonts w:hint="eastAsia"/>
        </w:rPr>
        <w:t xml:space="preserve"> </w:t>
      </w:r>
      <w:commentRangeStart w:id="3"/>
      <w:r>
        <w:rPr>
          <w:rFonts w:hint="eastAsia"/>
        </w:rPr>
        <w:t>is</w:t>
      </w:r>
      <w:commentRangeEnd w:id="3"/>
      <w:r>
        <w:commentReference w:id="3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mold</w:t>
      </w:r>
      <w:r>
        <w:rPr>
          <w:rFonts w:hint="default"/>
          <w:lang w:val="en-US" w:eastAsia="zh-CN"/>
        </w:rPr>
        <w:t>ed</w:t>
      </w:r>
      <w:r>
        <w:rPr>
          <w:rFonts w:hint="eastAsia"/>
        </w:rPr>
        <w:t xml:space="preserve"> by smartphones, especially with the rise of social media like Snapchat.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commentRangeStart w:id="4"/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Se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condly, t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he a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uthor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mainly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discusses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how the use of mobile phones affects the mental health of teenagers.</w:t>
      </w:r>
      <w:commentRangeStart w:id="5"/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In recent years, the popularity of mobile phones has led to a rapid increase in depression and suicide rates among teenagers.</w:t>
      </w:r>
      <w:commentRangeEnd w:id="5"/>
      <w:r>
        <w:commentReference w:id="5"/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</w:t>
      </w:r>
      <w:commentRangeStart w:id="6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I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n this era, more and more teenagers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are getting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less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and less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independent.</w:t>
      </w:r>
      <w:commentRangeEnd w:id="6"/>
      <w:r>
        <w:commentReference w:id="6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Most of them hold their mobile phones and stay alone in their rooms. </w:t>
      </w:r>
      <w:commentRangeEnd w:id="4"/>
      <w:r>
        <w:commentReference w:id="4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Why?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Although mobile phones can bring people closer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contact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, they also exacerbate teenagers' troubles of being excluded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from others. </w:t>
      </w:r>
      <w:r>
        <w:rPr>
          <w:rFonts w:hint="eastAsia"/>
        </w:rPr>
        <w:t xml:space="preserve">Sleep problems are </w:t>
      </w:r>
      <w:r>
        <w:rPr>
          <w:rFonts w:hint="default"/>
          <w:lang w:val="en-US"/>
        </w:rPr>
        <w:t xml:space="preserve">also </w:t>
      </w:r>
      <w:r>
        <w:rPr>
          <w:rFonts w:hint="eastAsia"/>
        </w:rPr>
        <w:t xml:space="preserve">highlighted, indicating a </w:t>
      </w:r>
      <w:r>
        <w:rPr>
          <w:rFonts w:hint="default"/>
          <w:lang w:val="en-US"/>
        </w:rPr>
        <w:t>tight</w:t>
      </w:r>
      <w:r>
        <w:rPr>
          <w:rFonts w:hint="eastAsia"/>
        </w:rPr>
        <w:t xml:space="preserve"> relationship between smartphone use and sleep deprivation.</w:t>
      </w:r>
    </w:p>
    <w:p>
      <w:pPr>
        <w:rPr>
          <w:rFonts w:hint="eastAsia"/>
        </w:rPr>
      </w:pPr>
      <w:r>
        <w:rPr>
          <w:rFonts w:hint="default"/>
          <w:lang w:val="en-US"/>
        </w:rPr>
        <w:t>Moreover</w:t>
      </w:r>
      <w:r>
        <w:rPr>
          <w:rFonts w:hint="eastAsia"/>
        </w:rPr>
        <w:t>, changes in societal behavior</w:t>
      </w:r>
      <w:r>
        <w:rPr>
          <w:rFonts w:hint="default"/>
          <w:lang w:val="en-US"/>
        </w:rPr>
        <w:t>s</w:t>
      </w:r>
      <w:r>
        <w:rPr>
          <w:rFonts w:hint="eastAsia"/>
        </w:rPr>
        <w:t xml:space="preserve"> are evident as iGen teenagers</w:t>
      </w:r>
      <w:r>
        <w:rPr>
          <w:rFonts w:hint="default"/>
          <w:lang w:val="en-US"/>
        </w:rPr>
        <w:t xml:space="preserve"> tend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 xml:space="preserve">to do </w:t>
      </w:r>
      <w:r>
        <w:rPr>
          <w:rFonts w:hint="eastAsia"/>
        </w:rPr>
        <w:t>indoor activities</w:t>
      </w:r>
      <w:r>
        <w:rPr>
          <w:rFonts w:hint="default"/>
          <w:lang w:val="en-US"/>
        </w:rPr>
        <w:t>. Smoking, d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ating and sexual behavior among teenagers are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becoming less frequent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due to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the use of mobile phones. This means that today's teenagers have to wait longer to assume adult responsibilities and enjoy the pleasures of adulthood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compared to elder generations. </w:t>
      </w:r>
      <w:r>
        <w:rPr>
          <w:rFonts w:hint="eastAsia"/>
        </w:rPr>
        <w:t xml:space="preserve">This shift reflects </w:t>
      </w:r>
      <w:r>
        <w:rPr>
          <w:rFonts w:hint="default"/>
          <w:lang w:val="en-US"/>
        </w:rPr>
        <w:t>the changes</w:t>
      </w:r>
      <w:r>
        <w:rPr>
          <w:rFonts w:hint="eastAsia"/>
        </w:rPr>
        <w:t xml:space="preserve"> in societal values, </w:t>
      </w:r>
      <w:r>
        <w:rPr>
          <w:rFonts w:hint="default"/>
          <w:lang w:val="en-US"/>
        </w:rPr>
        <w:t xml:space="preserve">which has close connection with </w:t>
      </w:r>
      <w:r>
        <w:rPr>
          <w:rFonts w:hint="eastAsia"/>
        </w:rPr>
        <w:t xml:space="preserve">the </w:t>
      </w:r>
      <w:r>
        <w:rPr>
          <w:rFonts w:hint="default"/>
          <w:lang w:val="en-US"/>
        </w:rPr>
        <w:t>fast development</w:t>
      </w:r>
      <w:r>
        <w:rPr>
          <w:rFonts w:hint="eastAsia"/>
        </w:rPr>
        <w:t xml:space="preserve"> of digital technology. 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lang w:val="en-US" w:eastAsia="zh-CN"/>
        </w:rPr>
        <w:t xml:space="preserve">To conclude the 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-US" w:eastAsia="zh-CN"/>
        </w:rPr>
        <w:t xml:space="preserve">gumentation, 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he </w:t>
      </w:r>
      <w:r>
        <w:rPr>
          <w:rFonts w:hint="default"/>
          <w:lang w:val="en-US"/>
        </w:rPr>
        <w:t>author</w:t>
      </w:r>
      <w:r>
        <w:rPr>
          <w:rFonts w:hint="eastAsia"/>
        </w:rPr>
        <w:t xml:space="preserve"> issues a warning about the problems </w:t>
      </w:r>
      <w:r>
        <w:rPr>
          <w:rFonts w:hint="default"/>
          <w:lang w:val="en-US"/>
        </w:rPr>
        <w:t xml:space="preserve">faced by </w:t>
      </w:r>
      <w:r>
        <w:rPr>
          <w:rFonts w:hint="eastAsia"/>
        </w:rPr>
        <w:t>iGen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and </w:t>
      </w:r>
      <w:r>
        <w:rPr>
          <w:rFonts w:hint="default"/>
          <w:lang w:val="en-US"/>
        </w:rPr>
        <w:t>provides suggestions</w:t>
      </w:r>
      <w:r>
        <w:rPr>
          <w:rFonts w:hint="eastAsia"/>
        </w:rPr>
        <w:t xml:space="preserve"> to balance screen time </w:t>
      </w:r>
      <w:r>
        <w:rPr>
          <w:rFonts w:hint="default"/>
          <w:lang w:val="en-US"/>
        </w:rPr>
        <w:t xml:space="preserve">and real life </w:t>
      </w:r>
      <w:r>
        <w:rPr>
          <w:rFonts w:hint="eastAsia"/>
        </w:rPr>
        <w:t>for a healthier adolescence.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Though the digital technology has deeply </w:t>
      </w:r>
      <w:commentRangeStart w:id="7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effected</w:t>
      </w:r>
      <w:commentRangeEnd w:id="7"/>
      <w:r>
        <w:commentReference w:id="7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 the physical and mental health, the author still holds an </w:t>
      </w:r>
      <w:commentRangeStart w:id="8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 xml:space="preserve">opptimistic </w:t>
      </w:r>
      <w:commentRangeEnd w:id="8"/>
      <w:r>
        <w:commentReference w:id="8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5073B"/>
          <w:spacing w:val="0"/>
          <w:kern w:val="0"/>
          <w:sz w:val="21"/>
          <w:szCs w:val="21"/>
          <w:u w:val="none"/>
          <w:shd w:val="clear" w:fill="FDFDFE"/>
          <w:lang w:val="en-US" w:eastAsia="zh-CN" w:bidi="ar"/>
        </w:rPr>
        <w:t>attitude towards the smartphone use of iGen generation.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20220504155343" w:date="2024-03-24T20:57:15Z" w:initials="">
    <w:p w14:paraId="2C327AF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contrary</w:t>
      </w:r>
    </w:p>
  </w:comment>
  <w:comment w:id="1" w:author="20220504155343" w:date="2024-03-24T21:37:06Z" w:initials="">
    <w:p w14:paraId="504B541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 general.</w:t>
      </w:r>
    </w:p>
    <w:p w14:paraId="64454BF8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are supposed to use more details to illustrate your point.</w:t>
      </w:r>
    </w:p>
  </w:comment>
  <w:comment w:id="2" w:author="20220504155343" w:date="2024-03-24T20:57:34Z" w:initials="">
    <w:p w14:paraId="047E24D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</w:comment>
  <w:comment w:id="3" w:author="20220504155343" w:date="2024-03-24T20:57:51Z" w:initials="">
    <w:p w14:paraId="3EFB086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are</w:t>
      </w:r>
    </w:p>
  </w:comment>
  <w:comment w:id="5" w:author="20220504155343" w:date="2024-03-24T21:39:07Z" w:initials="">
    <w:p w14:paraId="363C12A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 you get this conclusion?</w:t>
      </w:r>
    </w:p>
    <w:p w14:paraId="07AF2193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Explain it.</w:t>
      </w:r>
    </w:p>
  </w:comment>
  <w:comment w:id="6" w:author="20220504155343" w:date="2024-03-24T21:41:15Z" w:initials="">
    <w:p w14:paraId="7AD31E6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not so relevant to mental health.</w:t>
      </w:r>
    </w:p>
  </w:comment>
  <w:comment w:id="4" w:author="20220504155343" w:date="2024-03-24T20:58:09Z" w:initials="">
    <w:p w14:paraId="664050C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统一字体。</w:t>
      </w:r>
    </w:p>
  </w:comment>
  <w:comment w:id="7" w:author="20220504155343" w:date="2024-03-24T20:58:28Z" w:initials="">
    <w:p w14:paraId="6237142F">
      <w:pPr>
        <w:pStyle w:val="2"/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ffected</w:t>
      </w:r>
    </w:p>
  </w:comment>
  <w:comment w:id="8" w:author="20220504155343" w:date="2024-03-24T20:58:40Z" w:initials="">
    <w:p w14:paraId="5C654890">
      <w:pPr>
        <w:pStyle w:val="2"/>
      </w:pPr>
      <w:r>
        <w:rPr>
          <w:rFonts w:hint="default"/>
          <w:lang w:val="en-US" w:eastAsia="zh-CN"/>
        </w:rPr>
        <w:t xml:space="preserve">optimistic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327AF6" w15:done="0"/>
  <w15:commentEx w15:paraId="64454BF8" w15:done="0"/>
  <w15:commentEx w15:paraId="047E24D3" w15:done="0"/>
  <w15:commentEx w15:paraId="3EFB086E" w15:done="0"/>
  <w15:commentEx w15:paraId="07AF2193" w15:done="0"/>
  <w15:commentEx w15:paraId="7AD31E65" w15:done="0"/>
  <w15:commentEx w15:paraId="664050CD" w15:done="0"/>
  <w15:commentEx w15:paraId="6237142F" w15:done="0"/>
  <w15:commentEx w15:paraId="5C6548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20220504155343">
    <w15:presenceInfo w15:providerId="WPS Office" w15:userId="4481547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kMmZhNWNiY2E2ZGVkMDc1M2JlOTg4NzAwOTdjMDMifQ=="/>
    <w:docVar w:name="KSO_WPS_MARK_KEY" w:val="5442c3a9-6346-4d0a-ba32-24a8555f8467"/>
  </w:docVars>
  <w:rsids>
    <w:rsidRoot w:val="BFCD0A2B"/>
    <w:rsid w:val="0322646D"/>
    <w:rsid w:val="0464390A"/>
    <w:rsid w:val="15FF3596"/>
    <w:rsid w:val="1BB971D3"/>
    <w:rsid w:val="41A165A1"/>
    <w:rsid w:val="55E464CD"/>
    <w:rsid w:val="59A86E34"/>
    <w:rsid w:val="60FE454C"/>
    <w:rsid w:val="6A0F6F86"/>
    <w:rsid w:val="BFCD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1910</Characters>
  <Lines>0</Lines>
  <Paragraphs>0</Paragraphs>
  <TotalTime>0</TotalTime>
  <ScaleCrop>false</ScaleCrop>
  <LinksUpToDate>false</LinksUpToDate>
  <CharactersWithSpaces>2254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2024-03-05T23:15:00Z</dcterms:created>
  <dc:creator>缱绻</dc:creator>
  <cp:lastModifiedBy>20220504155343</cp:lastModifiedBy>
  <dcterms:modified xsi:type="dcterms:W3CDTF">2024-03-29T11:31:45Z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59AE0A498EF90C432D74EC655735B93A_43</vt:lpwstr>
  </property>
</Properties>
</file>