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140" w:beforeAutospacing="0" w:after="0" w:afterAutospacing="0" w:line="240" w:lineRule="auto"/>
        <w:ind w:right="0"/>
        <w:textAlignment w:val="auto"/>
        <w:rPr>
          <w:rFonts w:hint="default" w:ascii="Cambria" w:hAnsi="Cambria" w:cs="Cambria"/>
          <w:i w:val="0"/>
          <w:iCs w:val="0"/>
          <w:caps w:val="0"/>
          <w:color w:val="05073B"/>
          <w:spacing w:val="0"/>
          <w:sz w:val="21"/>
          <w:szCs w:val="21"/>
          <w:highlight w:val="yellow"/>
          <w:shd w:val="clear" w:fill="FDFDFE"/>
          <w:lang w:val="en-US" w:eastAsia="zh-CN"/>
        </w:rPr>
      </w:pPr>
      <w:r>
        <w:rPr>
          <w:rFonts w:hint="eastAsia" w:ascii="Cambria" w:hAnsi="Cambria" w:cs="Cambria"/>
          <w:i w:val="0"/>
          <w:iCs w:val="0"/>
          <w:caps w:val="0"/>
          <w:color w:val="05073B"/>
          <w:spacing w:val="0"/>
          <w:sz w:val="21"/>
          <w:szCs w:val="21"/>
          <w:highlight w:val="yellow"/>
          <w:shd w:val="clear" w:fill="FDFDFE"/>
          <w:lang w:val="en-US" w:eastAsia="zh-CN"/>
        </w:rPr>
        <w:t>8.5</w:t>
      </w:r>
      <w:bookmarkStart w:id="0" w:name="_GoBack"/>
      <w:bookmarkEnd w:id="0"/>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140" w:beforeAutospacing="0" w:after="0" w:afterAutospacing="0" w:line="240" w:lineRule="auto"/>
        <w:ind w:right="0"/>
        <w:textAlignment w:val="auto"/>
        <w:rPr>
          <w:rFonts w:hint="default" w:ascii="Cambria" w:hAnsi="Cambria" w:cs="Cambria"/>
          <w:i w:val="0"/>
          <w:iCs w:val="0"/>
          <w:caps w:val="0"/>
          <w:color w:val="05073B"/>
          <w:spacing w:val="0"/>
          <w:sz w:val="21"/>
          <w:szCs w:val="21"/>
          <w:highlight w:val="yellow"/>
          <w:shd w:val="clear" w:fill="FDFDFE"/>
          <w:lang w:val="en-US" w:eastAsia="zh-CN"/>
        </w:rPr>
      </w:pPr>
      <w:r>
        <w:rPr>
          <w:rFonts w:hint="default" w:ascii="Cambria" w:hAnsi="Cambria" w:cs="Cambria"/>
          <w:i w:val="0"/>
          <w:iCs w:val="0"/>
          <w:caps w:val="0"/>
          <w:color w:val="05073B"/>
          <w:spacing w:val="0"/>
          <w:sz w:val="21"/>
          <w:szCs w:val="21"/>
          <w:highlight w:val="yellow"/>
          <w:shd w:val="clear" w:fill="FDFDFE"/>
          <w:lang w:val="en-US" w:eastAsia="zh-CN"/>
        </w:rPr>
        <w:t xml:space="preserve">Try to make your summary more logical.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140" w:beforeAutospacing="0" w:after="0" w:afterAutospacing="0" w:line="240" w:lineRule="auto"/>
        <w:ind w:left="0" w:right="0" w:firstLine="420" w:firstLineChars="200"/>
        <w:textAlignment w:val="auto"/>
        <w:rPr>
          <w:rFonts w:hint="default" w:ascii="Cambria" w:hAnsi="Cambria" w:cs="Cambria"/>
          <w:i w:val="0"/>
          <w:iCs w:val="0"/>
          <w:caps w:val="0"/>
          <w:color w:val="05073B"/>
          <w:spacing w:val="0"/>
          <w:sz w:val="21"/>
          <w:szCs w:val="21"/>
          <w:shd w:val="clear" w:fill="FDFDFE"/>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18" w:lineRule="atLeast"/>
        <w:ind w:left="0" w:right="0" w:firstLine="0"/>
        <w:jc w:val="center"/>
        <w:rPr>
          <w:rFonts w:hint="default" w:ascii="Cambria" w:hAnsi="Cambria" w:eastAsia="Segoe UI" w:cs="Cambria"/>
          <w:i w:val="0"/>
          <w:iCs w:val="0"/>
          <w:caps w:val="0"/>
          <w:color w:val="05073B"/>
          <w:spacing w:val="0"/>
          <w:sz w:val="30"/>
          <w:szCs w:val="30"/>
        </w:rPr>
      </w:pPr>
      <w:r>
        <w:rPr>
          <w:rFonts w:hint="default" w:ascii="Cambria" w:hAnsi="Cambria" w:eastAsia="Segoe UI" w:cs="Cambria"/>
          <w:i w:val="0"/>
          <w:iCs w:val="0"/>
          <w:caps w:val="0"/>
          <w:color w:val="05073B"/>
          <w:spacing w:val="0"/>
          <w:sz w:val="30"/>
          <w:szCs w:val="30"/>
          <w:shd w:val="clear" w:fill="FDFDFE"/>
        </w:rPr>
        <w:t>The Worldwide Phenomenon of Smartphones and Its Potential to Derail a Generation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40" w:beforeAutospacing="0" w:after="0" w:afterAutospacing="0" w:line="18" w:lineRule="atLeast"/>
        <w:ind w:left="0" w:right="0" w:firstLine="480" w:firstLineChars="200"/>
        <w:rPr>
          <w:rFonts w:hint="default" w:ascii="Cambria" w:hAnsi="Cambria" w:eastAsia="Segoe UI" w:cs="Cambria"/>
          <w:i w:val="0"/>
          <w:iCs w:val="0"/>
          <w:caps w:val="0"/>
          <w:color w:val="05073B"/>
          <w:spacing w:val="0"/>
          <w:sz w:val="24"/>
          <w:szCs w:val="24"/>
          <w:shd w:val="clear" w:fill="FDFDFE"/>
        </w:rPr>
      </w:pPr>
      <w:r>
        <w:rPr>
          <w:rFonts w:hint="default" w:ascii="Cambria" w:hAnsi="Cambria" w:eastAsia="Segoe UI" w:cs="Cambria"/>
          <w:i w:val="0"/>
          <w:iCs w:val="0"/>
          <w:caps w:val="0"/>
          <w:color w:val="05073B"/>
          <w:spacing w:val="0"/>
          <w:sz w:val="24"/>
          <w:szCs w:val="24"/>
          <w:shd w:val="clear" w:fill="FDFDFE"/>
        </w:rPr>
        <w:t xml:space="preserve">As smartphones have proliferated across the globe, numerous concerns have arisen amidst their </w:t>
      </w:r>
      <w:commentRangeStart w:id="0"/>
      <w:r>
        <w:rPr>
          <w:rFonts w:hint="default" w:ascii="Cambria" w:hAnsi="Cambria" w:eastAsia="Segoe UI" w:cs="Cambria"/>
          <w:i w:val="0"/>
          <w:iCs w:val="0"/>
          <w:caps w:val="0"/>
          <w:color w:val="05073B"/>
          <w:spacing w:val="0"/>
          <w:sz w:val="24"/>
          <w:szCs w:val="24"/>
          <w:shd w:val="clear" w:fill="FDFDFE"/>
        </w:rPr>
        <w:t>benefits</w:t>
      </w:r>
      <w:commentRangeEnd w:id="0"/>
      <w:r>
        <w:commentReference w:id="0"/>
      </w:r>
      <w:r>
        <w:rPr>
          <w:rFonts w:hint="default" w:ascii="Cambria" w:hAnsi="Cambria" w:eastAsia="Segoe UI" w:cs="Cambria"/>
          <w:i w:val="0"/>
          <w:iCs w:val="0"/>
          <w:caps w:val="0"/>
          <w:color w:val="05073B"/>
          <w:spacing w:val="0"/>
          <w:sz w:val="24"/>
          <w:szCs w:val="24"/>
          <w:shd w:val="clear" w:fill="FDFDFE"/>
        </w:rPr>
        <w:t xml:space="preserve"> of fostering human connections. In the essay "Has the Smartphone Destroyed a Generation?", Jean M. Twenge delves into how smartphones have altered, perhaps even decimated, the iGen—those born between 1995 and 2012—who have grown up amidst this technological revolution. Jean argues that the more time adolescents spend gazing at screens, the more prone they become to exhibiting symptoms of depression, subsequently leading to a surge in teenage suicide rates.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40" w:beforeAutospacing="0" w:after="0" w:afterAutospacing="0" w:line="18" w:lineRule="atLeast"/>
        <w:ind w:left="0" w:right="0" w:firstLine="480" w:firstLineChars="200"/>
        <w:rPr>
          <w:rFonts w:hint="default" w:ascii="Cambria" w:hAnsi="Cambria" w:eastAsia="Segoe UI" w:cs="Cambria"/>
          <w:i w:val="0"/>
          <w:iCs w:val="0"/>
          <w:caps w:val="0"/>
          <w:color w:val="05073B"/>
          <w:spacing w:val="0"/>
          <w:sz w:val="24"/>
          <w:szCs w:val="24"/>
          <w:shd w:val="clear" w:fill="FDFDFE"/>
        </w:rPr>
      </w:pPr>
      <w:r>
        <w:rPr>
          <w:rFonts w:hint="default" w:ascii="Cambria" w:hAnsi="Cambria" w:cs="Cambria"/>
          <w:sz w:val="24"/>
          <w:szCs w:val="24"/>
          <w:lang w:val="en-US"/>
        </w:rPr>
        <w:t xml:space="preserve">First and foremost, Jean detects that iGens are </w:t>
      </w:r>
      <w:r>
        <w:rPr>
          <w:rFonts w:hint="default" w:ascii="Cambria" w:hAnsi="Cambria" w:cs="Cambria"/>
          <w:sz w:val="24"/>
          <w:szCs w:val="24"/>
          <w:lang w:val="en-US" w:eastAsia="zh-CN"/>
        </w:rPr>
        <w:t>“</w:t>
      </w:r>
      <w:r>
        <w:rPr>
          <w:rFonts w:hint="default" w:ascii="Cambria" w:hAnsi="Cambria" w:cs="Cambria"/>
          <w:sz w:val="24"/>
          <w:szCs w:val="24"/>
          <w:lang w:val="en-US"/>
        </w:rPr>
        <w:t>more vulnerable and rates of teen depression and suicide have skyrocketed</w:t>
      </w:r>
      <w:commentRangeStart w:id="1"/>
      <w:r>
        <w:rPr>
          <w:rFonts w:hint="default" w:ascii="Cambria" w:hAnsi="Cambria" w:cs="Cambria"/>
          <w:sz w:val="24"/>
          <w:szCs w:val="24"/>
          <w:lang w:val="en-US" w:eastAsia="zh-CN"/>
        </w:rPr>
        <w:t>”</w:t>
      </w:r>
      <w:r>
        <w:rPr>
          <w:rFonts w:hint="default" w:ascii="Cambria" w:hAnsi="Cambria" w:cs="Cambria"/>
          <w:sz w:val="24"/>
          <w:szCs w:val="24"/>
          <w:lang w:val="en-US"/>
        </w:rPr>
        <w:t>(Para 11)</w:t>
      </w:r>
      <w:commentRangeEnd w:id="1"/>
      <w:r>
        <w:commentReference w:id="1"/>
      </w:r>
      <w:r>
        <w:rPr>
          <w:rFonts w:hint="default" w:ascii="Cambria" w:hAnsi="Cambria" w:eastAsia="Segoe UI" w:cs="Cambria"/>
          <w:i w:val="0"/>
          <w:iCs w:val="0"/>
          <w:caps w:val="0"/>
          <w:color w:val="05073B"/>
          <w:spacing w:val="0"/>
          <w:sz w:val="24"/>
          <w:szCs w:val="24"/>
          <w:shd w:val="clear" w:fill="FDFDFE"/>
        </w:rPr>
        <w:t xml:space="preserve">. Coinciding with the widespread ownership of smartphones, Jean zeroes in on the impact of these devices on the iGen. </w:t>
      </w:r>
      <w:commentRangeStart w:id="2"/>
      <w:r>
        <w:rPr>
          <w:rFonts w:hint="default" w:ascii="Cambria" w:hAnsi="Cambria" w:eastAsia="Segoe UI" w:cs="Cambria"/>
          <w:i w:val="0"/>
          <w:iCs w:val="0"/>
          <w:caps w:val="0"/>
          <w:color w:val="05073B"/>
          <w:spacing w:val="0"/>
          <w:sz w:val="24"/>
          <w:szCs w:val="24"/>
          <w:shd w:val="clear" w:fill="FDFDFE"/>
        </w:rPr>
        <w:t>Smartphones have caused iGens to venture out less frequently and made them less inclined to engage in dating activities, resulting in a decline in sexual activity and job opportunities, both significant factors affecting their mental well-being. They</w:t>
      </w:r>
      <w:r>
        <w:rPr>
          <w:rFonts w:hint="eastAsia" w:ascii="Cambria" w:hAnsi="Cambria" w:cs="Cambria"/>
          <w:i w:val="0"/>
          <w:iCs w:val="0"/>
          <w:caps w:val="0"/>
          <w:color w:val="05073B"/>
          <w:spacing w:val="0"/>
          <w:sz w:val="24"/>
          <w:szCs w:val="24"/>
          <w:shd w:val="clear" w:fill="FDFDFE"/>
          <w:lang w:val="en-US" w:eastAsia="zh-CN"/>
        </w:rPr>
        <w:t xml:space="preserve"> just</w:t>
      </w:r>
      <w:r>
        <w:rPr>
          <w:rFonts w:hint="default" w:ascii="Cambria" w:hAnsi="Cambria" w:eastAsia="Segoe UI" w:cs="Cambria"/>
          <w:i w:val="0"/>
          <w:iCs w:val="0"/>
          <w:caps w:val="0"/>
          <w:color w:val="05073B"/>
          <w:spacing w:val="0"/>
          <w:sz w:val="24"/>
          <w:szCs w:val="24"/>
          <w:shd w:val="clear" w:fill="FDFDFE"/>
        </w:rPr>
        <w:t xml:space="preserve"> prefer to remain indoors.</w:t>
      </w:r>
      <w:commentRangeEnd w:id="2"/>
      <w:r>
        <w:commentReference w:id="2"/>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40" w:beforeAutospacing="0" w:after="0" w:afterAutospacing="0" w:line="18" w:lineRule="atLeast"/>
        <w:ind w:left="0" w:right="0" w:firstLine="480" w:firstLineChars="200"/>
        <w:rPr>
          <w:rFonts w:hint="default" w:ascii="Cambria" w:hAnsi="Cambria" w:eastAsia="Segoe UI" w:cs="Cambria"/>
          <w:i w:val="0"/>
          <w:iCs w:val="0"/>
          <w:caps w:val="0"/>
          <w:color w:val="05073B"/>
          <w:spacing w:val="0"/>
          <w:sz w:val="24"/>
          <w:szCs w:val="24"/>
          <w:shd w:val="clear" w:fill="FDFDFE"/>
        </w:rPr>
      </w:pPr>
      <w:r>
        <w:rPr>
          <w:rFonts w:hint="default" w:ascii="Cambria" w:hAnsi="Cambria" w:eastAsia="Segoe UI" w:cs="Cambria"/>
          <w:i w:val="0"/>
          <w:iCs w:val="0"/>
          <w:caps w:val="0"/>
          <w:color w:val="05073B"/>
          <w:spacing w:val="0"/>
          <w:sz w:val="24"/>
          <w:szCs w:val="24"/>
          <w:shd w:val="clear" w:fill="FDFDFE"/>
        </w:rPr>
        <w:t xml:space="preserve">Furthermore, Jean delves deeper into why smartphones are leading to teenage depression. What exactly are teens doing while they remain indoors? Jean avers that </w:t>
      </w:r>
      <w:r>
        <w:rPr>
          <w:rFonts w:hint="default" w:ascii="Cambria" w:hAnsi="Cambria" w:cs="Cambria"/>
          <w:sz w:val="24"/>
          <w:szCs w:val="24"/>
          <w:lang w:val="en-US"/>
        </w:rPr>
        <w:t>"They are on their phone, in their room, alone and often distressed."</w:t>
      </w:r>
      <w:commentRangeStart w:id="3"/>
      <w:r>
        <w:rPr>
          <w:rFonts w:hint="eastAsia" w:ascii="Cambria" w:hAnsi="Cambria" w:cs="Cambria"/>
          <w:i w:val="0"/>
          <w:iCs w:val="0"/>
          <w:caps w:val="0"/>
          <w:color w:val="05073B"/>
          <w:spacing w:val="0"/>
          <w:sz w:val="24"/>
          <w:szCs w:val="24"/>
          <w:shd w:val="clear" w:fill="FDFDFE"/>
          <w:lang w:val="en-US" w:eastAsia="zh-CN"/>
        </w:rPr>
        <w:t>(Para 24)</w:t>
      </w:r>
      <w:commentRangeEnd w:id="3"/>
      <w:r>
        <w:commentReference w:id="3"/>
      </w:r>
      <w:r>
        <w:rPr>
          <w:rFonts w:hint="eastAsia" w:ascii="Cambria" w:hAnsi="Cambria" w:cs="Cambria"/>
          <w:i w:val="0"/>
          <w:iCs w:val="0"/>
          <w:caps w:val="0"/>
          <w:color w:val="05073B"/>
          <w:spacing w:val="0"/>
          <w:sz w:val="24"/>
          <w:szCs w:val="24"/>
          <w:shd w:val="clear" w:fill="FDFDFE"/>
          <w:lang w:val="en-US" w:eastAsia="zh-CN"/>
        </w:rPr>
        <w:t>.</w:t>
      </w:r>
      <w:r>
        <w:rPr>
          <w:rFonts w:hint="default" w:ascii="Cambria" w:hAnsi="Cambria" w:eastAsia="Segoe UI" w:cs="Cambria"/>
          <w:i w:val="0"/>
          <w:iCs w:val="0"/>
          <w:caps w:val="0"/>
          <w:color w:val="05073B"/>
          <w:spacing w:val="0"/>
          <w:sz w:val="24"/>
          <w:szCs w:val="24"/>
          <w:shd w:val="clear" w:fill="FDFDFE"/>
        </w:rPr>
        <w:t xml:space="preserve"> Admittedly, the dearth of offline social interaction makes iGens feel more isolated and unhappy. Virtual friends can never replicate the warmth and authenticity of real-world relationships. Additionally, there is a growing body of statistical evidence to support this assertion. The impact of screen time is undeniable: the more time teens spend gazing at screens, the higher the likelihood of them reporting symptoms of depression.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40" w:beforeAutospacing="0" w:after="0" w:afterAutospacing="0" w:line="18" w:lineRule="atLeast"/>
        <w:ind w:left="0" w:right="0" w:firstLine="480" w:firstLineChars="200"/>
        <w:rPr>
          <w:rFonts w:hint="default" w:ascii="Cambria" w:hAnsi="Cambria" w:eastAsia="Segoe UI" w:cs="Cambria"/>
          <w:i w:val="0"/>
          <w:iCs w:val="0"/>
          <w:caps w:val="0"/>
          <w:color w:val="05073B"/>
          <w:spacing w:val="0"/>
          <w:sz w:val="24"/>
          <w:szCs w:val="24"/>
          <w:shd w:val="clear" w:fill="FDFDFE"/>
        </w:rPr>
      </w:pPr>
      <w:commentRangeStart w:id="4"/>
      <w:r>
        <w:rPr>
          <w:rFonts w:hint="default" w:ascii="Cambria" w:hAnsi="Cambria" w:eastAsia="Segoe UI" w:cs="Cambria"/>
          <w:i w:val="0"/>
          <w:iCs w:val="0"/>
          <w:caps w:val="0"/>
          <w:color w:val="05073B"/>
          <w:spacing w:val="0"/>
          <w:sz w:val="24"/>
          <w:szCs w:val="24"/>
          <w:shd w:val="clear" w:fill="FDFDFE"/>
        </w:rPr>
        <w:t xml:space="preserve">Finally, to reinforce her argument, Jean </w:t>
      </w:r>
      <w:commentRangeStart w:id="5"/>
      <w:r>
        <w:rPr>
          <w:rFonts w:hint="default" w:ascii="Cambria" w:hAnsi="Cambria" w:eastAsia="Segoe UI" w:cs="Cambria"/>
          <w:i w:val="0"/>
          <w:iCs w:val="0"/>
          <w:caps w:val="0"/>
          <w:color w:val="05073B"/>
          <w:spacing w:val="0"/>
          <w:sz w:val="24"/>
          <w:szCs w:val="24"/>
          <w:shd w:val="clear" w:fill="FDFDFE"/>
        </w:rPr>
        <w:t>delves into</w:t>
      </w:r>
      <w:r>
        <w:rPr>
          <w:rFonts w:hint="eastAsia" w:ascii="Cambria" w:hAnsi="Cambria" w:cs="Cambria"/>
          <w:i w:val="0"/>
          <w:iCs w:val="0"/>
          <w:caps w:val="0"/>
          <w:color w:val="05073B"/>
          <w:spacing w:val="0"/>
          <w:sz w:val="24"/>
          <w:szCs w:val="24"/>
          <w:shd w:val="clear" w:fill="FDFDFE"/>
          <w:lang w:val="en-US" w:eastAsia="zh-CN"/>
        </w:rPr>
        <w:t xml:space="preserve"> </w:t>
      </w:r>
      <w:commentRangeEnd w:id="5"/>
      <w:r>
        <w:commentReference w:id="5"/>
      </w:r>
      <w:r>
        <w:rPr>
          <w:rFonts w:hint="eastAsia" w:ascii="Cambria" w:hAnsi="Cambria" w:cs="Cambria"/>
          <w:i w:val="0"/>
          <w:iCs w:val="0"/>
          <w:caps w:val="0"/>
          <w:color w:val="05073B"/>
          <w:spacing w:val="0"/>
          <w:sz w:val="24"/>
          <w:szCs w:val="24"/>
          <w:shd w:val="clear" w:fill="FDFDFE"/>
          <w:lang w:val="en-US" w:eastAsia="zh-CN"/>
        </w:rPr>
        <w:t>the</w:t>
      </w:r>
      <w:r>
        <w:rPr>
          <w:rFonts w:hint="default" w:ascii="Cambria" w:hAnsi="Cambria" w:eastAsia="Segoe UI" w:cs="Cambria"/>
          <w:i w:val="0"/>
          <w:iCs w:val="0"/>
          <w:caps w:val="0"/>
          <w:color w:val="05073B"/>
          <w:spacing w:val="0"/>
          <w:sz w:val="24"/>
          <w:szCs w:val="24"/>
          <w:shd w:val="clear" w:fill="FDFDFE"/>
        </w:rPr>
        <w:t xml:space="preserve"> "</w:t>
      </w:r>
      <w:r>
        <w:rPr>
          <w:rFonts w:hint="default" w:ascii="Cambria" w:hAnsi="Cambria" w:cs="Cambria"/>
          <w:sz w:val="24"/>
          <w:szCs w:val="24"/>
          <w:lang w:val="en-US"/>
        </w:rPr>
        <w:t>connection between smartphones and the apparent psychological distress this generation is experiencing</w:t>
      </w:r>
      <w:r>
        <w:rPr>
          <w:rFonts w:hint="default" w:ascii="Cambria" w:hAnsi="Cambria" w:eastAsia="Segoe UI" w:cs="Cambria"/>
          <w:i w:val="0"/>
          <w:iCs w:val="0"/>
          <w:caps w:val="0"/>
          <w:color w:val="05073B"/>
          <w:spacing w:val="0"/>
          <w:sz w:val="24"/>
          <w:szCs w:val="24"/>
          <w:shd w:val="clear" w:fill="FDFDFE"/>
        </w:rPr>
        <w:t>" (Para 36). Contemporary adolescents may attend fewer social events, thus fostering feelings of loneliness</w:t>
      </w:r>
      <w:commentRangeStart w:id="6"/>
      <w:r>
        <w:rPr>
          <w:rFonts w:hint="default" w:ascii="Cambria" w:hAnsi="Cambria" w:eastAsia="Segoe UI" w:cs="Cambria"/>
          <w:i w:val="0"/>
          <w:iCs w:val="0"/>
          <w:caps w:val="0"/>
          <w:color w:val="05073B"/>
          <w:spacing w:val="0"/>
          <w:sz w:val="24"/>
          <w:szCs w:val="24"/>
          <w:shd w:val="clear" w:fill="FDFDFE"/>
        </w:rPr>
        <w:t>, b</w:t>
      </w:r>
      <w:commentRangeEnd w:id="6"/>
      <w:r>
        <w:commentReference w:id="6"/>
      </w:r>
      <w:r>
        <w:rPr>
          <w:rFonts w:hint="default" w:ascii="Cambria" w:hAnsi="Cambria" w:eastAsia="Segoe UI" w:cs="Cambria"/>
          <w:i w:val="0"/>
          <w:iCs w:val="0"/>
          <w:caps w:val="0"/>
          <w:color w:val="05073B"/>
          <w:spacing w:val="0"/>
          <w:sz w:val="24"/>
          <w:szCs w:val="24"/>
          <w:shd w:val="clear" w:fill="FDFDFE"/>
        </w:rPr>
        <w:t>ut when they do gather, they tend to excessively document their gatherings on social media. Consequently, they feel disconnected from their friends, leading to a sense of isolation and depression.</w:t>
      </w:r>
      <w:commentRangeEnd w:id="4"/>
      <w:r>
        <w:commentReference w:id="4"/>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40" w:beforeAutospacing="0" w:after="0" w:afterAutospacing="0" w:line="18" w:lineRule="atLeast"/>
        <w:ind w:left="0" w:right="0" w:firstLine="480" w:firstLineChars="200"/>
        <w:rPr>
          <w:rFonts w:hint="default" w:ascii="Cambria" w:hAnsi="Cambria" w:eastAsia="Segoe UI" w:cs="Cambria"/>
          <w:i w:val="0"/>
          <w:iCs w:val="0"/>
          <w:caps w:val="0"/>
          <w:color w:val="05073B"/>
          <w:spacing w:val="0"/>
          <w:sz w:val="24"/>
          <w:szCs w:val="24"/>
        </w:rPr>
      </w:pPr>
      <w:commentRangeStart w:id="7"/>
      <w:r>
        <w:rPr>
          <w:rFonts w:hint="default" w:ascii="Cambria" w:hAnsi="Cambria" w:eastAsia="Segoe UI" w:cs="Cambria"/>
          <w:i w:val="0"/>
          <w:iCs w:val="0"/>
          <w:caps w:val="0"/>
          <w:color w:val="05073B"/>
          <w:spacing w:val="0"/>
          <w:sz w:val="24"/>
          <w:szCs w:val="24"/>
          <w:shd w:val="clear" w:fill="FDFDFE"/>
        </w:rPr>
        <w:t>In summation</w:t>
      </w:r>
      <w:commentRangeEnd w:id="7"/>
      <w:r>
        <w:commentReference w:id="7"/>
      </w:r>
      <w:r>
        <w:rPr>
          <w:rFonts w:hint="default" w:ascii="Cambria" w:hAnsi="Cambria" w:eastAsia="Segoe UI" w:cs="Cambria"/>
          <w:i w:val="0"/>
          <w:iCs w:val="0"/>
          <w:caps w:val="0"/>
          <w:color w:val="05073B"/>
          <w:spacing w:val="0"/>
          <w:sz w:val="24"/>
          <w:szCs w:val="24"/>
          <w:shd w:val="clear" w:fill="FDFDFE"/>
        </w:rPr>
        <w:t>, Jean contends that the widespread</w:t>
      </w:r>
      <w:r>
        <w:rPr>
          <w:rFonts w:hint="eastAsia" w:ascii="Cambria" w:hAnsi="Cambria" w:cs="Cambria"/>
          <w:i w:val="0"/>
          <w:iCs w:val="0"/>
          <w:caps w:val="0"/>
          <w:color w:val="05073B"/>
          <w:spacing w:val="0"/>
          <w:sz w:val="24"/>
          <w:szCs w:val="24"/>
          <w:shd w:val="clear" w:fill="FDFDFE"/>
          <w:lang w:val="en-US" w:eastAsia="zh-CN"/>
        </w:rPr>
        <w:t xml:space="preserve"> usage</w:t>
      </w:r>
      <w:r>
        <w:rPr>
          <w:rFonts w:hint="default" w:ascii="Cambria" w:hAnsi="Cambria" w:eastAsia="Segoe UI" w:cs="Cambria"/>
          <w:i w:val="0"/>
          <w:iCs w:val="0"/>
          <w:caps w:val="0"/>
          <w:color w:val="05073B"/>
          <w:spacing w:val="0"/>
          <w:sz w:val="24"/>
          <w:szCs w:val="24"/>
          <w:shd w:val="clear" w:fill="FDFDFE"/>
        </w:rPr>
        <w:t xml:space="preserve"> of smartphones is detrimental to a generation, causing them to feel unhappy and manifest in symptoms of depression. Therefore, it is imperative for </w:t>
      </w:r>
      <w:commentRangeStart w:id="8"/>
      <w:r>
        <w:rPr>
          <w:rFonts w:hint="default" w:ascii="Cambria" w:hAnsi="Cambria" w:eastAsia="Segoe UI" w:cs="Cambria"/>
          <w:i w:val="0"/>
          <w:iCs w:val="0"/>
          <w:caps w:val="0"/>
          <w:color w:val="05073B"/>
          <w:spacing w:val="0"/>
          <w:sz w:val="24"/>
          <w:szCs w:val="24"/>
          <w:shd w:val="clear" w:fill="FDFDFE"/>
        </w:rPr>
        <w:t>us</w:t>
      </w:r>
      <w:commentRangeEnd w:id="8"/>
      <w:r>
        <w:commentReference w:id="8"/>
      </w:r>
      <w:r>
        <w:rPr>
          <w:rFonts w:hint="default" w:ascii="Cambria" w:hAnsi="Cambria" w:eastAsia="Segoe UI" w:cs="Cambria"/>
          <w:i w:val="0"/>
          <w:iCs w:val="0"/>
          <w:caps w:val="0"/>
          <w:color w:val="05073B"/>
          <w:spacing w:val="0"/>
          <w:sz w:val="24"/>
          <w:szCs w:val="24"/>
          <w:shd w:val="clear" w:fill="FDFDFE"/>
        </w:rPr>
        <w:t xml:space="preserve"> to limit screen time and embrace meaningful interactions with </w:t>
      </w:r>
      <w:commentRangeStart w:id="9"/>
      <w:r>
        <w:rPr>
          <w:rFonts w:hint="default" w:ascii="Cambria" w:hAnsi="Cambria" w:eastAsia="Segoe UI" w:cs="Cambria"/>
          <w:i w:val="0"/>
          <w:iCs w:val="0"/>
          <w:caps w:val="0"/>
          <w:color w:val="05073B"/>
          <w:spacing w:val="0"/>
          <w:sz w:val="24"/>
          <w:szCs w:val="24"/>
          <w:shd w:val="clear" w:fill="FDFDFE"/>
        </w:rPr>
        <w:t xml:space="preserve">our </w:t>
      </w:r>
      <w:commentRangeEnd w:id="9"/>
      <w:r>
        <w:commentReference w:id="9"/>
      </w:r>
      <w:r>
        <w:rPr>
          <w:rFonts w:hint="default" w:ascii="Cambria" w:hAnsi="Cambria" w:eastAsia="Segoe UI" w:cs="Cambria"/>
          <w:i w:val="0"/>
          <w:iCs w:val="0"/>
          <w:caps w:val="0"/>
          <w:color w:val="05073B"/>
          <w:spacing w:val="0"/>
          <w:sz w:val="24"/>
          <w:szCs w:val="24"/>
          <w:shd w:val="clear" w:fill="FDFDFE"/>
        </w:rPr>
        <w:t xml:space="preserve">friends, allowing </w:t>
      </w:r>
      <w:commentRangeStart w:id="10"/>
      <w:r>
        <w:rPr>
          <w:rFonts w:hint="default" w:ascii="Cambria" w:hAnsi="Cambria" w:eastAsia="Segoe UI" w:cs="Cambria"/>
          <w:i w:val="0"/>
          <w:iCs w:val="0"/>
          <w:caps w:val="0"/>
          <w:color w:val="05073B"/>
          <w:spacing w:val="0"/>
          <w:sz w:val="24"/>
          <w:szCs w:val="24"/>
          <w:shd w:val="clear" w:fill="FDFDFE"/>
        </w:rPr>
        <w:t xml:space="preserve">us </w:t>
      </w:r>
      <w:commentRangeEnd w:id="10"/>
      <w:r>
        <w:commentReference w:id="10"/>
      </w:r>
      <w:r>
        <w:rPr>
          <w:rFonts w:hint="default" w:ascii="Cambria" w:hAnsi="Cambria" w:eastAsia="Segoe UI" w:cs="Cambria"/>
          <w:i w:val="0"/>
          <w:iCs w:val="0"/>
          <w:caps w:val="0"/>
          <w:color w:val="05073B"/>
          <w:spacing w:val="0"/>
          <w:sz w:val="24"/>
          <w:szCs w:val="24"/>
          <w:shd w:val="clear" w:fill="FDFDFE"/>
        </w:rPr>
        <w:t>to fully experience the joys of life.</w:t>
      </w:r>
    </w:p>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20220504155343" w:date="2024-03-23T10:05:05Z" w:initials="">
    <w:p w14:paraId="70EF5C34">
      <w:pPr>
        <w:pStyle w:val="2"/>
        <w:rPr>
          <w:rFonts w:hint="default" w:eastAsia="宋体"/>
          <w:lang w:val="en-US" w:eastAsia="zh-CN"/>
        </w:rPr>
      </w:pPr>
      <w:r>
        <w:rPr>
          <w:rFonts w:hint="eastAsia"/>
          <w:lang w:val="en-US" w:eastAsia="zh-CN"/>
        </w:rPr>
        <w:t>Influences?</w:t>
      </w:r>
    </w:p>
  </w:comment>
  <w:comment w:id="1" w:author="20220504155343" w:date="2024-03-23T10:10:04Z" w:initials="">
    <w:p w14:paraId="34602C5E">
      <w:pPr>
        <w:pStyle w:val="2"/>
      </w:pPr>
      <w:r>
        <w:rPr>
          <w:rFonts w:hint="default" w:ascii="Cambria" w:hAnsi="Cambria" w:cs="Cambria"/>
          <w:sz w:val="24"/>
          <w:szCs w:val="24"/>
          <w:lang w:val="en-US"/>
        </w:rPr>
        <w:t>(Para</w:t>
      </w:r>
      <w:r>
        <w:rPr>
          <w:rFonts w:hint="eastAsia" w:ascii="Cambria" w:hAnsi="Cambria" w:cs="Cambria"/>
          <w:sz w:val="24"/>
          <w:szCs w:val="24"/>
          <w:lang w:val="en-US" w:eastAsia="zh-CN"/>
        </w:rPr>
        <w:t>.</w:t>
      </w:r>
      <w:r>
        <w:rPr>
          <w:rFonts w:hint="default" w:ascii="Cambria" w:hAnsi="Cambria" w:cs="Cambria"/>
          <w:sz w:val="24"/>
          <w:szCs w:val="24"/>
          <w:lang w:val="en-US"/>
        </w:rPr>
        <w:t xml:space="preserve"> 11)</w:t>
      </w:r>
    </w:p>
  </w:comment>
  <w:comment w:id="2" w:author="20220504155343" w:date="2024-03-23T10:07:32Z" w:initials="">
    <w:p w14:paraId="3B9B37DA">
      <w:pPr>
        <w:pStyle w:val="2"/>
        <w:rPr>
          <w:rFonts w:hint="default" w:eastAsia="宋体"/>
          <w:lang w:val="en-US" w:eastAsia="zh-CN"/>
        </w:rPr>
      </w:pPr>
      <w:r>
        <w:rPr>
          <w:rFonts w:hint="eastAsia"/>
          <w:lang w:val="en-US" w:eastAsia="zh-CN"/>
        </w:rPr>
        <w:t>These sentences have less relevance with former ones. So maybe you should change the first sentence of this paragraph to better convey the main idea.</w:t>
      </w:r>
    </w:p>
  </w:comment>
  <w:comment w:id="3" w:author="20220504155343" w:date="2024-03-23T10:10:52Z" w:initials="">
    <w:p w14:paraId="775E23BC">
      <w:pPr>
        <w:pStyle w:val="2"/>
      </w:pPr>
      <w:r>
        <w:annotationRef/>
      </w:r>
    </w:p>
  </w:comment>
  <w:comment w:id="5" w:author="20220504155343" w:date="2024-03-29T19:17:07Z" w:initials="">
    <w:p w14:paraId="75F465D8">
      <w:pPr>
        <w:pStyle w:val="2"/>
      </w:pPr>
      <w:r>
        <w:rPr>
          <w:rFonts w:hint="eastAsia"/>
        </w:rPr>
        <w:t>Reduce the use of repetitive expressions.</w:t>
      </w:r>
    </w:p>
  </w:comment>
  <w:comment w:id="6" w:author="20220504155343" w:date="2024-03-23T10:11:28Z" w:initials="">
    <w:p w14:paraId="2C272BF5">
      <w:pPr>
        <w:pStyle w:val="2"/>
        <w:rPr>
          <w:rFonts w:hint="eastAsia" w:eastAsia="宋体"/>
          <w:lang w:val="en-US" w:eastAsia="zh-CN"/>
        </w:rPr>
      </w:pPr>
      <w:r>
        <w:rPr>
          <w:rFonts w:hint="eastAsia"/>
        </w:rPr>
        <w:t>It would be better to start another sentence</w:t>
      </w:r>
      <w:r>
        <w:rPr>
          <w:rFonts w:hint="eastAsia"/>
          <w:lang w:val="en-US" w:eastAsia="zh-CN"/>
        </w:rPr>
        <w:t>.</w:t>
      </w:r>
    </w:p>
  </w:comment>
  <w:comment w:id="4" w:author="20220504155343" w:date="2024-03-23T10:12:33Z" w:initials="">
    <w:p w14:paraId="6AF70560">
      <w:pPr>
        <w:pStyle w:val="2"/>
        <w:rPr>
          <w:rFonts w:hint="eastAsia"/>
          <w:lang w:val="en-US" w:eastAsia="zh-CN"/>
        </w:rPr>
      </w:pPr>
      <w:r>
        <w:rPr>
          <w:rFonts w:hint="eastAsia"/>
          <w:lang w:val="en-US" w:eastAsia="zh-CN"/>
        </w:rPr>
        <w:t>This paragraph is repetitive.</w:t>
      </w:r>
    </w:p>
    <w:p w14:paraId="0FC32A62">
      <w:pPr>
        <w:pStyle w:val="2"/>
        <w:rPr>
          <w:rFonts w:hint="default"/>
          <w:lang w:val="en-US" w:eastAsia="zh-CN"/>
        </w:rPr>
      </w:pPr>
      <w:r>
        <w:rPr>
          <w:rFonts w:hint="default"/>
          <w:lang w:val="en-US" w:eastAsia="zh-CN"/>
        </w:rPr>
        <w:t>You can incorporate them into the first two parts</w:t>
      </w:r>
      <w:r>
        <w:rPr>
          <w:rFonts w:hint="eastAsia"/>
          <w:lang w:val="en-US" w:eastAsia="zh-CN"/>
        </w:rPr>
        <w:t>.</w:t>
      </w:r>
    </w:p>
  </w:comment>
  <w:comment w:id="7" w:author="20220504155343" w:date="2024-03-29T19:16:23Z" w:initials="">
    <w:p w14:paraId="2B0B5828">
      <w:pPr>
        <w:pStyle w:val="2"/>
        <w:rPr>
          <w:rFonts w:hint="default" w:eastAsia="宋体"/>
          <w:lang w:val="en-US" w:eastAsia="zh-CN"/>
        </w:rPr>
      </w:pPr>
      <w:r>
        <w:rPr>
          <w:rFonts w:hint="eastAsia"/>
          <w:lang w:val="en-US" w:eastAsia="zh-CN"/>
        </w:rPr>
        <w:t>In summary</w:t>
      </w:r>
    </w:p>
  </w:comment>
  <w:comment w:id="8" w:author="20220504155343" w:date="2024-03-23T10:15:51Z" w:initials="">
    <w:p w14:paraId="79F52D1B">
      <w:pPr>
        <w:pStyle w:val="2"/>
        <w:rPr>
          <w:rFonts w:hint="default" w:eastAsia="宋体"/>
          <w:lang w:val="en-US" w:eastAsia="zh-CN"/>
        </w:rPr>
      </w:pPr>
      <w:r>
        <w:rPr>
          <w:rFonts w:hint="eastAsia"/>
          <w:lang w:val="en-US" w:eastAsia="zh-CN"/>
        </w:rPr>
        <w:t>them</w:t>
      </w:r>
    </w:p>
  </w:comment>
  <w:comment w:id="9" w:author="20220504155343" w:date="2024-03-23T10:15:58Z" w:initials="">
    <w:p w14:paraId="313610B6">
      <w:pPr>
        <w:pStyle w:val="2"/>
      </w:pPr>
      <w:r>
        <w:annotationRef/>
      </w:r>
    </w:p>
  </w:comment>
  <w:comment w:id="10" w:author="20220504155343" w:date="2024-03-23T10:16:01Z" w:initials="">
    <w:p w14:paraId="4C134B60">
      <w:pPr>
        <w:pStyle w:val="2"/>
      </w:pPr>
      <w: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0EF5C34" w15:done="0"/>
  <w15:commentEx w15:paraId="34602C5E" w15:done="0"/>
  <w15:commentEx w15:paraId="3B9B37DA" w15:done="0"/>
  <w15:commentEx w15:paraId="775E23BC" w15:done="0"/>
  <w15:commentEx w15:paraId="75F465D8" w15:done="0"/>
  <w15:commentEx w15:paraId="2C272BF5" w15:done="0"/>
  <w15:commentEx w15:paraId="0FC32A62" w15:done="0"/>
  <w15:commentEx w15:paraId="2B0B5828" w15:done="0"/>
  <w15:commentEx w15:paraId="79F52D1B" w15:done="0"/>
  <w15:commentEx w15:paraId="313610B6" w15:done="0"/>
  <w15:commentEx w15:paraId="4C134B6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20220504155343">
    <w15:presenceInfo w15:providerId="WPS Office" w15:userId="44815471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NkMmZhNWNiY2E2ZGVkMDc1M2JlOTg4NzAwOTdjMDMifQ=="/>
    <w:docVar w:name="KSO_WPS_MARK_KEY" w:val="43e4f595-7d0a-4cdf-bcf4-b9275ecd4c8a"/>
  </w:docVars>
  <w:rsids>
    <w:rsidRoot w:val="5D17012D"/>
    <w:rsid w:val="0BE84601"/>
    <w:rsid w:val="10D64F2C"/>
    <w:rsid w:val="117A7DDE"/>
    <w:rsid w:val="20727DB3"/>
    <w:rsid w:val="38AA5781"/>
    <w:rsid w:val="418C2578"/>
    <w:rsid w:val="4D2272D9"/>
    <w:rsid w:val="53620E89"/>
    <w:rsid w:val="57875362"/>
    <w:rsid w:val="5D17012D"/>
    <w:rsid w:val="610B11F2"/>
    <w:rsid w:val="68F350E1"/>
    <w:rsid w:val="7AA83D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qFormat/>
    <w:uiPriority w:val="0"/>
    <w:tblPr>
      <w:tblCellMar>
        <w:top w:w="0" w:type="dxa"/>
        <w:left w:w="108" w:type="dxa"/>
        <w:bottom w:w="0" w:type="dxa"/>
        <w:right w:w="108" w:type="dxa"/>
      </w:tblCellMar>
    </w:tblPr>
  </w:style>
  <w:style w:type="paragraph" w:styleId="2">
    <w:name w:val="annotation text"/>
    <w:basedOn w:val="1"/>
    <w:uiPriority w:val="0"/>
    <w:pPr>
      <w:jc w:val="left"/>
    </w:pPr>
  </w:style>
  <w:style w:type="paragraph" w:styleId="3">
    <w:name w:val="Normal (Web)"/>
    <w:basedOn w:val="1"/>
    <w:qFormat/>
    <w:uiPriority w:val="0"/>
    <w:rPr>
      <w:sz w:val="24"/>
    </w:rPr>
  </w:style>
  <w:style w:type="paragraph" w:customStyle="1" w:styleId="6">
    <w:name w:val="公式"/>
    <w:next w:val="1"/>
    <w:link w:val="7"/>
    <w:qFormat/>
    <w:uiPriority w:val="0"/>
    <w:pPr>
      <w:tabs>
        <w:tab w:val="center" w:pos="3570"/>
        <w:tab w:val="center" w:pos="6930"/>
      </w:tabs>
      <w:spacing w:line="360" w:lineRule="auto"/>
      <w:jc w:val="center"/>
    </w:pPr>
    <w:rPr>
      <w:rFonts w:ascii="Cambria Math" w:hAnsi="Cambria Math" w:eastAsiaTheme="minorEastAsia" w:cstheme="minorBidi"/>
      <w:kern w:val="2"/>
      <w:sz w:val="24"/>
      <w:szCs w:val="22"/>
      <w:lang w:val="en-US" w:eastAsia="zh-CN" w:bidi="ar-SA"/>
    </w:rPr>
  </w:style>
  <w:style w:type="character" w:customStyle="1" w:styleId="7">
    <w:name w:val="公式 字符"/>
    <w:basedOn w:val="5"/>
    <w:link w:val="6"/>
    <w:qFormat/>
    <w:uiPriority w:val="0"/>
    <w:rPr>
      <w:rFonts w:ascii="Cambria Math" w:hAnsi="Cambria Math" w:eastAsiaTheme="minorEastAsia"/>
      <w:sz w:val="24"/>
    </w:rPr>
  </w:style>
</w:styles>
</file>

<file path=word/_rels/document.xml.rels><?xml version="1.0" encoding="UTF-8" standalone="yes"?>
<Relationships xmlns="http://schemas.openxmlformats.org/package/2006/relationships"><Relationship Id="rId7" Type="http://schemas.microsoft.com/office/2011/relationships/people" Target="people.xml"/><Relationship Id="rId6" Type="http://schemas.openxmlformats.org/officeDocument/2006/relationships/fontTable" Target="fontTable.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402</Words>
  <Characters>2288</Characters>
  <Lines>0</Lines>
  <Paragraphs>0</Paragraphs>
  <TotalTime>4</TotalTime>
  <ScaleCrop>false</ScaleCrop>
  <LinksUpToDate>false</LinksUpToDate>
  <CharactersWithSpaces>2683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2024-03-12T10:31:00Z</dcterms:created>
  <dc:creator>王嘉宁</dc:creator>
  <cp:lastModifiedBy>20220504155343</cp:lastModifiedBy>
  <dcterms:modified xsi:type="dcterms:W3CDTF">2024-03-30T12:33:56Z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6BE15C030BA349B7ABB8146D6C5C6D32_11</vt:lpwstr>
  </property>
</Properties>
</file>