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4058"/>
          <w:sz w:val="56"/>
        </w:rPr>
        <w:t>CISV2 Digital Adaptation Kit</w:t>
      </w:r>
    </w:p>
    <w:p>
      <w:pPr>
        <w:jc w:val="center"/>
      </w:pPr>
      <w:r>
        <w:rPr>
          <w:color w:val="6B7280"/>
          <w:sz w:val="32"/>
        </w:rPr>
        <w:t>Digital Adaptation Kit</w:t>
      </w:r>
    </w:p>
    <w:p>
      <w:pPr>
        <w:jc w:val="center"/>
      </w:pPr>
      <w:r>
        <w:rPr>
          <w:color w:val="6B7280"/>
          <w:sz w:val="28"/>
        </w:rPr>
        <w:t>Domain: CISV2</w:t>
      </w:r>
    </w:p>
    <w:p>
      <w:pPr>
        <w:jc w:val="center"/>
      </w:pPr>
      <w:r>
        <w:rPr>
          <w:color w:val="9CA3AF"/>
          <w:sz w:val="24"/>
        </w:rPr>
        <w:t>26 March 2026</w:t>
      </w:r>
    </w:p>
    <w:p>
      <w:pPr>
        <w:jc w:val="center"/>
      </w:pPr>
      <w:r>
        <w:rPr>
          <w:i/>
          <w:color w:val="9CA3AF"/>
          <w:sz w:val="22"/>
        </w:rPr>
        <w:t>Draft — Generated with WRIST Content Bot</w:t>
      </w:r>
    </w:p>
    <w:p>
      <w:r>
        <w:br w:type="page"/>
      </w:r>
    </w:p>
    <w:p>
      <w:pPr>
        <w:pStyle w:val="Heading1"/>
      </w:pPr>
      <w:r>
        <w:t>Table of Contents</w:t>
      </w:r>
    </w:p>
    <w:p>
      <w:r>
        <w:fldChar w:fldCharType="begin"/>
      </w:r>
      <w:r>
        <w:instrText xml:space="preserve"> TOC \o "1-3" \h \z \u </w:instrText>
      </w:r>
      <w:r>
        <w:fldChar w:fldCharType="separate"/>
      </w:r>
      <w:r>
        <w:rPr>
          <w:i/>
          <w:color w:val="9CA3AF"/>
        </w:rPr>
        <w:t>(Right-click and select ‘Update Field’ to generate Table of Contents)</w:t>
      </w:r>
      <w:r>
        <w:fldChar w:fldCharType="end"/>
      </w:r>
    </w:p>
    <w:p>
      <w:r>
        <w:br w:type="page"/>
      </w:r>
    </w:p>
    <w:p>
      <w:pPr>
        <w:pStyle w:val="Heading1"/>
      </w:pPr>
      <w:r>
        <w:t>1. Introduction</w:t>
      </w:r>
    </w:p>
    <w:p>
      <w:pPr>
        <w:pStyle w:val="Heading2"/>
      </w:pPr>
      <w:r>
        <w:t>Purpose and Scope</w:t>
      </w:r>
    </w:p>
    <w:p>
      <w:r>
        <w:t>The Core Information Standard provides a comprehensive framework for capturing and sharing essential person-centred information across health and social care settings. This standard defines the core data elements necessary to support integrated care delivery, ensuring that critical information about an individual's demographics, care needs, preferences, and circumstances is consistently recorded and accessible to all professionals involved in their care.</w:t>
      </w:r>
    </w:p>
    <w:p>
      <w:r>
        <w:t>The standard encompasses fundamental information categories including person demographics, care preferences through the 'About Me' section, individual requirements for reasonable adjustments, alerts, legal information, safeguarding considerations, and comprehensive health and care records. It supports both clinical and social care contexts, promoting a holistic view of the person that extends beyond medical conditions to include their personal preferences, social circumstances, and individual needs.</w:t>
      </w:r>
    </w:p>
    <w:p>
      <w:pPr>
        <w:pStyle w:val="Heading2"/>
      </w:pPr>
      <w:r>
        <w:t>Background</w:t>
      </w:r>
    </w:p>
    <w:p>
      <w:r>
        <w:t>Developed through extensive stakeholder consultation, the Core Information Standard addresses the longstanding challenge of fragmented information across health and social care systems. It recognises that effective care coordination requires not just clinical data, but also understanding of the person's individual circumstances, preferences, and support needs. The standard incorporates requirements from the Equality Act 2010 for reasonable adjustments and aligns with mental capacity and safeguarding legislation to ensure comprehensive capture of legal and protective information.</w:t>
      </w:r>
    </w:p>
    <w:p>
      <w:pPr>
        <w:pStyle w:val="Heading1"/>
      </w:pPr>
      <w:r>
        <w:t>2. Health Interventions &amp; Recommendations</w:t>
      </w:r>
    </w:p>
    <w:p>
      <w:pPr>
        <w:pStyle w:val="Heading2"/>
      </w:pPr>
      <w:r>
        <w:t>Key Recommendations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Intervention</w:t>
            </w:r>
          </w:p>
        </w:tc>
        <w:tc>
          <w:tcPr>
            <w:tcW w:type="dxa" w:w="2160"/>
          </w:tcPr>
          <w:p>
            <w:r>
              <w:rPr>
                <w:rFonts w:ascii="Calibri" w:hAnsi="Calibri"/>
                <w:b/>
                <w:sz w:val="20"/>
              </w:rPr>
              <w:t>Recommendation</w:t>
            </w:r>
          </w:p>
        </w:tc>
        <w:tc>
          <w:tcPr>
            <w:tcW w:type="dxa" w:w="2160"/>
          </w:tcPr>
          <w:p>
            <w:r>
              <w:rPr>
                <w:rFonts w:ascii="Calibri" w:hAnsi="Calibri"/>
                <w:b/>
                <w:sz w:val="20"/>
              </w:rPr>
              <w:t>Source</w:t>
            </w:r>
          </w:p>
        </w:tc>
        <w:tc>
          <w:tcPr>
            <w:tcW w:type="dxa" w:w="2160"/>
          </w:tcPr>
          <w:p>
            <w:r>
              <w:rPr>
                <w:rFonts w:ascii="Calibri" w:hAnsi="Calibri"/>
                <w:b/>
                <w:sz w:val="20"/>
              </w:rPr>
              <w:t>Grade</w:t>
            </w:r>
          </w:p>
        </w:tc>
      </w:tr>
      <w:tr>
        <w:tc>
          <w:tcPr>
            <w:tcW w:type="dxa" w:w="2160"/>
          </w:tcPr>
          <w:p>
            <w:r>
              <w:rPr>
                <w:rFonts w:ascii="Calibri" w:hAnsi="Calibri"/>
                <w:sz w:val="20"/>
              </w:rPr>
              <w:t>Person-Centred Information Capture</w:t>
            </w:r>
          </w:p>
        </w:tc>
        <w:tc>
          <w:tcPr>
            <w:tcW w:type="dxa" w:w="2160"/>
          </w:tcPr>
          <w:p>
            <w:r>
              <w:rPr>
                <w:rFonts w:ascii="Calibri" w:hAnsi="Calibri"/>
                <w:sz w:val="20"/>
              </w:rPr>
              <w:t>Implement comprehensive recording of individual preferences, communication needs, and personal circumstances alongside clinical data</w:t>
            </w:r>
          </w:p>
        </w:tc>
        <w:tc>
          <w:tcPr>
            <w:tcW w:type="dxa" w:w="2160"/>
          </w:tcPr>
          <w:p>
            <w:r>
              <w:rPr>
                <w:rFonts w:ascii="Calibri" w:hAnsi="Calibri"/>
                <w:sz w:val="20"/>
              </w:rPr>
              <w:t>PRSB Standards</w:t>
            </w:r>
          </w:p>
        </w:tc>
        <w:tc>
          <w:tcPr>
            <w:tcW w:type="dxa" w:w="2160"/>
          </w:tcPr>
          <w:p>
            <w:r>
              <w:rPr>
                <w:rFonts w:ascii="Calibri" w:hAnsi="Calibri"/>
                <w:sz w:val="20"/>
              </w:rPr>
              <w:t>High</w:t>
            </w:r>
          </w:p>
        </w:tc>
      </w:tr>
      <w:tr>
        <w:tc>
          <w:tcPr>
            <w:tcW w:type="dxa" w:w="2160"/>
          </w:tcPr>
          <w:p>
            <w:r>
              <w:rPr>
                <w:rFonts w:ascii="Calibri" w:hAnsi="Calibri"/>
                <w:sz w:val="20"/>
              </w:rPr>
              <w:t>Reasonable Adjustments Recording</w:t>
            </w:r>
          </w:p>
        </w:tc>
        <w:tc>
          <w:tcPr>
            <w:tcW w:type="dxa" w:w="2160"/>
          </w:tcPr>
          <w:p>
            <w:r>
              <w:rPr>
                <w:rFonts w:ascii="Calibri" w:hAnsi="Calibri"/>
                <w:sz w:val="20"/>
              </w:rPr>
              <w:t>Systematically document all reasonable adjustments required under the Equality Act 2010, including communication support, specific information formats, and mobility needs</w:t>
            </w:r>
          </w:p>
        </w:tc>
        <w:tc>
          <w:tcPr>
            <w:tcW w:type="dxa" w:w="2160"/>
          </w:tcPr>
          <w:p>
            <w:r>
              <w:rPr>
                <w:rFonts w:ascii="Calibri" w:hAnsi="Calibri"/>
                <w:sz w:val="20"/>
              </w:rPr>
              <w:t>Equality Act 2010, NHS Accessible Information Standard</w:t>
            </w:r>
          </w:p>
        </w:tc>
        <w:tc>
          <w:tcPr>
            <w:tcW w:type="dxa" w:w="2160"/>
          </w:tcPr>
          <w:p>
            <w:r>
              <w:rPr>
                <w:rFonts w:ascii="Calibri" w:hAnsi="Calibri"/>
                <w:sz w:val="20"/>
              </w:rPr>
              <w:t>Mandatory</w:t>
            </w:r>
          </w:p>
        </w:tc>
      </w:tr>
      <w:tr>
        <w:tc>
          <w:tcPr>
            <w:tcW w:type="dxa" w:w="2160"/>
          </w:tcPr>
          <w:p>
            <w:r>
              <w:rPr>
                <w:rFonts w:ascii="Calibri" w:hAnsi="Calibri"/>
                <w:sz w:val="20"/>
              </w:rPr>
              <w:t>Safeguarding Documentation</w:t>
            </w:r>
          </w:p>
        </w:tc>
        <w:tc>
          <w:tcPr>
            <w:tcW w:type="dxa" w:w="2160"/>
          </w:tcPr>
          <w:p>
            <w:r>
              <w:rPr>
                <w:rFonts w:ascii="Calibri" w:hAnsi="Calibri"/>
                <w:sz w:val="20"/>
              </w:rPr>
              <w:t>Record safeguarding concerns, looked after child status, and child protection plans with appropriate professional oversight and review dates</w:t>
            </w:r>
          </w:p>
        </w:tc>
        <w:tc>
          <w:tcPr>
            <w:tcW w:type="dxa" w:w="2160"/>
          </w:tcPr>
          <w:p>
            <w:r>
              <w:rPr>
                <w:rFonts w:ascii="Calibri" w:hAnsi="Calibri"/>
                <w:sz w:val="20"/>
              </w:rPr>
              <w:t>Children Act 1989/2004, Care Act 2014</w:t>
            </w:r>
          </w:p>
        </w:tc>
        <w:tc>
          <w:tcPr>
            <w:tcW w:type="dxa" w:w="2160"/>
          </w:tcPr>
          <w:p>
            <w:r>
              <w:rPr>
                <w:rFonts w:ascii="Calibri" w:hAnsi="Calibri"/>
                <w:sz w:val="20"/>
              </w:rPr>
              <w:t>Mandatory</w:t>
            </w:r>
          </w:p>
        </w:tc>
      </w:tr>
      <w:tr>
        <w:tc>
          <w:tcPr>
            <w:tcW w:type="dxa" w:w="2160"/>
          </w:tcPr>
          <w:p>
            <w:r>
              <w:rPr>
                <w:rFonts w:ascii="Calibri" w:hAnsi="Calibri"/>
                <w:sz w:val="20"/>
              </w:rPr>
              <w:t>Mental Capacity Assessment</w:t>
            </w:r>
          </w:p>
        </w:tc>
        <w:tc>
          <w:tcPr>
            <w:tcW w:type="dxa" w:w="2160"/>
          </w:tcPr>
          <w:p>
            <w:r>
              <w:rPr>
                <w:rFonts w:ascii="Calibri" w:hAnsi="Calibri"/>
                <w:sz w:val="20"/>
              </w:rPr>
              <w:t>Document mental capacity assessments, best interest decisions, and lasting power of attorney details when relevant</w:t>
            </w:r>
          </w:p>
        </w:tc>
        <w:tc>
          <w:tcPr>
            <w:tcW w:type="dxa" w:w="2160"/>
          </w:tcPr>
          <w:p>
            <w:r>
              <w:rPr>
                <w:rFonts w:ascii="Calibri" w:hAnsi="Calibri"/>
                <w:sz w:val="20"/>
              </w:rPr>
              <w:t>Mental Capacity Act 2005</w:t>
            </w:r>
          </w:p>
        </w:tc>
        <w:tc>
          <w:tcPr>
            <w:tcW w:type="dxa" w:w="2160"/>
          </w:tcPr>
          <w:p>
            <w:r>
              <w:rPr>
                <w:rFonts w:ascii="Calibri" w:hAnsi="Calibri"/>
                <w:sz w:val="20"/>
              </w:rPr>
              <w:t>High</w:t>
            </w:r>
          </w:p>
        </w:tc>
      </w:tr>
      <w:tr>
        <w:tc>
          <w:tcPr>
            <w:tcW w:type="dxa" w:w="2160"/>
          </w:tcPr>
          <w:p>
            <w:r>
              <w:rPr>
                <w:rFonts w:ascii="Calibri" w:hAnsi="Calibri"/>
                <w:sz w:val="20"/>
              </w:rPr>
              <w:t>Care Plan Integration</w:t>
            </w:r>
          </w:p>
        </w:tc>
        <w:tc>
          <w:tcPr>
            <w:tcW w:type="dxa" w:w="2160"/>
          </w:tcPr>
          <w:p>
            <w:r>
              <w:rPr>
                <w:rFonts w:ascii="Calibri" w:hAnsi="Calibri"/>
                <w:sz w:val="20"/>
              </w:rPr>
              <w:t>Capture care and support plans, contingency plans, and end of life care preferences in structured format with clear review dates</w:t>
            </w:r>
          </w:p>
        </w:tc>
        <w:tc>
          <w:tcPr>
            <w:tcW w:type="dxa" w:w="2160"/>
          </w:tcPr>
          <w:p>
            <w:r>
              <w:rPr>
                <w:rFonts w:ascii="Calibri" w:hAnsi="Calibri"/>
                <w:sz w:val="20"/>
              </w:rPr>
              <w:t>NICE Quality Standards</w:t>
            </w:r>
          </w:p>
        </w:tc>
        <w:tc>
          <w:tcPr>
            <w:tcW w:type="dxa" w:w="2160"/>
          </w:tcPr>
          <w:p>
            <w:r>
              <w:rPr>
                <w:rFonts w:ascii="Calibri" w:hAnsi="Calibri"/>
                <w:sz w:val="20"/>
              </w:rPr>
              <w:t>High</w:t>
            </w:r>
          </w:p>
        </w:tc>
      </w:tr>
      <w:tr>
        <w:tc>
          <w:tcPr>
            <w:tcW w:type="dxa" w:w="2160"/>
          </w:tcPr>
          <w:p>
            <w:r>
              <w:rPr>
                <w:rFonts w:ascii="Calibri" w:hAnsi="Calibri"/>
                <w:sz w:val="20"/>
              </w:rPr>
              <w:t>Medication Management</w:t>
            </w:r>
          </w:p>
        </w:tc>
        <w:tc>
          <w:tcPr>
            <w:tcW w:type="dxa" w:w="2160"/>
          </w:tcPr>
          <w:p>
            <w:r>
              <w:rPr>
                <w:rFonts w:ascii="Calibri" w:hAnsi="Calibri"/>
                <w:sz w:val="20"/>
              </w:rPr>
              <w:t>Maintain comprehensive medication records including prescriptions, over-the-counter medications, discontinued items, and medication changes</w:t>
            </w:r>
          </w:p>
        </w:tc>
        <w:tc>
          <w:tcPr>
            <w:tcW w:type="dxa" w:w="2160"/>
          </w:tcPr>
          <w:p>
            <w:r>
              <w:rPr>
                <w:rFonts w:ascii="Calibri" w:hAnsi="Calibri"/>
                <w:sz w:val="20"/>
              </w:rPr>
              <w:t>NICE Medicines Management Guidelines</w:t>
            </w:r>
          </w:p>
        </w:tc>
        <w:tc>
          <w:tcPr>
            <w:tcW w:type="dxa" w:w="2160"/>
          </w:tcPr>
          <w:p>
            <w:r>
              <w:rPr>
                <w:rFonts w:ascii="Calibri" w:hAnsi="Calibri"/>
                <w:sz w:val="20"/>
              </w:rPr>
              <w:t>High</w:t>
            </w:r>
          </w:p>
        </w:tc>
      </w:tr>
    </w:tbl>
    <w:p>
      <w:pPr>
        <w:pStyle w:val="Heading2"/>
      </w:pPr>
      <w:r>
        <w:t>Context</w:t>
      </w:r>
    </w:p>
    <w:p>
      <w:r>
        <w:t>These recommendations ensure comprehensive capture of both clinical and personal information essential for delivering integrated, person-centred care. The interventions support legal compliance while promoting individual autonomy and preferences in care delivery.</w:t>
      </w:r>
    </w:p>
    <w:p>
      <w:pPr>
        <w:pStyle w:val="Heading1"/>
      </w:pPr>
      <w:r>
        <w:t>3. Generic Personas</w:t>
      </w:r>
    </w:p>
    <w:p>
      <w:pPr>
        <w:pStyle w:val="Heading2"/>
      </w:pPr>
      <w:r>
        <w:t>Persona Overview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20"/>
              </w:rPr>
              <w:t>Persona ID</w:t>
            </w:r>
          </w:p>
        </w:tc>
        <w:tc>
          <w:tcPr>
            <w:tcW w:type="dxa" w:w="1728"/>
          </w:tcPr>
          <w:p>
            <w:r>
              <w:rPr>
                <w:rFonts w:ascii="Calibri" w:hAnsi="Calibri"/>
                <w:b/>
                <w:sz w:val="20"/>
              </w:rPr>
              <w:t>Occupational Title</w:t>
            </w:r>
          </w:p>
        </w:tc>
        <w:tc>
          <w:tcPr>
            <w:tcW w:type="dxa" w:w="1728"/>
          </w:tcPr>
          <w:p>
            <w:r>
              <w:rPr>
                <w:rFonts w:ascii="Calibri" w:hAnsi="Calibri"/>
                <w:b/>
                <w:sz w:val="20"/>
              </w:rPr>
              <w:t>Description</w:t>
            </w:r>
          </w:p>
        </w:tc>
        <w:tc>
          <w:tcPr>
            <w:tcW w:type="dxa" w:w="1728"/>
          </w:tcPr>
          <w:p>
            <w:r>
              <w:rPr>
                <w:rFonts w:ascii="Calibri" w:hAnsi="Calibri"/>
                <w:b/>
                <w:sz w:val="20"/>
              </w:rPr>
              <w:t>Targeted</w:t>
            </w:r>
          </w:p>
        </w:tc>
        <w:tc>
          <w:tcPr>
            <w:tcW w:type="dxa" w:w="1728"/>
          </w:tcPr>
          <w:p>
            <w:r>
              <w:rPr>
                <w:rFonts w:ascii="Calibri" w:hAnsi="Calibri"/>
                <w:b/>
                <w:sz w:val="20"/>
              </w:rPr>
              <w:t>Key Competencies</w:t>
            </w:r>
          </w:p>
        </w:tc>
      </w:tr>
      <w:tr>
        <w:tc>
          <w:tcPr>
            <w:tcW w:type="dxa" w:w="1728"/>
          </w:tcPr>
          <w:p>
            <w:r>
              <w:rPr>
                <w:rFonts w:ascii="Calibri" w:hAnsi="Calibri"/>
                <w:sz w:val="20"/>
              </w:rPr>
              <w:t>CISV2.P1</w:t>
            </w:r>
          </w:p>
        </w:tc>
        <w:tc>
          <w:tcPr>
            <w:tcW w:type="dxa" w:w="1728"/>
          </w:tcPr>
          <w:p>
            <w:r>
              <w:rPr>
                <w:rFonts w:ascii="Calibri" w:hAnsi="Calibri"/>
                <w:sz w:val="20"/>
              </w:rPr>
              <w:t>General Practitioner</w:t>
            </w:r>
          </w:p>
        </w:tc>
        <w:tc>
          <w:tcPr>
            <w:tcW w:type="dxa" w:w="1728"/>
          </w:tcPr>
          <w:p>
            <w:r>
              <w:rPr>
                <w:rFonts w:ascii="Calibri" w:hAnsi="Calibri"/>
                <w:sz w:val="20"/>
              </w:rPr>
              <w:t>Primary care physician responsible for overall health management, referrals, and coordination of care</w:t>
            </w:r>
          </w:p>
        </w:tc>
        <w:tc>
          <w:tcPr>
            <w:tcW w:type="dxa" w:w="1728"/>
          </w:tcPr>
          <w:p>
            <w:r>
              <w:rPr>
                <w:rFonts w:ascii="Calibri" w:hAnsi="Calibri"/>
                <w:sz w:val="20"/>
              </w:rPr>
              <w:t>Yes</w:t>
            </w:r>
          </w:p>
        </w:tc>
        <w:tc>
          <w:tcPr>
            <w:tcW w:type="dxa" w:w="1728"/>
          </w:tcPr>
          <w:p>
            <w:r>
              <w:rPr>
                <w:rFonts w:ascii="Calibri" w:hAnsi="Calibri"/>
                <w:sz w:val="20"/>
              </w:rPr>
              <w:t>Clinical assessment, care coordination, medication management, mental capacity assessment</w:t>
            </w:r>
          </w:p>
        </w:tc>
      </w:tr>
      <w:tr>
        <w:tc>
          <w:tcPr>
            <w:tcW w:type="dxa" w:w="1728"/>
          </w:tcPr>
          <w:p>
            <w:r>
              <w:rPr>
                <w:rFonts w:ascii="Calibri" w:hAnsi="Calibri"/>
                <w:sz w:val="20"/>
              </w:rPr>
              <w:t>CISV2.P2</w:t>
            </w:r>
          </w:p>
        </w:tc>
        <w:tc>
          <w:tcPr>
            <w:tcW w:type="dxa" w:w="1728"/>
          </w:tcPr>
          <w:p>
            <w:r>
              <w:rPr>
                <w:rFonts w:ascii="Calibri" w:hAnsi="Calibri"/>
                <w:sz w:val="20"/>
              </w:rPr>
              <w:t>Social Worker</w:t>
            </w:r>
          </w:p>
        </w:tc>
        <w:tc>
          <w:tcPr>
            <w:tcW w:type="dxa" w:w="1728"/>
          </w:tcPr>
          <w:p>
            <w:r>
              <w:rPr>
                <w:rFonts w:ascii="Calibri" w:hAnsi="Calibri"/>
                <w:sz w:val="20"/>
              </w:rPr>
              <w:t>Professional supporting individuals with social care needs, safeguarding, and care planning</w:t>
            </w:r>
          </w:p>
        </w:tc>
        <w:tc>
          <w:tcPr>
            <w:tcW w:type="dxa" w:w="1728"/>
          </w:tcPr>
          <w:p>
            <w:r>
              <w:rPr>
                <w:rFonts w:ascii="Calibri" w:hAnsi="Calibri"/>
                <w:sz w:val="20"/>
              </w:rPr>
              <w:t>Yes</w:t>
            </w:r>
          </w:p>
        </w:tc>
        <w:tc>
          <w:tcPr>
            <w:tcW w:type="dxa" w:w="1728"/>
          </w:tcPr>
          <w:p>
            <w:r>
              <w:rPr>
                <w:rFonts w:ascii="Calibri" w:hAnsi="Calibri"/>
                <w:sz w:val="20"/>
              </w:rPr>
              <w:t>Safeguarding assessment, care planning, mental capacity assessment, advocacy</w:t>
            </w:r>
          </w:p>
        </w:tc>
      </w:tr>
      <w:tr>
        <w:tc>
          <w:tcPr>
            <w:tcW w:type="dxa" w:w="1728"/>
          </w:tcPr>
          <w:p>
            <w:r>
              <w:rPr>
                <w:rFonts w:ascii="Calibri" w:hAnsi="Calibri"/>
                <w:sz w:val="20"/>
              </w:rPr>
              <w:t>CISV2.P3</w:t>
            </w:r>
          </w:p>
        </w:tc>
        <w:tc>
          <w:tcPr>
            <w:tcW w:type="dxa" w:w="1728"/>
          </w:tcPr>
          <w:p>
            <w:r>
              <w:rPr>
                <w:rFonts w:ascii="Calibri" w:hAnsi="Calibri"/>
                <w:sz w:val="20"/>
              </w:rPr>
              <w:t>Community Nurse</w:t>
            </w:r>
          </w:p>
        </w:tc>
        <w:tc>
          <w:tcPr>
            <w:tcW w:type="dxa" w:w="1728"/>
          </w:tcPr>
          <w:p>
            <w:r>
              <w:rPr>
                <w:rFonts w:ascii="Calibri" w:hAnsi="Calibri"/>
                <w:sz w:val="20"/>
              </w:rPr>
              <w:t>Nursing professional providing care in home and community settings</w:t>
            </w:r>
          </w:p>
        </w:tc>
        <w:tc>
          <w:tcPr>
            <w:tcW w:type="dxa" w:w="1728"/>
          </w:tcPr>
          <w:p>
            <w:r>
              <w:rPr>
                <w:rFonts w:ascii="Calibri" w:hAnsi="Calibri"/>
                <w:sz w:val="20"/>
              </w:rPr>
              <w:t>Yes</w:t>
            </w:r>
          </w:p>
        </w:tc>
        <w:tc>
          <w:tcPr>
            <w:tcW w:type="dxa" w:w="1728"/>
          </w:tcPr>
          <w:p>
            <w:r>
              <w:rPr>
                <w:rFonts w:ascii="Calibri" w:hAnsi="Calibri"/>
                <w:sz w:val="20"/>
              </w:rPr>
              <w:t>Clinical care delivery, medication administration, health monitoring, care coordination</w:t>
            </w:r>
          </w:p>
        </w:tc>
      </w:tr>
      <w:tr>
        <w:tc>
          <w:tcPr>
            <w:tcW w:type="dxa" w:w="1728"/>
          </w:tcPr>
          <w:p>
            <w:r>
              <w:rPr>
                <w:rFonts w:ascii="Calibri" w:hAnsi="Calibri"/>
                <w:sz w:val="20"/>
              </w:rPr>
              <w:t>CISV2.P4</w:t>
            </w:r>
          </w:p>
        </w:tc>
        <w:tc>
          <w:tcPr>
            <w:tcW w:type="dxa" w:w="1728"/>
          </w:tcPr>
          <w:p>
            <w:r>
              <w:rPr>
                <w:rFonts w:ascii="Calibri" w:hAnsi="Calibri"/>
                <w:sz w:val="20"/>
              </w:rPr>
              <w:t>Care Coordinator</w:t>
            </w:r>
          </w:p>
        </w:tc>
        <w:tc>
          <w:tcPr>
            <w:tcW w:type="dxa" w:w="1728"/>
          </w:tcPr>
          <w:p>
            <w:r>
              <w:rPr>
                <w:rFonts w:ascii="Calibri" w:hAnsi="Calibri"/>
                <w:sz w:val="20"/>
              </w:rPr>
              <w:t>Professional responsible for coordinating multiple services and ensuring integrated care delivery</w:t>
            </w:r>
          </w:p>
        </w:tc>
        <w:tc>
          <w:tcPr>
            <w:tcW w:type="dxa" w:w="1728"/>
          </w:tcPr>
          <w:p>
            <w:r>
              <w:rPr>
                <w:rFonts w:ascii="Calibri" w:hAnsi="Calibri"/>
                <w:sz w:val="20"/>
              </w:rPr>
              <w:t>Yes</w:t>
            </w:r>
          </w:p>
        </w:tc>
        <w:tc>
          <w:tcPr>
            <w:tcW w:type="dxa" w:w="1728"/>
          </w:tcPr>
          <w:p>
            <w:r>
              <w:rPr>
                <w:rFonts w:ascii="Calibri" w:hAnsi="Calibri"/>
                <w:sz w:val="20"/>
              </w:rPr>
              <w:t>Service coordination, care planning, communication facilitation, documentation</w:t>
            </w:r>
          </w:p>
        </w:tc>
      </w:tr>
      <w:tr>
        <w:tc>
          <w:tcPr>
            <w:tcW w:type="dxa" w:w="1728"/>
          </w:tcPr>
          <w:p>
            <w:r>
              <w:rPr>
                <w:rFonts w:ascii="Calibri" w:hAnsi="Calibri"/>
                <w:sz w:val="20"/>
              </w:rPr>
              <w:t>CISV2.P5</w:t>
            </w:r>
          </w:p>
        </w:tc>
        <w:tc>
          <w:tcPr>
            <w:tcW w:type="dxa" w:w="1728"/>
          </w:tcPr>
          <w:p>
            <w:r>
              <w:rPr>
                <w:rFonts w:ascii="Calibri" w:hAnsi="Calibri"/>
                <w:sz w:val="20"/>
              </w:rPr>
              <w:t>Hospital Clinician</w:t>
            </w:r>
          </w:p>
        </w:tc>
        <w:tc>
          <w:tcPr>
            <w:tcW w:type="dxa" w:w="1728"/>
          </w:tcPr>
          <w:p>
            <w:r>
              <w:rPr>
                <w:rFonts w:ascii="Calibri" w:hAnsi="Calibri"/>
                <w:sz w:val="20"/>
              </w:rPr>
              <w:t>Secondary care medical professional managing acute and specialist care</w:t>
            </w:r>
          </w:p>
        </w:tc>
        <w:tc>
          <w:tcPr>
            <w:tcW w:type="dxa" w:w="1728"/>
          </w:tcPr>
          <w:p>
            <w:r>
              <w:rPr>
                <w:rFonts w:ascii="Calibri" w:hAnsi="Calibri"/>
                <w:sz w:val="20"/>
              </w:rPr>
              <w:t>Yes</w:t>
            </w:r>
          </w:p>
        </w:tc>
        <w:tc>
          <w:tcPr>
            <w:tcW w:type="dxa" w:w="1728"/>
          </w:tcPr>
          <w:p>
            <w:r>
              <w:rPr>
                <w:rFonts w:ascii="Calibri" w:hAnsi="Calibri"/>
                <w:sz w:val="20"/>
              </w:rPr>
              <w:t>Specialist assessment, discharge planning, medication management, clinical documentation</w:t>
            </w:r>
          </w:p>
        </w:tc>
      </w:tr>
      <w:tr>
        <w:tc>
          <w:tcPr>
            <w:tcW w:type="dxa" w:w="1728"/>
          </w:tcPr>
          <w:p>
            <w:r>
              <w:rPr>
                <w:rFonts w:ascii="Calibri" w:hAnsi="Calibri"/>
                <w:sz w:val="20"/>
              </w:rPr>
              <w:t>CISV2.P6</w:t>
            </w:r>
          </w:p>
        </w:tc>
        <w:tc>
          <w:tcPr>
            <w:tcW w:type="dxa" w:w="1728"/>
          </w:tcPr>
          <w:p>
            <w:r>
              <w:rPr>
                <w:rFonts w:ascii="Calibri" w:hAnsi="Calibri"/>
                <w:sz w:val="20"/>
              </w:rPr>
              <w:t>Care Home Manager</w:t>
            </w:r>
          </w:p>
        </w:tc>
        <w:tc>
          <w:tcPr>
            <w:tcW w:type="dxa" w:w="1728"/>
          </w:tcPr>
          <w:p>
            <w:r>
              <w:rPr>
                <w:rFonts w:ascii="Calibri" w:hAnsi="Calibri"/>
                <w:sz w:val="20"/>
              </w:rPr>
              <w:t>Professional managing residential care settings and resident wellbeing</w:t>
            </w:r>
          </w:p>
        </w:tc>
        <w:tc>
          <w:tcPr>
            <w:tcW w:type="dxa" w:w="1728"/>
          </w:tcPr>
          <w:p>
            <w:r>
              <w:rPr>
                <w:rFonts w:ascii="Calibri" w:hAnsi="Calibri"/>
                <w:sz w:val="20"/>
              </w:rPr>
              <w:t>No</w:t>
            </w:r>
          </w:p>
        </w:tc>
        <w:tc>
          <w:tcPr>
            <w:tcW w:type="dxa" w:w="1728"/>
          </w:tcPr>
          <w:p>
            <w:r>
              <w:rPr>
                <w:rFonts w:ascii="Calibri" w:hAnsi="Calibri"/>
                <w:sz w:val="20"/>
              </w:rPr>
              <w:t>Facility management, care oversight, regulatory compliance, staff coordination</w:t>
            </w:r>
          </w:p>
        </w:tc>
      </w:tr>
      <w:tr>
        <w:tc>
          <w:tcPr>
            <w:tcW w:type="dxa" w:w="1728"/>
          </w:tcPr>
          <w:p>
            <w:r>
              <w:rPr>
                <w:rFonts w:ascii="Calibri" w:hAnsi="Calibri"/>
                <w:sz w:val="20"/>
              </w:rPr>
              <w:t>CISV2.P7</w:t>
            </w:r>
          </w:p>
        </w:tc>
        <w:tc>
          <w:tcPr>
            <w:tcW w:type="dxa" w:w="1728"/>
          </w:tcPr>
          <w:p>
            <w:r>
              <w:rPr>
                <w:rFonts w:ascii="Calibri" w:hAnsi="Calibri"/>
                <w:sz w:val="20"/>
              </w:rPr>
              <w:t>Allied Health Professional</w:t>
            </w:r>
          </w:p>
        </w:tc>
        <w:tc>
          <w:tcPr>
            <w:tcW w:type="dxa" w:w="1728"/>
          </w:tcPr>
          <w:p>
            <w:r>
              <w:rPr>
                <w:rFonts w:ascii="Calibri" w:hAnsi="Calibri"/>
                <w:sz w:val="20"/>
              </w:rPr>
              <w:t>Therapists and specialists providing targeted interventions (physiotherapy, occupational therapy, etc.)</w:t>
            </w:r>
          </w:p>
        </w:tc>
        <w:tc>
          <w:tcPr>
            <w:tcW w:type="dxa" w:w="1728"/>
          </w:tcPr>
          <w:p>
            <w:r>
              <w:rPr>
                <w:rFonts w:ascii="Calibri" w:hAnsi="Calibri"/>
                <w:sz w:val="20"/>
              </w:rPr>
              <w:t>Yes</w:t>
            </w:r>
          </w:p>
        </w:tc>
        <w:tc>
          <w:tcPr>
            <w:tcW w:type="dxa" w:w="1728"/>
          </w:tcPr>
          <w:p>
            <w:r>
              <w:rPr>
                <w:rFonts w:ascii="Calibri" w:hAnsi="Calibri"/>
                <w:sz w:val="20"/>
              </w:rPr>
              <w:t>Specialist assessment, therapy planning, functional improvement, equipment provision</w:t>
            </w:r>
          </w:p>
        </w:tc>
      </w:tr>
    </w:tbl>
    <w:p>
      <w:pPr>
        <w:pStyle w:val="Heading2"/>
      </w:pPr>
      <w:r>
        <w:t>Persona Details</w:t>
      </w:r>
    </w:p>
    <w:p>
      <w:r>
        <w:t>\_\</w:t>
      </w:r>
      <w:r>
        <w:t>CISV2.P1 - General Practitioner</w:t>
      </w:r>
      <w:r>
        <w:t>\\_</w:t>
      </w:r>
      <w:r>
        <w:t xml:space="preserve">: Serves as the primary medical contact for individuals, maintaining comprehensive health records, prescribing medications, and coordinating referrals to specialist services. Requires full access to all clinical sections including problem lists, medications, investigations, and legal information for informed decision-making. </w:t>
      </w:r>
      <w:r>
        <w:t>\_\</w:t>
      </w:r>
      <w:r>
        <w:t>CISV2.P2 - Social Worker</w:t>
      </w:r>
      <w:r>
        <w:t>\\_</w:t>
      </w:r>
      <w:r>
        <w:t xml:space="preserve">: Focuses on safeguarding, care planning, and supporting vulnerable individuals. Requires particular access to social context, safeguarding, legal information, and care planning sections to effectively advocate for and protect individuals. </w:t>
      </w:r>
      <w:r>
        <w:t>\_\</w:t>
      </w:r>
      <w:r>
        <w:t>CISV2.P3 - Community Nurse</w:t>
      </w:r>
      <w:r>
        <w:t>\\_</w:t>
      </w:r>
      <w:r>
        <w:t xml:space="preserve">: Delivers hands-on care in community settings, requiring access to clinical information, care plans, medications, and individual requirements to provide safe and effective care during home visits. </w:t>
      </w:r>
      <w:r>
        <w:t>\_\</w:t>
      </w:r>
      <w:r>
        <w:t>CISV2.P4 - Care Coordinator</w:t>
      </w:r>
      <w:r>
        <w:t>\\_</w:t>
      </w:r>
      <w:r>
        <w:t xml:space="preserve">: Acts as the central point for coordinating multiple services, requiring comprehensive access to all sections to ensure seamless service delivery and effective communication between providers. </w:t>
      </w:r>
      <w:r>
        <w:t>\_\</w:t>
      </w:r>
      <w:r>
        <w:t>CISV2.P5 - Hospital Clinician</w:t>
      </w:r>
      <w:r>
        <w:t>\\_</w:t>
      </w:r>
      <w:r>
        <w:t xml:space="preserve">: Manages acute episodes and specialist care, requiring access to clinical history, current medications, allergies, and discharge planning information to ensure continuity of care. </w:t>
      </w:r>
      <w:r>
        <w:t>\_\</w:t>
      </w:r>
      <w:r>
        <w:t>CISV2.P6 - Care Home Manager</w:t>
      </w:r>
      <w:r>
        <w:t>\\_</w:t>
      </w:r>
      <w:r>
        <w:t xml:space="preserve">: Oversees daily care provision in residential settings, requiring access to resident preferences, care plans, and health information to ensure appropriate support. </w:t>
      </w:r>
      <w:r>
        <w:t>\_\</w:t>
      </w:r>
      <w:r>
        <w:t>CISV2.P7 - Allied Health Professional</w:t>
      </w:r>
      <w:r>
        <w:t>\\_</w:t>
      </w:r>
      <w:r>
        <w:t>: Provides specialised therapeutic interventions, requiring access to functional assessments, equipment needs, and therapy plans to deliver targeted support.</w:t>
      </w:r>
    </w:p>
    <w:p>
      <w:pPr>
        <w:pStyle w:val="Heading1"/>
      </w:pPr>
      <w:r>
        <w:t>4. References</w:t>
      </w:r>
    </w:p>
    <w:p>
      <w:pPr>
        <w:pStyle w:val="Heading2"/>
      </w:pPr>
      <w:r>
        <w:t>Standards and Guidelines</w:t>
      </w:r>
    </w:p>
    <w:p>
      <w:pPr>
        <w:pStyle w:val="ListNumber"/>
      </w:pPr>
      <w:r>
        <w:t>Professional Record Standards Body (PRSB). Core Information Standard Implementation Guidance. London: PRSB; 2023.</w:t>
      </w:r>
    </w:p>
    <w:p>
      <w:pPr>
        <w:pStyle w:val="ListNumber"/>
      </w:pPr>
      <w:r>
        <w:t>NHS Digital. Dictionary of medicines and devices (dm+d) Implementation Guidance. Leeds: NHS Digital; 2023.</w:t>
      </w:r>
    </w:p>
    <w:p>
      <w:pPr>
        <w:pStyle w:val="ListNumber"/>
      </w:pPr>
      <w:r>
        <w:t>NHS Digital. SNOMED CT UK Edition Browser Guide. Leeds: NHS Digital; 2023.</w:t>
      </w:r>
    </w:p>
    <w:p>
      <w:pPr>
        <w:pStyle w:val="ListNumber"/>
      </w:pPr>
      <w:r>
        <w:t>NHS England. Accessible Information Standard (DCB1605). London: NHS England; 2016.</w:t>
      </w:r>
    </w:p>
    <w:p>
      <w:pPr>
        <w:pStyle w:val="Heading2"/>
      </w:pPr>
      <w:r>
        <w:t>Legislation and Regulation</w:t>
      </w:r>
    </w:p>
    <w:p>
      <w:pPr>
        <w:pStyle w:val="ListNumber"/>
      </w:pPr>
      <w:r>
        <w:t>UK Parliament. Equality Act 2010. London: The Stationery Office; 2010.</w:t>
      </w:r>
    </w:p>
    <w:p>
      <w:pPr>
        <w:pStyle w:val="ListNumber"/>
      </w:pPr>
      <w:r>
        <w:t>UK Parliament. Mental Capacity Act 2005. London: The Stationery Office; 2005.</w:t>
      </w:r>
    </w:p>
    <w:p>
      <w:pPr>
        <w:pStyle w:val="ListNumber"/>
      </w:pPr>
      <w:r>
        <w:t>UK Parliament. Mental Health Act 1983 (as amended 2007). London: The Stationery Office; 2007.</w:t>
      </w:r>
    </w:p>
    <w:p>
      <w:pPr>
        <w:pStyle w:val="ListNumber"/>
      </w:pPr>
      <w:r>
        <w:t>UK Parliament. Children Act 1989 and 2004. London: The Stationery Office; 2004.</w:t>
      </w:r>
    </w:p>
    <w:p>
      <w:pPr>
        <w:pStyle w:val="ListNumber"/>
      </w:pPr>
      <w:r>
        <w:t>UK Parliament. Care Act 2014. London: The Stationery Office; 2014.</w:t>
      </w:r>
    </w:p>
    <w:p>
      <w:pPr>
        <w:pStyle w:val="Heading2"/>
      </w:pPr>
      <w:r>
        <w:t>Clinical References</w:t>
      </w:r>
    </w:p>
    <w:p>
      <w:pPr>
        <w:pStyle w:val="ListNumber"/>
      </w:pPr>
      <w:r>
        <w:t>National Institute for Health and Care Excellence (NICE). Medicines Management Guidelines (NG5). London: NICE; 2015.</w:t>
      </w:r>
    </w:p>
    <w:p>
      <w:pPr>
        <w:pStyle w:val="ListNumber"/>
      </w:pPr>
      <w:r>
        <w:t>National Institute for Health and Care Excellence (NICE). Care and Support of Older People (QS13). London: NICE; 2011.</w:t>
      </w:r>
    </w:p>
    <w:p>
      <w:pPr>
        <w:pStyle w:val="ListNumber"/>
      </w:pPr>
      <w:r>
        <w:t>National Institute for Health and Care Excellence (NICE). End of Life Care Quality Standard (QS13). London: NICE; 2017.</w:t>
      </w:r>
    </w:p>
    <w:p>
      <w:pPr>
        <w:pStyle w:val="ListNumber"/>
      </w:pPr>
      <w:r>
        <w:t xml:space="preserve">NHS Data Dictionary. NHS Business Definitions and Data Standards. </w:t>
      </w:r>
      <w:r>
        <w:rPr>
          <w:color w:val="3B82F6"/>
          <w:u w:val="single"/>
        </w:rPr>
        <w:t>https://datadictionary.nhs.uk/</w:t>
      </w:r>
    </w:p>
    <w:p>
      <w:pPr>
        <w:pStyle w:val="Heading2"/>
      </w:pPr>
      <w:r>
        <w:t>Technical Standards</w:t>
      </w:r>
    </w:p>
    <w:p>
      <w:pPr>
        <w:pStyle w:val="ListNumber"/>
      </w:pPr>
      <w:r>
        <w:t>HL7 UK. UK Core FHIR R4 Implementation Guide. London: HL7 UK; 2023.</w:t>
      </w:r>
    </w:p>
    <w:p>
      <w:pPr>
        <w:pStyle w:val="ListNumber"/>
      </w:pPr>
      <w:r>
        <w:t xml:space="preserve">Unified Code for Units of Measure (UCUM). The UCUM Organization; 2023. </w:t>
      </w:r>
      <w:r>
        <w:rPr>
          <w:color w:val="3B82F6"/>
          <w:u w:val="single"/>
        </w:rPr>
        <w:t>https://unitsofmeasure.org/</w:t>
      </w:r>
    </w:p>
    <w:p>
      <w:pPr>
        <w:pStyle w:val="ListNumber"/>
      </w:pPr>
      <w:r>
        <w:t>DICOM Standards Committee. Digital Imaging and Communications in Medicine. Rosslyn: NEMA; 2023.</w:t>
      </w:r>
    </w:p>
    <w:p>
      <w:pPr>
        <w:pStyle w:val="Heading1"/>
      </w:pPr>
      <w:r>
        <w:t>5. Core Data Elements</w:t>
      </w:r>
    </w:p>
    <w:p>
      <w:r>
        <w:t>The following data elements are derived from the WRIST information model for core-information-standard-v2.0.</w:t>
      </w:r>
    </w:p>
    <w:p>
      <w:pPr>
        <w:pStyle w:val="Heading1"/>
      </w:pPr>
      <w:r>
        <w:t>6. Business Processes &amp; Workflows</w:t>
      </w:r>
    </w:p>
    <w:p>
      <w:r>
        <w:t>The Core Information Standard workflow processes enable systematic capture and sharing of person-centered information across health and social care settings. Each process incorporates data collection checkpoints that build the comprehensive record while supporting care delivery.</w:t>
      </w:r>
    </w:p>
    <w:p>
      <w:pPr>
        <w:pStyle w:val="Heading3"/>
      </w:pPr>
      <w:r>
        <w:t>Overview of Key Processes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Process Name</w:t>
            </w:r>
          </w:p>
        </w:tc>
        <w:tc>
          <w:tcPr>
            <w:tcW w:type="dxa" w:w="1728"/>
          </w:tcPr>
          <w:p>
            <w:r>
              <w:rPr>
                <w:b/>
              </w:rPr>
              <w:t>Process ID</w:t>
            </w:r>
          </w:p>
        </w:tc>
        <w:tc>
          <w:tcPr>
            <w:tcW w:type="dxa" w:w="1728"/>
          </w:tcPr>
          <w:p>
            <w:r>
              <w:rPr>
                <w:b/>
              </w:rPr>
              <w:t>Personas</w:t>
            </w:r>
          </w:p>
        </w:tc>
        <w:tc>
          <w:tcPr>
            <w:tcW w:type="dxa" w:w="1728"/>
          </w:tcPr>
          <w:p>
            <w:r>
              <w:rPr>
                <w:b/>
              </w:rPr>
              <w:t>Task Set</w:t>
            </w:r>
          </w:p>
        </w:tc>
      </w:tr>
      <w:tr>
        <w:tc>
          <w:tcPr>
            <w:tcW w:type="dxa" w:w="1728"/>
          </w:tcPr>
          <w:p>
            <w:r>
              <w:t>A</w:t>
            </w:r>
          </w:p>
        </w:tc>
        <w:tc>
          <w:tcPr>
            <w:tcW w:type="dxa" w:w="1728"/>
          </w:tcPr>
          <w:p>
            <w:r>
              <w:t>Initial Person Registration</w:t>
            </w:r>
          </w:p>
        </w:tc>
        <w:tc>
          <w:tcPr>
            <w:tcW w:type="dxa" w:w="1728"/>
          </w:tcPr>
          <w:p>
            <w:r>
              <w:t>CISV2.A</w:t>
            </w:r>
          </w:p>
        </w:tc>
        <w:tc>
          <w:tcPr>
            <w:tcW w:type="dxa" w:w="1728"/>
          </w:tcPr>
          <w:p>
            <w:r>
              <w:t>Care Coordinator, General Practitioner</w:t>
            </w:r>
          </w:p>
        </w:tc>
        <w:tc>
          <w:tcPr>
            <w:tcW w:type="dxa" w:w="1728"/>
          </w:tcPr>
          <w:p>
            <w:r>
              <w:t>Verify Identity</w:t>
              <w:br/>
              <w:t>Existing Record?</w:t>
              <w:br/>
              <w:t>Update Demographics</w:t>
              <w:br/>
              <w:t>Create New Record</w:t>
              <w:br/>
              <w:t>Record Contact Details</w:t>
              <w:br/>
              <w:t>Register GP Practice</w:t>
              <w:br/>
              <w:t>Initial Requirements Check</w:t>
            </w:r>
          </w:p>
        </w:tc>
      </w:tr>
      <w:tr>
        <w:tc>
          <w:tcPr>
            <w:tcW w:type="dxa" w:w="1728"/>
          </w:tcPr>
          <w:p>
            <w:r>
              <w:t>B</w:t>
            </w:r>
          </w:p>
        </w:tc>
        <w:tc>
          <w:tcPr>
            <w:tcW w:type="dxa" w:w="1728"/>
          </w:tcPr>
          <w:p>
            <w:r>
              <w:t>Comprehensive Assessment</w:t>
            </w:r>
          </w:p>
        </w:tc>
        <w:tc>
          <w:tcPr>
            <w:tcW w:type="dxa" w:w="1728"/>
          </w:tcPr>
          <w:p>
            <w:r>
              <w:t>CISV2.B</w:t>
            </w:r>
          </w:p>
        </w:tc>
        <w:tc>
          <w:tcPr>
            <w:tcW w:type="dxa" w:w="1728"/>
          </w:tcPr>
          <w:p>
            <w:r>
              <w:t>Social Worker, Community Nurse, Allied Health Professional</w:t>
            </w:r>
          </w:p>
        </w:tc>
        <w:tc>
          <w:tcPr>
            <w:tcW w:type="dxa" w:w="1728"/>
          </w:tcPr>
          <w:p>
            <w:r>
              <w:t>Review Existing Information</w:t>
              <w:br/>
              <w:t>Clinical Assessment</w:t>
              <w:br/>
              <w:t>Functional Assessment</w:t>
              <w:br/>
              <w:t>Social Context Assessment</w:t>
              <w:br/>
              <w:t>Risk Factors Present?</w:t>
              <w:br/>
              <w:t>Detailed Risk Assessment</w:t>
              <w:br/>
              <w:t>Capture Person Perspective</w:t>
              <w:br/>
              <w:t>Create Formulation</w:t>
            </w:r>
          </w:p>
        </w:tc>
      </w:tr>
      <w:tr>
        <w:tc>
          <w:tcPr>
            <w:tcW w:type="dxa" w:w="1728"/>
          </w:tcPr>
          <w:p>
            <w:r>
              <w:t>C</w:t>
            </w:r>
          </w:p>
        </w:tc>
        <w:tc>
          <w:tcPr>
            <w:tcW w:type="dxa" w:w="1728"/>
          </w:tcPr>
          <w:p>
            <w:r>
              <w:t>Care Planning Development</w:t>
            </w:r>
          </w:p>
        </w:tc>
        <w:tc>
          <w:tcPr>
            <w:tcW w:type="dxa" w:w="1728"/>
          </w:tcPr>
          <w:p>
            <w:r>
              <w:t>CISV2.C</w:t>
            </w:r>
          </w:p>
        </w:tc>
        <w:tc>
          <w:tcPr>
            <w:tcW w:type="dxa" w:w="1728"/>
          </w:tcPr>
          <w:p>
            <w:r>
              <w:t>Care Coordinator, Social Worker</w:t>
            </w:r>
          </w:p>
        </w:tc>
        <w:tc>
          <w:tcPr>
            <w:tcW w:type="dxa" w:w="1728"/>
          </w:tcPr>
          <w:p>
            <w:r>
              <w:t>Review Assessment</w:t>
              <w:br/>
              <w:t>Identify Strengths</w:t>
              <w:br/>
              <w:t>Set Goals with Person</w:t>
              <w:br/>
              <w:t>Plan Actions</w:t>
              <w:br/>
              <w:t>Has Capacity?</w:t>
              <w:br/>
              <w:t>Obtain Person Agreement</w:t>
              <w:br/>
              <w:t>Obtain Representative Agreement</w:t>
              <w:br/>
              <w:t>Create Contingency Plans</w:t>
              <w:br/>
              <w:t>Set Review Schedule</w:t>
            </w:r>
          </w:p>
        </w:tc>
      </w:tr>
      <w:tr>
        <w:tc>
          <w:tcPr>
            <w:tcW w:type="dxa" w:w="1728"/>
          </w:tcPr>
          <w:p>
            <w:r>
              <w:t>D</w:t>
            </w:r>
          </w:p>
        </w:tc>
        <w:tc>
          <w:tcPr>
            <w:tcW w:type="dxa" w:w="1728"/>
          </w:tcPr>
          <w:p>
            <w:r>
              <w:t>Ongoing Care Coordination</w:t>
            </w:r>
          </w:p>
        </w:tc>
        <w:tc>
          <w:tcPr>
            <w:tcW w:type="dxa" w:w="1728"/>
          </w:tcPr>
          <w:p>
            <w:r>
              <w:t>CISV2.D</w:t>
            </w:r>
          </w:p>
        </w:tc>
        <w:tc>
          <w:tcPr>
            <w:tcW w:type="dxa" w:w="1728"/>
          </w:tcPr>
          <w:p>
            <w:r>
              <w:t>Care Coordinator, General Practitioner, Hospital Clinician</w:t>
            </w:r>
          </w:p>
        </w:tc>
        <w:tc>
          <w:tcPr>
            <w:tcW w:type="dxa" w:w="1728"/>
          </w:tcPr>
          <w:p>
            <w:r>
              <w:t>Review Current Plan</w:t>
              <w:br/>
              <w:t>Service Available?</w:t>
              <w:br/>
              <w:t>Create Referral</w:t>
              <w:br/>
              <w:t>Book Appointment</w:t>
              <w:br/>
              <w:t>Record Professional Contact</w:t>
              <w:br/>
              <w:t>Update Medications</w:t>
              <w:br/>
              <w:t>Goals Met?</w:t>
              <w:br/>
              <w:t>Update Care Plan</w:t>
              <w:br/>
              <w:t>Plan Discharge</w:t>
            </w:r>
          </w:p>
        </w:tc>
      </w:tr>
      <w:tr>
        <w:tc>
          <w:tcPr>
            <w:tcW w:type="dxa" w:w="1728"/>
          </w:tcPr>
          <w:p>
            <w:r>
              <w:t>E</w:t>
            </w:r>
          </w:p>
        </w:tc>
        <w:tc>
          <w:tcPr>
            <w:tcW w:type="dxa" w:w="1728"/>
          </w:tcPr>
          <w:p>
            <w:r>
              <w:t>Emergency Response</w:t>
            </w:r>
          </w:p>
        </w:tc>
        <w:tc>
          <w:tcPr>
            <w:tcW w:type="dxa" w:w="1728"/>
          </w:tcPr>
          <w:p>
            <w:r>
              <w:t>CISV2.E</w:t>
            </w:r>
          </w:p>
        </w:tc>
        <w:tc>
          <w:tcPr>
            <w:tcW w:type="dxa" w:w="1728"/>
          </w:tcPr>
          <w:p>
            <w:r>
              <w:t>Hospital Clinician, Community Nurse</w:t>
            </w:r>
          </w:p>
        </w:tc>
        <w:tc>
          <w:tcPr>
            <w:tcW w:type="dxa" w:w="1728"/>
          </w:tcPr>
          <w:p>
            <w:r>
              <w:t>Access Emergency Summary</w:t>
              <w:br/>
              <w:t>Check Allergies &amp; Reactions</w:t>
              <w:br/>
              <w:t>Review Current Medications</w:t>
              <w:br/>
              <w:t>Legal Directives?</w:t>
              <w:br/>
              <w:t>Apply Legal Directives</w:t>
              <w:br/>
              <w:t>Contingency Plan?</w:t>
              <w:br/>
              <w:t>Execute Contingency Plan</w:t>
              <w:br/>
              <w:t>Emergency Admission</w:t>
              <w:br/>
              <w:t>Notify Key Contacts</w:t>
            </w:r>
          </w:p>
        </w:tc>
      </w:tr>
    </w:tbl>
    <w:p>
      <w:pPr>
        <w:pStyle w:val="Heading3"/>
      </w:pPr>
      <w:r>
        <w:t>Initial Person Registration</w:t>
      </w:r>
    </w:p>
    <w:p>
      <w:r>
        <w:t>Establish core person record with essential demographics, contacts, and initial accessibility requirements</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743200"/>
                    </a:xfrm>
                    <a:prstGeom prst="rect"/>
                  </pic:spPr>
                </pic:pic>
              </a:graphicData>
            </a:graphic>
          </wp:inline>
        </w:drawing>
      </w:r>
    </w:p>
    <w:p>
      <w:pPr>
        <w:pStyle w:val="Heading4"/>
      </w:pPr>
      <w:r>
        <w:t>Verify Identity</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CISV2.DE15</w:t>
            </w:r>
          </w:p>
        </w:tc>
        <w:tc>
          <w:tcPr>
            <w:tcW w:type="dxa" w:w="2880"/>
          </w:tcPr>
          <w:p>
            <w:r>
              <w:t>NHS Number</w:t>
            </w:r>
          </w:p>
        </w:tc>
        <w:tc>
          <w:tcPr>
            <w:tcW w:type="dxa" w:w="2880"/>
          </w:tcPr>
          <w:p>
            <w:r>
              <w:t>NHS Spine</w:t>
            </w:r>
          </w:p>
        </w:tc>
      </w:tr>
      <w:tr>
        <w:tc>
          <w:tcPr>
            <w:tcW w:type="dxa" w:w="2880"/>
          </w:tcPr>
          <w:p>
            <w:r>
              <w:t>CISV2.DE37</w:t>
            </w:r>
          </w:p>
        </w:tc>
        <w:tc>
          <w:tcPr>
            <w:tcW w:type="dxa" w:w="2880"/>
          </w:tcPr>
          <w:p>
            <w:r>
              <w:t>Photograph</w:t>
            </w:r>
          </w:p>
        </w:tc>
        <w:tc>
          <w:tcPr>
            <w:tcW w:type="dxa" w:w="2880"/>
          </w:tcPr>
          <w:p>
            <w:r>
              <w:t>ID Document</w:t>
            </w:r>
          </w:p>
        </w:tc>
      </w:tr>
    </w:tbl>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CISV2.DE4</w:t>
            </w:r>
          </w:p>
        </w:tc>
        <w:tc>
          <w:tcPr>
            <w:tcW w:type="dxa" w:w="2880"/>
          </w:tcPr>
          <w:p>
            <w:r>
              <w:t>First Name</w:t>
            </w:r>
          </w:p>
        </w:tc>
        <w:tc>
          <w:tcPr>
            <w:tcW w:type="dxa" w:w="2880"/>
          </w:tcPr>
          <w:p>
            <w:r>
              <w:t>Legal name from ID</w:t>
            </w:r>
          </w:p>
        </w:tc>
      </w:tr>
      <w:tr>
        <w:tc>
          <w:tcPr>
            <w:tcW w:type="dxa" w:w="2880"/>
          </w:tcPr>
          <w:p>
            <w:r>
              <w:t>CISV2.DE5</w:t>
            </w:r>
          </w:p>
        </w:tc>
        <w:tc>
          <w:tcPr>
            <w:tcW w:type="dxa" w:w="2880"/>
          </w:tcPr>
          <w:p>
            <w:r>
              <w:t>Family Name</w:t>
            </w:r>
          </w:p>
        </w:tc>
        <w:tc>
          <w:tcPr>
            <w:tcW w:type="dxa" w:w="2880"/>
          </w:tcPr>
          <w:p>
            <w:r>
              <w:t>Legal surname</w:t>
            </w:r>
          </w:p>
        </w:tc>
      </w:tr>
      <w:tr>
        <w:tc>
          <w:tcPr>
            <w:tcW w:type="dxa" w:w="2880"/>
          </w:tcPr>
          <w:p>
            <w:r>
              <w:t>CISV2.DE10</w:t>
            </w:r>
          </w:p>
        </w:tc>
        <w:tc>
          <w:tcPr>
            <w:tcW w:type="dxa" w:w="2880"/>
          </w:tcPr>
          <w:p>
            <w:r>
              <w:t>Date of Birth</w:t>
            </w:r>
          </w:p>
        </w:tc>
        <w:tc>
          <w:tcPr>
            <w:tcW w:type="dxa" w:w="2880"/>
          </w:tcPr>
          <w:p>
            <w:r>
              <w:t>Verified from document</w:t>
            </w:r>
          </w:p>
        </w:tc>
      </w:tr>
    </w:tbl>
    <w:p>
      <w:pPr>
        <w:pStyle w:val="Heading4"/>
      </w:pPr>
      <w:r>
        <w:t>Existing Record?</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CISV2.DE15</w:t>
            </w:r>
          </w:p>
        </w:tc>
        <w:tc>
          <w:tcPr>
            <w:tcW w:type="dxa" w:w="2880"/>
          </w:tcPr>
          <w:p>
            <w:r>
              <w:t>NHS Number</w:t>
            </w:r>
          </w:p>
        </w:tc>
        <w:tc>
          <w:tcPr>
            <w:tcW w:type="dxa" w:w="2880"/>
          </w:tcPr>
          <w:p>
            <w:r>
              <w:t>System Search</w:t>
            </w:r>
          </w:p>
        </w:tc>
      </w:tr>
    </w:tbl>
    <w:p>
      <w:pPr>
        <w:pStyle w:val="Heading4"/>
      </w:pPr>
      <w:r>
        <w:t>Update Demographics</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CISV2.DE15</w:t>
            </w:r>
          </w:p>
        </w:tc>
        <w:tc>
          <w:tcPr>
            <w:tcW w:type="dxa" w:w="2880"/>
          </w:tcPr>
          <w:p>
            <w:r>
              <w:t>NHS Number</w:t>
            </w:r>
          </w:p>
        </w:tc>
        <w:tc>
          <w:tcPr>
            <w:tcW w:type="dxa" w:w="2880"/>
          </w:tcPr>
          <w:p>
            <w:r>
              <w:t>Existing Record</w:t>
            </w:r>
          </w:p>
        </w:tc>
      </w:tr>
    </w:tbl>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CISV2.DE6</w:t>
            </w:r>
          </w:p>
        </w:tc>
        <w:tc>
          <w:tcPr>
            <w:tcW w:type="dxa" w:w="2880"/>
          </w:tcPr>
          <w:p>
            <w:r>
              <w:t>Preferred Name</w:t>
            </w:r>
          </w:p>
        </w:tc>
        <w:tc>
          <w:tcPr>
            <w:tcW w:type="dxa" w:w="2880"/>
          </w:tcPr>
          <w:p>
            <w:r>
              <w:t>How person wishes to be addressed</w:t>
            </w:r>
          </w:p>
        </w:tc>
      </w:tr>
      <w:tr>
        <w:tc>
          <w:tcPr>
            <w:tcW w:type="dxa" w:w="2880"/>
          </w:tcPr>
          <w:p>
            <w:r>
              <w:t>CISV2.DE11</w:t>
            </w:r>
          </w:p>
        </w:tc>
        <w:tc>
          <w:tcPr>
            <w:tcW w:type="dxa" w:w="2880"/>
          </w:tcPr>
          <w:p>
            <w:r>
              <w:t>Gender</w:t>
            </w:r>
          </w:p>
        </w:tc>
        <w:tc>
          <w:tcPr>
            <w:tcW w:type="dxa" w:w="2880"/>
          </w:tcPr>
          <w:p>
            <w:r>
              <w:t>Current gender identity</w:t>
            </w:r>
          </w:p>
        </w:tc>
      </w:tr>
      <w:tr>
        <w:tc>
          <w:tcPr>
            <w:tcW w:type="dxa" w:w="2880"/>
          </w:tcPr>
          <w:p>
            <w:r>
              <w:t>CISV2.DE19</w:t>
            </w:r>
          </w:p>
        </w:tc>
        <w:tc>
          <w:tcPr>
            <w:tcW w:type="dxa" w:w="2880"/>
          </w:tcPr>
          <w:p>
            <w:r>
              <w:t>Address Line 1</w:t>
            </w:r>
          </w:p>
        </w:tc>
        <w:tc>
          <w:tcPr>
            <w:tcW w:type="dxa" w:w="2880"/>
          </w:tcPr>
          <w:p>
            <w:r>
              <w:t>Current residence</w:t>
            </w:r>
          </w:p>
        </w:tc>
      </w:tr>
    </w:tbl>
    <w:p>
      <w:pPr>
        <w:pStyle w:val="Heading4"/>
      </w:pPr>
      <w:r>
        <w:t>Create New Record</w:t>
      </w:r>
    </w:p>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CISV2.DE15</w:t>
            </w:r>
          </w:p>
        </w:tc>
        <w:tc>
          <w:tcPr>
            <w:tcW w:type="dxa" w:w="2880"/>
          </w:tcPr>
          <w:p>
            <w:r>
              <w:t>NHS Number</w:t>
            </w:r>
          </w:p>
        </w:tc>
        <w:tc>
          <w:tcPr>
            <w:tcW w:type="dxa" w:w="2880"/>
          </w:tcPr>
          <w:p>
            <w:r>
              <w:t>Assigned or traced</w:t>
            </w:r>
          </w:p>
        </w:tc>
      </w:tr>
      <w:tr>
        <w:tc>
          <w:tcPr>
            <w:tcW w:type="dxa" w:w="2880"/>
          </w:tcPr>
          <w:p>
            <w:r>
              <w:t>CISV2.DE14</w:t>
            </w:r>
          </w:p>
        </w:tc>
        <w:tc>
          <w:tcPr>
            <w:tcW w:type="dxa" w:w="2880"/>
          </w:tcPr>
          <w:p>
            <w:r>
              <w:t>Sex</w:t>
            </w:r>
          </w:p>
        </w:tc>
        <w:tc>
          <w:tcPr>
            <w:tcW w:type="dxa" w:w="2880"/>
          </w:tcPr>
          <w:p>
            <w:r>
              <w:t>Registered sex at birth</w:t>
            </w:r>
          </w:p>
        </w:tc>
      </w:tr>
      <w:tr>
        <w:tc>
          <w:tcPr>
            <w:tcW w:type="dxa" w:w="2880"/>
          </w:tcPr>
          <w:p>
            <w:r>
              <w:t>CISV2.DE12</w:t>
            </w:r>
          </w:p>
        </w:tc>
        <w:tc>
          <w:tcPr>
            <w:tcW w:type="dxa" w:w="2880"/>
          </w:tcPr>
          <w:p>
            <w:r>
              <w:t>Ethnicity</w:t>
            </w:r>
          </w:p>
        </w:tc>
        <w:tc>
          <w:tcPr>
            <w:tcW w:type="dxa" w:w="2880"/>
          </w:tcPr>
          <w:p>
            <w:r>
              <w:t>Self-declared ethnicity</w:t>
            </w:r>
          </w:p>
        </w:tc>
      </w:tr>
    </w:tbl>
    <w:p>
      <w:pPr>
        <w:pStyle w:val="Heading4"/>
      </w:pPr>
      <w:r>
        <w:t>Record Contact Details</w:t>
      </w:r>
    </w:p>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CISV2.DE29</w:t>
            </w:r>
          </w:p>
        </w:tc>
        <w:tc>
          <w:tcPr>
            <w:tcW w:type="dxa" w:w="2880"/>
          </w:tcPr>
          <w:p>
            <w:r>
              <w:t>Telephone Number</w:t>
            </w:r>
          </w:p>
        </w:tc>
        <w:tc>
          <w:tcPr>
            <w:tcW w:type="dxa" w:w="2880"/>
          </w:tcPr>
          <w:p>
            <w:r>
              <w:t>Primary contact number</w:t>
            </w:r>
          </w:p>
        </w:tc>
      </w:tr>
      <w:tr>
        <w:tc>
          <w:tcPr>
            <w:tcW w:type="dxa" w:w="2880"/>
          </w:tcPr>
          <w:p>
            <w:r>
              <w:t>CISV2.DE33</w:t>
            </w:r>
          </w:p>
        </w:tc>
        <w:tc>
          <w:tcPr>
            <w:tcW w:type="dxa" w:w="2880"/>
          </w:tcPr>
          <w:p>
            <w:r>
              <w:t>Email Address</w:t>
            </w:r>
          </w:p>
        </w:tc>
        <w:tc>
          <w:tcPr>
            <w:tcW w:type="dxa" w:w="2880"/>
          </w:tcPr>
          <w:p>
            <w:r>
              <w:t>If available</w:t>
            </w:r>
          </w:p>
        </w:tc>
      </w:tr>
      <w:tr>
        <w:tc>
          <w:tcPr>
            <w:tcW w:type="dxa" w:w="2880"/>
          </w:tcPr>
          <w:p>
            <w:r>
              <w:t>CISV2.DE27</w:t>
            </w:r>
          </w:p>
        </w:tc>
        <w:tc>
          <w:tcPr>
            <w:tcW w:type="dxa" w:w="2880"/>
          </w:tcPr>
          <w:p>
            <w:r>
              <w:t>Preferred Contact Method</w:t>
            </w:r>
          </w:p>
        </w:tc>
        <w:tc>
          <w:tcPr>
            <w:tcW w:type="dxa" w:w="2880"/>
          </w:tcPr>
          <w:p>
            <w:r>
              <w:t>Person's preference</w:t>
            </w:r>
          </w:p>
        </w:tc>
      </w:tr>
    </w:tbl>
    <w:p>
      <w:pPr>
        <w:pStyle w:val="Heading4"/>
      </w:pPr>
      <w:r>
        <w:t>Register GP Practice</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CISV2.DE51</w:t>
            </w:r>
          </w:p>
        </w:tc>
        <w:tc>
          <w:tcPr>
            <w:tcW w:type="dxa" w:w="2880"/>
          </w:tcPr>
          <w:p>
            <w:r>
              <w:t>GP Practice Identifier</w:t>
            </w:r>
          </w:p>
        </w:tc>
        <w:tc>
          <w:tcPr>
            <w:tcW w:type="dxa" w:w="2880"/>
          </w:tcPr>
          <w:p>
            <w:r>
              <w:t>GP System</w:t>
            </w:r>
          </w:p>
        </w:tc>
      </w:tr>
    </w:tbl>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CISV2.DE49</w:t>
            </w:r>
          </w:p>
        </w:tc>
        <w:tc>
          <w:tcPr>
            <w:tcW w:type="dxa" w:w="2880"/>
          </w:tcPr>
          <w:p>
            <w:r>
              <w:t>GP Name</w:t>
            </w:r>
          </w:p>
        </w:tc>
        <w:tc>
          <w:tcPr>
            <w:tcW w:type="dxa" w:w="2880"/>
          </w:tcPr>
          <w:p>
            <w:r>
              <w:t>Responsible GP</w:t>
            </w:r>
          </w:p>
        </w:tc>
      </w:tr>
      <w:tr>
        <w:tc>
          <w:tcPr>
            <w:tcW w:type="dxa" w:w="2880"/>
          </w:tcPr>
          <w:p>
            <w:r>
              <w:t>CISV2.DE50</w:t>
            </w:r>
          </w:p>
        </w:tc>
        <w:tc>
          <w:tcPr>
            <w:tcW w:type="dxa" w:w="2880"/>
          </w:tcPr>
          <w:p>
            <w:r>
              <w:t>GP Practice Details</w:t>
            </w:r>
          </w:p>
        </w:tc>
        <w:tc>
          <w:tcPr>
            <w:tcW w:type="dxa" w:w="2880"/>
          </w:tcPr>
          <w:p>
            <w:r>
              <w:t>Practice address</w:t>
            </w:r>
          </w:p>
        </w:tc>
      </w:tr>
    </w:tbl>
    <w:p>
      <w:pPr>
        <w:pStyle w:val="Heading4"/>
      </w:pPr>
      <w:r>
        <w:t>Initial Requirements Check</w:t>
      </w:r>
    </w:p>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CISV2.DE76</w:t>
            </w:r>
          </w:p>
        </w:tc>
        <w:tc>
          <w:tcPr>
            <w:tcW w:type="dxa" w:w="2880"/>
          </w:tcPr>
          <w:p>
            <w:r>
              <w:t>Reasonable Adjustment Flag</w:t>
            </w:r>
          </w:p>
        </w:tc>
        <w:tc>
          <w:tcPr>
            <w:tcW w:type="dxa" w:w="2880"/>
          </w:tcPr>
          <w:p>
            <w:r>
              <w:t>Any adjustments needed</w:t>
            </w:r>
          </w:p>
        </w:tc>
      </w:tr>
      <w:tr>
        <w:tc>
          <w:tcPr>
            <w:tcW w:type="dxa" w:w="2880"/>
          </w:tcPr>
          <w:p>
            <w:r>
              <w:t>CISV2.DE78</w:t>
            </w:r>
          </w:p>
        </w:tc>
        <w:tc>
          <w:tcPr>
            <w:tcW w:type="dxa" w:w="2880"/>
          </w:tcPr>
          <w:p>
            <w:r>
              <w:t>Reasonable Adjustment</w:t>
            </w:r>
          </w:p>
        </w:tc>
        <w:tc>
          <w:tcPr>
            <w:tcW w:type="dxa" w:w="2880"/>
          </w:tcPr>
          <w:p>
            <w:r>
              <w:t>Specific requirements</w:t>
            </w:r>
          </w:p>
        </w:tc>
      </w:tr>
      <w:tr>
        <w:tc>
          <w:tcPr>
            <w:tcW w:type="dxa" w:w="2880"/>
          </w:tcPr>
          <w:p>
            <w:r>
              <w:t>CISV2.DE57</w:t>
            </w:r>
          </w:p>
        </w:tc>
        <w:tc>
          <w:tcPr>
            <w:tcW w:type="dxa" w:w="2880"/>
          </w:tcPr>
          <w:p>
            <w:r>
              <w:t>Communication Needs</w:t>
            </w:r>
          </w:p>
        </w:tc>
        <w:tc>
          <w:tcPr>
            <w:tcW w:type="dxa" w:w="2880"/>
          </w:tcPr>
          <w:p>
            <w:r>
              <w:t>From About Me section</w:t>
            </w:r>
          </w:p>
        </w:tc>
      </w:tr>
    </w:tbl>
    <w:p>
      <w:pPr>
        <w:pStyle w:val="Heading3"/>
      </w:pPr>
      <w:r>
        <w:t>Comprehensive Assessment</w:t>
      </w:r>
    </w:p>
    <w:p>
      <w:r>
        <w:t>Conduct holistic assessment capturing clinical, social, and personal needs to inform care planning</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743200"/>
                    </a:xfrm>
                    <a:prstGeom prst="rect"/>
                  </pic:spPr>
                </pic:pic>
              </a:graphicData>
            </a:graphic>
          </wp:inline>
        </w:drawing>
      </w:r>
    </w:p>
    <w:p>
      <w:pPr>
        <w:pStyle w:val="Heading4"/>
      </w:pPr>
      <w:r>
        <w:t>Review Existing Information</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CISV2.DE654</w:t>
            </w:r>
          </w:p>
        </w:tc>
        <w:tc>
          <w:tcPr>
            <w:tcW w:type="dxa" w:w="2880"/>
          </w:tcPr>
          <w:p>
            <w:r>
              <w:t>Problem List</w:t>
            </w:r>
          </w:p>
        </w:tc>
        <w:tc>
          <w:tcPr>
            <w:tcW w:type="dxa" w:w="2880"/>
          </w:tcPr>
          <w:p>
            <w:r>
              <w:t>Clinical Record</w:t>
            </w:r>
          </w:p>
        </w:tc>
      </w:tr>
      <w:tr>
        <w:tc>
          <w:tcPr>
            <w:tcW w:type="dxa" w:w="2880"/>
          </w:tcPr>
          <w:p>
            <w:r>
              <w:t>CISV2.DE1330</w:t>
            </w:r>
          </w:p>
        </w:tc>
        <w:tc>
          <w:tcPr>
            <w:tcW w:type="dxa" w:w="2880"/>
          </w:tcPr>
          <w:p>
            <w:r>
              <w:t>Current Medications</w:t>
            </w:r>
          </w:p>
        </w:tc>
        <w:tc>
          <w:tcPr>
            <w:tcW w:type="dxa" w:w="2880"/>
          </w:tcPr>
          <w:p>
            <w:r>
              <w:t>Medication Record</w:t>
            </w:r>
          </w:p>
        </w:tc>
      </w:tr>
      <w:tr>
        <w:tc>
          <w:tcPr>
            <w:tcW w:type="dxa" w:w="2880"/>
          </w:tcPr>
          <w:p>
            <w:r>
              <w:t>CISV2.DE380</w:t>
            </w:r>
          </w:p>
        </w:tc>
        <w:tc>
          <w:tcPr>
            <w:tcW w:type="dxa" w:w="2880"/>
          </w:tcPr>
          <w:p>
            <w:r>
              <w:t>Safeguarding Indicator</w:t>
            </w:r>
          </w:p>
        </w:tc>
        <w:tc>
          <w:tcPr>
            <w:tcW w:type="dxa" w:w="2880"/>
          </w:tcPr>
          <w:p>
            <w:r>
              <w:t>Safeguarding System</w:t>
            </w:r>
          </w:p>
        </w:tc>
      </w:tr>
    </w:tbl>
    <w:p>
      <w:pPr>
        <w:pStyle w:val="Heading4"/>
      </w:pPr>
      <w:r>
        <w:t>Clinical Assessment</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CISV2.DE1268</w:t>
            </w:r>
          </w:p>
        </w:tc>
        <w:tc>
          <w:tcPr>
            <w:tcW w:type="dxa" w:w="2880"/>
          </w:tcPr>
          <w:p>
            <w:r>
              <w:t>Allergies</w:t>
            </w:r>
          </w:p>
        </w:tc>
        <w:tc>
          <w:tcPr>
            <w:tcW w:type="dxa" w:w="2880"/>
          </w:tcPr>
          <w:p>
            <w:r>
              <w:t>Allergy Record</w:t>
            </w:r>
          </w:p>
        </w:tc>
      </w:tr>
    </w:tbl>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CISV2.DE1142</w:t>
            </w:r>
          </w:p>
        </w:tc>
        <w:tc>
          <w:tcPr>
            <w:tcW w:type="dxa" w:w="2880"/>
          </w:tcPr>
          <w:p>
            <w:r>
              <w:t>Examination Findings</w:t>
            </w:r>
          </w:p>
        </w:tc>
        <w:tc>
          <w:tcPr>
            <w:tcW w:type="dxa" w:w="2880"/>
          </w:tcPr>
          <w:p>
            <w:r>
              <w:t>Physical examination</w:t>
            </w:r>
          </w:p>
        </w:tc>
      </w:tr>
      <w:tr>
        <w:tc>
          <w:tcPr>
            <w:tcW w:type="dxa" w:w="2880"/>
          </w:tcPr>
          <w:p>
            <w:r>
              <w:t>CISV2.DE1147</w:t>
            </w:r>
          </w:p>
        </w:tc>
        <w:tc>
          <w:tcPr>
            <w:tcW w:type="dxa" w:w="2880"/>
          </w:tcPr>
          <w:p>
            <w:r>
              <w:t>Vital Signs</w:t>
            </w:r>
          </w:p>
        </w:tc>
        <w:tc>
          <w:tcPr>
            <w:tcW w:type="dxa" w:w="2880"/>
          </w:tcPr>
          <w:p>
            <w:r>
              <w:t>Observations</w:t>
            </w:r>
          </w:p>
        </w:tc>
      </w:tr>
      <w:tr>
        <w:tc>
          <w:tcPr>
            <w:tcW w:type="dxa" w:w="2880"/>
          </w:tcPr>
          <w:p>
            <w:r>
              <w:t>CISV2.DE1157</w:t>
            </w:r>
          </w:p>
        </w:tc>
        <w:tc>
          <w:tcPr>
            <w:tcW w:type="dxa" w:w="2880"/>
          </w:tcPr>
          <w:p>
            <w:r>
              <w:t>Pregnancy Status</w:t>
            </w:r>
          </w:p>
        </w:tc>
        <w:tc>
          <w:tcPr>
            <w:tcW w:type="dxa" w:w="2880"/>
          </w:tcPr>
          <w:p>
            <w:r>
              <w:t>If applicable</w:t>
            </w:r>
          </w:p>
        </w:tc>
      </w:tr>
    </w:tbl>
    <w:p>
      <w:pPr>
        <w:pStyle w:val="Heading4"/>
      </w:pPr>
      <w:r>
        <w:t>Functional Assessment</w:t>
      </w:r>
    </w:p>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CISV2.DE131</w:t>
            </w:r>
          </w:p>
        </w:tc>
        <w:tc>
          <w:tcPr>
            <w:tcW w:type="dxa" w:w="2880"/>
          </w:tcPr>
          <w:p>
            <w:r>
              <w:t>Cognition Assessment</w:t>
            </w:r>
          </w:p>
        </w:tc>
        <w:tc>
          <w:tcPr>
            <w:tcW w:type="dxa" w:w="2880"/>
          </w:tcPr>
          <w:p>
            <w:r>
              <w:t>Cognitive function</w:t>
            </w:r>
          </w:p>
        </w:tc>
      </w:tr>
      <w:tr>
        <w:tc>
          <w:tcPr>
            <w:tcW w:type="dxa" w:w="2880"/>
          </w:tcPr>
          <w:p>
            <w:r>
              <w:t>CISV2.DE155</w:t>
            </w:r>
          </w:p>
        </w:tc>
        <w:tc>
          <w:tcPr>
            <w:tcW w:type="dxa" w:w="2880"/>
          </w:tcPr>
          <w:p>
            <w:r>
              <w:t>Mobility Needs</w:t>
            </w:r>
          </w:p>
        </w:tc>
        <w:tc>
          <w:tcPr>
            <w:tcW w:type="dxa" w:w="2880"/>
          </w:tcPr>
          <w:p>
            <w:r>
              <w:t>Mobility status</w:t>
            </w:r>
          </w:p>
        </w:tc>
      </w:tr>
      <w:tr>
        <w:tc>
          <w:tcPr>
            <w:tcW w:type="dxa" w:w="2880"/>
          </w:tcPr>
          <w:p>
            <w:r>
              <w:t>CISV2.DE1189</w:t>
            </w:r>
          </w:p>
        </w:tc>
        <w:tc>
          <w:tcPr>
            <w:tcW w:type="dxa" w:w="2880"/>
          </w:tcPr>
          <w:p>
            <w:r>
              <w:t>Structured Assessment</w:t>
            </w:r>
          </w:p>
        </w:tc>
        <w:tc>
          <w:tcPr>
            <w:tcW w:type="dxa" w:w="2880"/>
          </w:tcPr>
          <w:p>
            <w:r>
              <w:t>Validated tools</w:t>
            </w:r>
          </w:p>
        </w:tc>
      </w:tr>
    </w:tbl>
    <w:p>
      <w:pPr>
        <w:pStyle w:val="Heading4"/>
      </w:pPr>
      <w:r>
        <w:t>Social Context Assessment</w:t>
      </w:r>
    </w:p>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CISV2.DE715</w:t>
            </w:r>
          </w:p>
        </w:tc>
        <w:tc>
          <w:tcPr>
            <w:tcW w:type="dxa" w:w="2880"/>
          </w:tcPr>
          <w:p>
            <w:r>
              <w:t>Household Composition</w:t>
            </w:r>
          </w:p>
        </w:tc>
        <w:tc>
          <w:tcPr>
            <w:tcW w:type="dxa" w:w="2880"/>
          </w:tcPr>
          <w:p>
            <w:r>
              <w:t>Living arrangements</w:t>
            </w:r>
          </w:p>
        </w:tc>
      </w:tr>
      <w:tr>
        <w:tc>
          <w:tcPr>
            <w:tcW w:type="dxa" w:w="2880"/>
          </w:tcPr>
          <w:p>
            <w:r>
              <w:t>CISV2.DE959</w:t>
            </w:r>
          </w:p>
        </w:tc>
        <w:tc>
          <w:tcPr>
            <w:tcW w:type="dxa" w:w="2880"/>
          </w:tcPr>
          <w:p>
            <w:r>
              <w:t>Accommodation Status</w:t>
            </w:r>
          </w:p>
        </w:tc>
        <w:tc>
          <w:tcPr>
            <w:tcW w:type="dxa" w:w="2880"/>
          </w:tcPr>
          <w:p>
            <w:r>
              <w:t>Housing situation</w:t>
            </w:r>
          </w:p>
        </w:tc>
      </w:tr>
      <w:tr>
        <w:tc>
          <w:tcPr>
            <w:tcW w:type="dxa" w:w="2880"/>
          </w:tcPr>
          <w:p>
            <w:r>
              <w:t>CISV2.DE740</w:t>
            </w:r>
          </w:p>
        </w:tc>
        <w:tc>
          <w:tcPr>
            <w:tcW w:type="dxa" w:w="2880"/>
          </w:tcPr>
          <w:p>
            <w:r>
              <w:t>Occupational History</w:t>
            </w:r>
          </w:p>
        </w:tc>
        <w:tc>
          <w:tcPr>
            <w:tcW w:type="dxa" w:w="2880"/>
          </w:tcPr>
          <w:p>
            <w:r>
              <w:t>Work status</w:t>
            </w:r>
          </w:p>
        </w:tc>
      </w:tr>
      <w:tr>
        <w:tc>
          <w:tcPr>
            <w:tcW w:type="dxa" w:w="2880"/>
          </w:tcPr>
          <w:p>
            <w:r>
              <w:t>CISV2.DE935</w:t>
            </w:r>
          </w:p>
        </w:tc>
        <w:tc>
          <w:tcPr>
            <w:tcW w:type="dxa" w:w="2880"/>
          </w:tcPr>
          <w:p>
            <w:r>
              <w:t>Dependants</w:t>
            </w:r>
          </w:p>
        </w:tc>
        <w:tc>
          <w:tcPr>
            <w:tcW w:type="dxa" w:w="2880"/>
          </w:tcPr>
          <w:p>
            <w:r>
              <w:t>Caring responsibilities</w:t>
            </w:r>
          </w:p>
        </w:tc>
      </w:tr>
    </w:tbl>
    <w:p>
      <w:pPr>
        <w:pStyle w:val="Heading4"/>
      </w:pPr>
      <w:r>
        <w:t>Risk Factors Present?</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CISV2.DE1242</w:t>
            </w:r>
          </w:p>
        </w:tc>
        <w:tc>
          <w:tcPr>
            <w:tcW w:type="dxa" w:w="2880"/>
          </w:tcPr>
          <w:p>
            <w:r>
              <w:t>Risk Assessment</w:t>
            </w:r>
          </w:p>
        </w:tc>
        <w:tc>
          <w:tcPr>
            <w:tcW w:type="dxa" w:w="2880"/>
          </w:tcPr>
          <w:p>
            <w:r>
              <w:t>Assessment</w:t>
            </w:r>
          </w:p>
        </w:tc>
      </w:tr>
    </w:tbl>
    <w:p>
      <w:pPr>
        <w:pStyle w:val="Heading4"/>
      </w:pPr>
      <w:r>
        <w:t>Detailed Risk Assessment</w:t>
      </w:r>
    </w:p>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CISV2.DE1243</w:t>
            </w:r>
          </w:p>
        </w:tc>
        <w:tc>
          <w:tcPr>
            <w:tcW w:type="dxa" w:w="2880"/>
          </w:tcPr>
          <w:p>
            <w:r>
              <w:t>Risk Type</w:t>
            </w:r>
          </w:p>
        </w:tc>
        <w:tc>
          <w:tcPr>
            <w:tcW w:type="dxa" w:w="2880"/>
          </w:tcPr>
          <w:p>
            <w:r>
              <w:t>Categorize risk</w:t>
            </w:r>
          </w:p>
        </w:tc>
      </w:tr>
      <w:tr>
        <w:tc>
          <w:tcPr>
            <w:tcW w:type="dxa" w:w="2880"/>
          </w:tcPr>
          <w:p>
            <w:r>
              <w:t>CISV2.DE387</w:t>
            </w:r>
          </w:p>
        </w:tc>
        <w:tc>
          <w:tcPr>
            <w:tcW w:type="dxa" w:w="2880"/>
          </w:tcPr>
          <w:p>
            <w:r>
              <w:t>Safeguarding Concerns</w:t>
            </w:r>
          </w:p>
        </w:tc>
        <w:tc>
          <w:tcPr>
            <w:tcW w:type="dxa" w:w="2880"/>
          </w:tcPr>
          <w:p>
            <w:r>
              <w:t>If identified</w:t>
            </w:r>
          </w:p>
        </w:tc>
      </w:tr>
      <w:tr>
        <w:tc>
          <w:tcPr>
            <w:tcW w:type="dxa" w:w="2880"/>
          </w:tcPr>
          <w:p>
            <w:r>
              <w:t>CISV2.DE199</w:t>
            </w:r>
          </w:p>
        </w:tc>
        <w:tc>
          <w:tcPr>
            <w:tcW w:type="dxa" w:w="2880"/>
          </w:tcPr>
          <w:p>
            <w:r>
              <w:t>Clinical Alerts</w:t>
            </w:r>
          </w:p>
        </w:tc>
        <w:tc>
          <w:tcPr>
            <w:tcW w:type="dxa" w:w="2880"/>
          </w:tcPr>
          <w:p>
            <w:r>
              <w:t>Safety alerts</w:t>
            </w:r>
          </w:p>
        </w:tc>
      </w:tr>
    </w:tbl>
    <w:p>
      <w:pPr>
        <w:pStyle w:val="Heading4"/>
      </w:pPr>
      <w:r>
        <w:t>Capture Person Perspective</w:t>
      </w:r>
    </w:p>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CISV2.DE54</w:t>
            </w:r>
          </w:p>
        </w:tc>
        <w:tc>
          <w:tcPr>
            <w:tcW w:type="dxa" w:w="2880"/>
          </w:tcPr>
          <w:p>
            <w:r>
              <w:t>What's Important</w:t>
            </w:r>
          </w:p>
        </w:tc>
        <w:tc>
          <w:tcPr>
            <w:tcW w:type="dxa" w:w="2880"/>
          </w:tcPr>
          <w:p>
            <w:r>
              <w:t>Person's priorities</w:t>
            </w:r>
          </w:p>
        </w:tc>
      </w:tr>
      <w:tr>
        <w:tc>
          <w:tcPr>
            <w:tcW w:type="dxa" w:w="2880"/>
          </w:tcPr>
          <w:p>
            <w:r>
              <w:t>CISV2.DE60</w:t>
            </w:r>
          </w:p>
        </w:tc>
        <w:tc>
          <w:tcPr>
            <w:tcW w:type="dxa" w:w="2880"/>
          </w:tcPr>
          <w:p>
            <w:r>
              <w:t>Wellness Description</w:t>
            </w:r>
          </w:p>
        </w:tc>
        <w:tc>
          <w:tcPr>
            <w:tcW w:type="dxa" w:w="2880"/>
          </w:tcPr>
          <w:p>
            <w:r>
              <w:t>Good/bad days</w:t>
            </w:r>
          </w:p>
        </w:tc>
      </w:tr>
      <w:tr>
        <w:tc>
          <w:tcPr>
            <w:tcW w:type="dxa" w:w="2880"/>
          </w:tcPr>
          <w:p>
            <w:r>
              <w:t>CISV2.DE62</w:t>
            </w:r>
          </w:p>
        </w:tc>
        <w:tc>
          <w:tcPr>
            <w:tcW w:type="dxa" w:w="2880"/>
          </w:tcPr>
          <w:p>
            <w:r>
              <w:t>Do's and Don'ts</w:t>
            </w:r>
          </w:p>
        </w:tc>
        <w:tc>
          <w:tcPr>
            <w:tcW w:type="dxa" w:w="2880"/>
          </w:tcPr>
          <w:p>
            <w:r>
              <w:t>Care preferences</w:t>
            </w:r>
          </w:p>
        </w:tc>
      </w:tr>
    </w:tbl>
    <w:p>
      <w:pPr>
        <w:pStyle w:val="Heading4"/>
      </w:pPr>
      <w:r>
        <w:t>Create Formulation</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CISV2.DE1142</w:t>
            </w:r>
          </w:p>
        </w:tc>
        <w:tc>
          <w:tcPr>
            <w:tcW w:type="dxa" w:w="2880"/>
          </w:tcPr>
          <w:p>
            <w:r>
              <w:t>Assessment Findings</w:t>
            </w:r>
          </w:p>
        </w:tc>
        <w:tc>
          <w:tcPr>
            <w:tcW w:type="dxa" w:w="2880"/>
          </w:tcPr>
          <w:p>
            <w:r>
              <w:t>This Assessment</w:t>
            </w:r>
          </w:p>
        </w:tc>
      </w:tr>
    </w:tbl>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CISV2.DE1226</w:t>
            </w:r>
          </w:p>
        </w:tc>
        <w:tc>
          <w:tcPr>
            <w:tcW w:type="dxa" w:w="2880"/>
          </w:tcPr>
          <w:p>
            <w:r>
              <w:t>Formulation</w:t>
            </w:r>
          </w:p>
        </w:tc>
        <w:tc>
          <w:tcPr>
            <w:tcW w:type="dxa" w:w="2880"/>
          </w:tcPr>
          <w:p>
            <w:r>
              <w:t>Assessment summary</w:t>
            </w:r>
          </w:p>
        </w:tc>
      </w:tr>
      <w:tr>
        <w:tc>
          <w:tcPr>
            <w:tcW w:type="dxa" w:w="2880"/>
          </w:tcPr>
          <w:p>
            <w:r>
              <w:t>CISV2.DE1437</w:t>
            </w:r>
          </w:p>
        </w:tc>
        <w:tc>
          <w:tcPr>
            <w:tcW w:type="dxa" w:w="2880"/>
          </w:tcPr>
          <w:p>
            <w:r>
              <w:t>Identified Needs</w:t>
            </w:r>
          </w:p>
        </w:tc>
        <w:tc>
          <w:tcPr>
            <w:tcW w:type="dxa" w:w="2880"/>
          </w:tcPr>
          <w:p>
            <w:r>
              <w:t>Key concerns</w:t>
            </w:r>
          </w:p>
        </w:tc>
      </w:tr>
    </w:tbl>
    <w:p>
      <w:pPr>
        <w:pStyle w:val="Heading3"/>
      </w:pPr>
      <w:r>
        <w:t>Care Planning Development</w:t>
      </w:r>
    </w:p>
    <w:p>
      <w:r>
        <w:t>Develop person-centered care plan based on assessment findings and individual goals</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743200"/>
                    </a:xfrm>
                    <a:prstGeom prst="rect"/>
                  </pic:spPr>
                </pic:pic>
              </a:graphicData>
            </a:graphic>
          </wp:inline>
        </w:drawing>
      </w:r>
    </w:p>
    <w:p>
      <w:pPr>
        <w:pStyle w:val="Heading4"/>
      </w:pPr>
      <w:r>
        <w:t>Review Assessment</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CISV2.DE1226</w:t>
            </w:r>
          </w:p>
        </w:tc>
        <w:tc>
          <w:tcPr>
            <w:tcW w:type="dxa" w:w="2880"/>
          </w:tcPr>
          <w:p>
            <w:r>
              <w:t>Formulation</w:t>
            </w:r>
          </w:p>
        </w:tc>
        <w:tc>
          <w:tcPr>
            <w:tcW w:type="dxa" w:w="2880"/>
          </w:tcPr>
          <w:p>
            <w:r>
              <w:t>Assessment</w:t>
            </w:r>
          </w:p>
        </w:tc>
      </w:tr>
      <w:tr>
        <w:tc>
          <w:tcPr>
            <w:tcW w:type="dxa" w:w="2880"/>
          </w:tcPr>
          <w:p>
            <w:r>
              <w:t>CISV2.DE1437</w:t>
            </w:r>
          </w:p>
        </w:tc>
        <w:tc>
          <w:tcPr>
            <w:tcW w:type="dxa" w:w="2880"/>
          </w:tcPr>
          <w:p>
            <w:r>
              <w:t>Identified Needs</w:t>
            </w:r>
          </w:p>
        </w:tc>
        <w:tc>
          <w:tcPr>
            <w:tcW w:type="dxa" w:w="2880"/>
          </w:tcPr>
          <w:p>
            <w:r>
              <w:t>Assessment</w:t>
            </w:r>
          </w:p>
        </w:tc>
      </w:tr>
      <w:tr>
        <w:tc>
          <w:tcPr>
            <w:tcW w:type="dxa" w:w="2880"/>
          </w:tcPr>
          <w:p>
            <w:r>
              <w:t>CISV2.DE54</w:t>
            </w:r>
          </w:p>
        </w:tc>
        <w:tc>
          <w:tcPr>
            <w:tcW w:type="dxa" w:w="2880"/>
          </w:tcPr>
          <w:p>
            <w:r>
              <w:t>What's Important</w:t>
            </w:r>
          </w:p>
        </w:tc>
        <w:tc>
          <w:tcPr>
            <w:tcW w:type="dxa" w:w="2880"/>
          </w:tcPr>
          <w:p>
            <w:r>
              <w:t>About Me</w:t>
            </w:r>
          </w:p>
        </w:tc>
      </w:tr>
    </w:tbl>
    <w:p>
      <w:pPr>
        <w:pStyle w:val="Heading4"/>
      </w:pPr>
      <w:r>
        <w:t>Identify Strengths</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CISV2.DE56</w:t>
            </w:r>
          </w:p>
        </w:tc>
        <w:tc>
          <w:tcPr>
            <w:tcW w:type="dxa" w:w="2880"/>
          </w:tcPr>
          <w:p>
            <w:r>
              <w:t>Important People</w:t>
            </w:r>
          </w:p>
        </w:tc>
        <w:tc>
          <w:tcPr>
            <w:tcW w:type="dxa" w:w="2880"/>
          </w:tcPr>
          <w:p>
            <w:r>
              <w:t>About Me</w:t>
            </w:r>
          </w:p>
        </w:tc>
      </w:tr>
    </w:tbl>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CISV2.DE1434</w:t>
            </w:r>
          </w:p>
        </w:tc>
        <w:tc>
          <w:tcPr>
            <w:tcW w:type="dxa" w:w="2880"/>
          </w:tcPr>
          <w:p>
            <w:r>
              <w:t>Strengths</w:t>
            </w:r>
          </w:p>
        </w:tc>
        <w:tc>
          <w:tcPr>
            <w:tcW w:type="dxa" w:w="2880"/>
          </w:tcPr>
          <w:p>
            <w:r>
              <w:t>Person's assets and abilities</w:t>
            </w:r>
          </w:p>
        </w:tc>
      </w:tr>
    </w:tbl>
    <w:p>
      <w:pPr>
        <w:pStyle w:val="Heading4"/>
      </w:pPr>
      <w:r>
        <w:t>Set Goals with Person</w:t>
      </w:r>
    </w:p>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CISV2.DE1440</w:t>
            </w:r>
          </w:p>
        </w:tc>
        <w:tc>
          <w:tcPr>
            <w:tcW w:type="dxa" w:w="2880"/>
          </w:tcPr>
          <w:p>
            <w:r>
              <w:t>Goals and Hopes</w:t>
            </w:r>
          </w:p>
        </w:tc>
        <w:tc>
          <w:tcPr>
            <w:tcW w:type="dxa" w:w="2880"/>
          </w:tcPr>
          <w:p>
            <w:r>
              <w:t>What person wants to achieve</w:t>
            </w:r>
          </w:p>
        </w:tc>
      </w:tr>
      <w:tr>
        <w:tc>
          <w:tcPr>
            <w:tcW w:type="dxa" w:w="2880"/>
          </w:tcPr>
          <w:p>
            <w:r>
              <w:t>CISV2.DE1442</w:t>
            </w:r>
          </w:p>
        </w:tc>
        <w:tc>
          <w:tcPr>
            <w:tcW w:type="dxa" w:w="2880"/>
          </w:tcPr>
          <w:p>
            <w:r>
              <w:t>Goal Importance</w:t>
            </w:r>
          </w:p>
        </w:tc>
        <w:tc>
          <w:tcPr>
            <w:tcW w:type="dxa" w:w="2880"/>
          </w:tcPr>
          <w:p>
            <w:r>
              <w:t>Priority scoring</w:t>
            </w:r>
          </w:p>
        </w:tc>
      </w:tr>
    </w:tbl>
    <w:p>
      <w:pPr>
        <w:pStyle w:val="Heading4"/>
      </w:pPr>
      <w:r>
        <w:t>Plan Actions</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CISV2.DE454</w:t>
            </w:r>
          </w:p>
        </w:tc>
        <w:tc>
          <w:tcPr>
            <w:tcW w:type="dxa" w:w="2880"/>
          </w:tcPr>
          <w:p>
            <w:r>
              <w:t>Professional Contacts</w:t>
            </w:r>
          </w:p>
        </w:tc>
        <w:tc>
          <w:tcPr>
            <w:tcW w:type="dxa" w:w="2880"/>
          </w:tcPr>
          <w:p>
            <w:r>
              <w:t>Contact Register</w:t>
            </w:r>
          </w:p>
        </w:tc>
      </w:tr>
    </w:tbl>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CISV2.DE1445</w:t>
            </w:r>
          </w:p>
        </w:tc>
        <w:tc>
          <w:tcPr>
            <w:tcW w:type="dxa" w:w="2880"/>
          </w:tcPr>
          <w:p>
            <w:r>
              <w:t>Action Details</w:t>
            </w:r>
          </w:p>
        </w:tc>
        <w:tc>
          <w:tcPr>
            <w:tcW w:type="dxa" w:w="2880"/>
          </w:tcPr>
          <w:p>
            <w:r>
              <w:t>What needs to happen</w:t>
            </w:r>
          </w:p>
        </w:tc>
      </w:tr>
      <w:tr>
        <w:tc>
          <w:tcPr>
            <w:tcW w:type="dxa" w:w="2880"/>
          </w:tcPr>
          <w:p>
            <w:r>
              <w:t>CISV2.DE1448</w:t>
            </w:r>
          </w:p>
        </w:tc>
        <w:tc>
          <w:tcPr>
            <w:tcW w:type="dxa" w:w="2880"/>
          </w:tcPr>
          <w:p>
            <w:r>
              <w:t>Action Responsibility</w:t>
            </w:r>
          </w:p>
        </w:tc>
        <w:tc>
          <w:tcPr>
            <w:tcW w:type="dxa" w:w="2880"/>
          </w:tcPr>
          <w:p>
            <w:r>
              <w:t>Who will do it</w:t>
            </w:r>
          </w:p>
        </w:tc>
      </w:tr>
      <w:tr>
        <w:tc>
          <w:tcPr>
            <w:tcW w:type="dxa" w:w="2880"/>
          </w:tcPr>
          <w:p>
            <w:r>
              <w:t>CISV2.DE1452</w:t>
            </w:r>
          </w:p>
        </w:tc>
        <w:tc>
          <w:tcPr>
            <w:tcW w:type="dxa" w:w="2880"/>
          </w:tcPr>
          <w:p>
            <w:r>
              <w:t>Action Timeline</w:t>
            </w:r>
          </w:p>
        </w:tc>
        <w:tc>
          <w:tcPr>
            <w:tcW w:type="dxa" w:w="2880"/>
          </w:tcPr>
          <w:p>
            <w:r>
              <w:t>When it will happen</w:t>
            </w:r>
          </w:p>
        </w:tc>
      </w:tr>
    </w:tbl>
    <w:p>
      <w:pPr>
        <w:pStyle w:val="Heading4"/>
      </w:pPr>
      <w:r>
        <w:t>Has Capacity?</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CISV2.DE262</w:t>
            </w:r>
          </w:p>
        </w:tc>
        <w:tc>
          <w:tcPr>
            <w:tcW w:type="dxa" w:w="2880"/>
          </w:tcPr>
          <w:p>
            <w:r>
              <w:t>Capacity Assessment</w:t>
            </w:r>
          </w:p>
        </w:tc>
        <w:tc>
          <w:tcPr>
            <w:tcW w:type="dxa" w:w="2880"/>
          </w:tcPr>
          <w:p>
            <w:r>
              <w:t>Legal Record</w:t>
            </w:r>
          </w:p>
        </w:tc>
      </w:tr>
    </w:tbl>
    <w:p>
      <w:pPr>
        <w:pStyle w:val="Heading4"/>
      </w:pPr>
      <w:r>
        <w:t>Obtain Person Agreement</w:t>
      </w:r>
    </w:p>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CISV2.DE1473</w:t>
            </w:r>
          </w:p>
        </w:tc>
        <w:tc>
          <w:tcPr>
            <w:tcW w:type="dxa" w:w="2880"/>
          </w:tcPr>
          <w:p>
            <w:r>
              <w:t>Person Agreement</w:t>
            </w:r>
          </w:p>
        </w:tc>
        <w:tc>
          <w:tcPr>
            <w:tcW w:type="dxa" w:w="2880"/>
          </w:tcPr>
          <w:p>
            <w:r>
              <w:t>Person consents to plan</w:t>
            </w:r>
          </w:p>
        </w:tc>
      </w:tr>
      <w:tr>
        <w:tc>
          <w:tcPr>
            <w:tcW w:type="dxa" w:w="2880"/>
          </w:tcPr>
          <w:p>
            <w:r>
              <w:t>CISV2.DE1474</w:t>
            </w:r>
          </w:p>
        </w:tc>
        <w:tc>
          <w:tcPr>
            <w:tcW w:type="dxa" w:w="2880"/>
          </w:tcPr>
          <w:p>
            <w:r>
              <w:t>Person Name</w:t>
            </w:r>
          </w:p>
        </w:tc>
        <w:tc>
          <w:tcPr>
            <w:tcW w:type="dxa" w:w="2880"/>
          </w:tcPr>
          <w:p>
            <w:r>
              <w:t>Who agreed</w:t>
            </w:r>
          </w:p>
        </w:tc>
      </w:tr>
    </w:tbl>
    <w:p>
      <w:pPr>
        <w:pStyle w:val="Heading4"/>
      </w:pPr>
      <w:r>
        <w:t>Obtain Representative Agreement</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CISV2.DE293</w:t>
            </w:r>
          </w:p>
        </w:tc>
        <w:tc>
          <w:tcPr>
            <w:tcW w:type="dxa" w:w="2880"/>
          </w:tcPr>
          <w:p>
            <w:r>
              <w:t>LPA Name</w:t>
            </w:r>
          </w:p>
        </w:tc>
        <w:tc>
          <w:tcPr>
            <w:tcW w:type="dxa" w:w="2880"/>
          </w:tcPr>
          <w:p>
            <w:r>
              <w:t>Legal Record</w:t>
            </w:r>
          </w:p>
        </w:tc>
      </w:tr>
    </w:tbl>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CISV2.DE1473</w:t>
            </w:r>
          </w:p>
        </w:tc>
        <w:tc>
          <w:tcPr>
            <w:tcW w:type="dxa" w:w="2880"/>
          </w:tcPr>
          <w:p>
            <w:r>
              <w:t>Rep Agreement</w:t>
            </w:r>
          </w:p>
        </w:tc>
        <w:tc>
          <w:tcPr>
            <w:tcW w:type="dxa" w:w="2880"/>
          </w:tcPr>
          <w:p>
            <w:r>
              <w:t>Representative consents</w:t>
            </w:r>
          </w:p>
        </w:tc>
      </w:tr>
      <w:tr>
        <w:tc>
          <w:tcPr>
            <w:tcW w:type="dxa" w:w="2880"/>
          </w:tcPr>
          <w:p>
            <w:r>
              <w:t>CISV2.DE1475</w:t>
            </w:r>
          </w:p>
        </w:tc>
        <w:tc>
          <w:tcPr>
            <w:tcW w:type="dxa" w:w="2880"/>
          </w:tcPr>
          <w:p>
            <w:r>
              <w:t>Rep Role</w:t>
            </w:r>
          </w:p>
        </w:tc>
        <w:tc>
          <w:tcPr>
            <w:tcW w:type="dxa" w:w="2880"/>
          </w:tcPr>
          <w:p>
            <w:r>
              <w:t>Legal relationship</w:t>
            </w:r>
          </w:p>
        </w:tc>
      </w:tr>
    </w:tbl>
    <w:p>
      <w:pPr>
        <w:pStyle w:val="Heading4"/>
      </w:pPr>
      <w:r>
        <w:t>Create Contingency Plans</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CISV2.DE1242</w:t>
            </w:r>
          </w:p>
        </w:tc>
        <w:tc>
          <w:tcPr>
            <w:tcW w:type="dxa" w:w="2880"/>
          </w:tcPr>
          <w:p>
            <w:r>
              <w:t>Identified Risks</w:t>
            </w:r>
          </w:p>
        </w:tc>
        <w:tc>
          <w:tcPr>
            <w:tcW w:type="dxa" w:w="2880"/>
          </w:tcPr>
          <w:p>
            <w:r>
              <w:t>Risk Assessment</w:t>
            </w:r>
          </w:p>
        </w:tc>
      </w:tr>
    </w:tbl>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CISV2.DE1508</w:t>
            </w:r>
          </w:p>
        </w:tc>
        <w:tc>
          <w:tcPr>
            <w:tcW w:type="dxa" w:w="2880"/>
          </w:tcPr>
          <w:p>
            <w:r>
              <w:t>Trigger Factors</w:t>
            </w:r>
          </w:p>
        </w:tc>
        <w:tc>
          <w:tcPr>
            <w:tcW w:type="dxa" w:w="2880"/>
          </w:tcPr>
          <w:p>
            <w:r>
              <w:t>Warning signs</w:t>
            </w:r>
          </w:p>
        </w:tc>
      </w:tr>
      <w:tr>
        <w:tc>
          <w:tcPr>
            <w:tcW w:type="dxa" w:w="2880"/>
          </w:tcPr>
          <w:p>
            <w:r>
              <w:t>CISV2.DE1514</w:t>
            </w:r>
          </w:p>
        </w:tc>
        <w:tc>
          <w:tcPr>
            <w:tcW w:type="dxa" w:w="2880"/>
          </w:tcPr>
          <w:p>
            <w:r>
              <w:t>Contingency Actions</w:t>
            </w:r>
          </w:p>
        </w:tc>
        <w:tc>
          <w:tcPr>
            <w:tcW w:type="dxa" w:w="2880"/>
          </w:tcPr>
          <w:p>
            <w:r>
              <w:t>What to do</w:t>
            </w:r>
          </w:p>
        </w:tc>
      </w:tr>
      <w:tr>
        <w:tc>
          <w:tcPr>
            <w:tcW w:type="dxa" w:w="2880"/>
          </w:tcPr>
          <w:p>
            <w:r>
              <w:t>CISV2.DE1517</w:t>
            </w:r>
          </w:p>
        </w:tc>
        <w:tc>
          <w:tcPr>
            <w:tcW w:type="dxa" w:w="2880"/>
          </w:tcPr>
          <w:p>
            <w:r>
              <w:t>Emergency Contacts</w:t>
            </w:r>
          </w:p>
        </w:tc>
        <w:tc>
          <w:tcPr>
            <w:tcW w:type="dxa" w:w="2880"/>
          </w:tcPr>
          <w:p>
            <w:r>
              <w:t>Who to call</w:t>
            </w:r>
          </w:p>
        </w:tc>
      </w:tr>
    </w:tbl>
    <w:p>
      <w:pPr>
        <w:pStyle w:val="Heading4"/>
      </w:pPr>
      <w:r>
        <w:t>Set Review Schedule</w:t>
      </w:r>
    </w:p>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CISV2.DE1481</w:t>
            </w:r>
          </w:p>
        </w:tc>
        <w:tc>
          <w:tcPr>
            <w:tcW w:type="dxa" w:w="2880"/>
          </w:tcPr>
          <w:p>
            <w:r>
              <w:t>Review Date</w:t>
            </w:r>
          </w:p>
        </w:tc>
        <w:tc>
          <w:tcPr>
            <w:tcW w:type="dxa" w:w="2880"/>
          </w:tcPr>
          <w:p>
            <w:r>
              <w:t>When to review plan</w:t>
            </w:r>
          </w:p>
        </w:tc>
      </w:tr>
      <w:tr>
        <w:tc>
          <w:tcPr>
            <w:tcW w:type="dxa" w:w="2880"/>
          </w:tcPr>
          <w:p>
            <w:r>
              <w:t>CISV2.DE1483</w:t>
            </w:r>
          </w:p>
        </w:tc>
        <w:tc>
          <w:tcPr>
            <w:tcW w:type="dxa" w:w="2880"/>
          </w:tcPr>
          <w:p>
            <w:r>
              <w:t>Review Responsibility</w:t>
            </w:r>
          </w:p>
        </w:tc>
        <w:tc>
          <w:tcPr>
            <w:tcW w:type="dxa" w:w="2880"/>
          </w:tcPr>
          <w:p>
            <w:r>
              <w:t>Who will lead review</w:t>
            </w:r>
          </w:p>
        </w:tc>
      </w:tr>
    </w:tbl>
    <w:p>
      <w:pPr>
        <w:pStyle w:val="Heading3"/>
      </w:pPr>
      <w:r>
        <w:t>Ongoing Care Coordination</w:t>
      </w:r>
    </w:p>
    <w:p>
      <w:r>
        <w:t>Coordinate care delivery across multiple providers ensuring continuity and appropriate service access</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743200"/>
                    </a:xfrm>
                    <a:prstGeom prst="rect"/>
                  </pic:spPr>
                </pic:pic>
              </a:graphicData>
            </a:graphic>
          </wp:inline>
        </w:drawing>
      </w:r>
    </w:p>
    <w:p>
      <w:pPr>
        <w:pStyle w:val="Heading4"/>
      </w:pPr>
      <w:r>
        <w:t>Review Current Plan</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CISV2.DE1445</w:t>
            </w:r>
          </w:p>
        </w:tc>
        <w:tc>
          <w:tcPr>
            <w:tcW w:type="dxa" w:w="2880"/>
          </w:tcPr>
          <w:p>
            <w:r>
              <w:t>Current Actions</w:t>
            </w:r>
          </w:p>
        </w:tc>
        <w:tc>
          <w:tcPr>
            <w:tcW w:type="dxa" w:w="2880"/>
          </w:tcPr>
          <w:p>
            <w:r>
              <w:t>Care Plan</w:t>
            </w:r>
          </w:p>
        </w:tc>
      </w:tr>
      <w:tr>
        <w:tc>
          <w:tcPr>
            <w:tcW w:type="dxa" w:w="2880"/>
          </w:tcPr>
          <w:p>
            <w:r>
              <w:t>CISV2.DE454</w:t>
            </w:r>
          </w:p>
        </w:tc>
        <w:tc>
          <w:tcPr>
            <w:tcW w:type="dxa" w:w="2880"/>
          </w:tcPr>
          <w:p>
            <w:r>
              <w:t>Care Team</w:t>
            </w:r>
          </w:p>
        </w:tc>
        <w:tc>
          <w:tcPr>
            <w:tcW w:type="dxa" w:w="2880"/>
          </w:tcPr>
          <w:p>
            <w:r>
              <w:t>Professional Contacts</w:t>
            </w:r>
          </w:p>
        </w:tc>
      </w:tr>
    </w:tbl>
    <w:p>
      <w:pPr>
        <w:pStyle w:val="Heading4"/>
      </w:pPr>
      <w:r>
        <w:t>Service Available?</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CISV2.DE1003</w:t>
            </w:r>
          </w:p>
        </w:tc>
        <w:tc>
          <w:tcPr>
            <w:tcW w:type="dxa" w:w="2880"/>
          </w:tcPr>
          <w:p>
            <w:r>
              <w:t>Current Services</w:t>
            </w:r>
          </w:p>
        </w:tc>
        <w:tc>
          <w:tcPr>
            <w:tcW w:type="dxa" w:w="2880"/>
          </w:tcPr>
          <w:p>
            <w:r>
              <w:t>Service Record</w:t>
            </w:r>
          </w:p>
        </w:tc>
      </w:tr>
    </w:tbl>
    <w:p>
      <w:pPr>
        <w:pStyle w:val="Heading4"/>
      </w:pPr>
      <w:r>
        <w:t>Create Referral</w:t>
      </w:r>
    </w:p>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CISV2.DE489</w:t>
            </w:r>
          </w:p>
        </w:tc>
        <w:tc>
          <w:tcPr>
            <w:tcW w:type="dxa" w:w="2880"/>
          </w:tcPr>
          <w:p>
            <w:r>
              <w:t>Referral Reason</w:t>
            </w:r>
          </w:p>
        </w:tc>
        <w:tc>
          <w:tcPr>
            <w:tcW w:type="dxa" w:w="2880"/>
          </w:tcPr>
          <w:p>
            <w:r>
              <w:t>Why referring</w:t>
            </w:r>
          </w:p>
        </w:tc>
      </w:tr>
      <w:tr>
        <w:tc>
          <w:tcPr>
            <w:tcW w:type="dxa" w:w="2880"/>
          </w:tcPr>
          <w:p>
            <w:r>
              <w:t>CISV2.DE491</w:t>
            </w:r>
          </w:p>
        </w:tc>
        <w:tc>
          <w:tcPr>
            <w:tcW w:type="dxa" w:w="2880"/>
          </w:tcPr>
          <w:p>
            <w:r>
              <w:t>Clinical Urgency</w:t>
            </w:r>
          </w:p>
        </w:tc>
        <w:tc>
          <w:tcPr>
            <w:tcW w:type="dxa" w:w="2880"/>
          </w:tcPr>
          <w:p>
            <w:r>
              <w:t>How urgent</w:t>
            </w:r>
          </w:p>
        </w:tc>
      </w:tr>
      <w:tr>
        <w:tc>
          <w:tcPr>
            <w:tcW w:type="dxa" w:w="2880"/>
          </w:tcPr>
          <w:p>
            <w:r>
              <w:t>CISV2.DE494</w:t>
            </w:r>
          </w:p>
        </w:tc>
        <w:tc>
          <w:tcPr>
            <w:tcW w:type="dxa" w:w="2880"/>
          </w:tcPr>
          <w:p>
            <w:r>
              <w:t>Referred To</w:t>
            </w:r>
          </w:p>
        </w:tc>
        <w:tc>
          <w:tcPr>
            <w:tcW w:type="dxa" w:w="2880"/>
          </w:tcPr>
          <w:p>
            <w:r>
              <w:t>Target service</w:t>
            </w:r>
          </w:p>
        </w:tc>
      </w:tr>
    </w:tbl>
    <w:p>
      <w:pPr>
        <w:pStyle w:val="Heading4"/>
      </w:pPr>
      <w:r>
        <w:t>Book Appointment</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CISV2.DE27</w:t>
            </w:r>
          </w:p>
        </w:tc>
        <w:tc>
          <w:tcPr>
            <w:tcW w:type="dxa" w:w="2880"/>
          </w:tcPr>
          <w:p>
            <w:r>
              <w:t>Contact Preference</w:t>
            </w:r>
          </w:p>
        </w:tc>
        <w:tc>
          <w:tcPr>
            <w:tcW w:type="dxa" w:w="2880"/>
          </w:tcPr>
          <w:p>
            <w:r>
              <w:t>Person Record</w:t>
            </w:r>
          </w:p>
        </w:tc>
      </w:tr>
    </w:tbl>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CISV2.DE576</w:t>
            </w:r>
          </w:p>
        </w:tc>
        <w:tc>
          <w:tcPr>
            <w:tcW w:type="dxa" w:w="2880"/>
          </w:tcPr>
          <w:p>
            <w:r>
              <w:t>Appointment Date</w:t>
            </w:r>
          </w:p>
        </w:tc>
        <w:tc>
          <w:tcPr>
            <w:tcW w:type="dxa" w:w="2880"/>
          </w:tcPr>
          <w:p>
            <w:r>
              <w:t>Scheduled time</w:t>
            </w:r>
          </w:p>
        </w:tc>
      </w:tr>
      <w:tr>
        <w:tc>
          <w:tcPr>
            <w:tcW w:type="dxa" w:w="2880"/>
          </w:tcPr>
          <w:p>
            <w:r>
              <w:t>CISV2.DE578</w:t>
            </w:r>
          </w:p>
        </w:tc>
        <w:tc>
          <w:tcPr>
            <w:tcW w:type="dxa" w:w="2880"/>
          </w:tcPr>
          <w:p>
            <w:r>
              <w:t>Appointment Reason</w:t>
            </w:r>
          </w:p>
        </w:tc>
        <w:tc>
          <w:tcPr>
            <w:tcW w:type="dxa" w:w="2880"/>
          </w:tcPr>
          <w:p>
            <w:r>
              <w:t>Purpose</w:t>
            </w:r>
          </w:p>
        </w:tc>
      </w:tr>
      <w:tr>
        <w:tc>
          <w:tcPr>
            <w:tcW w:type="dxa" w:w="2880"/>
          </w:tcPr>
          <w:p>
            <w:r>
              <w:t>CISV2.DE585</w:t>
            </w:r>
          </w:p>
        </w:tc>
        <w:tc>
          <w:tcPr>
            <w:tcW w:type="dxa" w:w="2880"/>
          </w:tcPr>
          <w:p>
            <w:r>
              <w:t>Professional to See</w:t>
            </w:r>
          </w:p>
        </w:tc>
        <w:tc>
          <w:tcPr>
            <w:tcW w:type="dxa" w:w="2880"/>
          </w:tcPr>
          <w:p>
            <w:r>
              <w:t>Named clinician</w:t>
            </w:r>
          </w:p>
        </w:tc>
      </w:tr>
    </w:tbl>
    <w:p>
      <w:pPr>
        <w:pStyle w:val="Heading4"/>
      </w:pPr>
      <w:r>
        <w:t>Record Professional Contact</w:t>
      </w:r>
    </w:p>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CISV2.DE508</w:t>
            </w:r>
          </w:p>
        </w:tc>
        <w:tc>
          <w:tcPr>
            <w:tcW w:type="dxa" w:w="2880"/>
          </w:tcPr>
          <w:p>
            <w:r>
              <w:t>Contact Date</w:t>
            </w:r>
          </w:p>
        </w:tc>
        <w:tc>
          <w:tcPr>
            <w:tcW w:type="dxa" w:w="2880"/>
          </w:tcPr>
          <w:p>
            <w:r>
              <w:t>When occurred</w:t>
            </w:r>
          </w:p>
        </w:tc>
      </w:tr>
      <w:tr>
        <w:tc>
          <w:tcPr>
            <w:tcW w:type="dxa" w:w="2880"/>
          </w:tcPr>
          <w:p>
            <w:r>
              <w:t>CISV2.DE519</w:t>
            </w:r>
          </w:p>
        </w:tc>
        <w:tc>
          <w:tcPr>
            <w:tcW w:type="dxa" w:w="2880"/>
          </w:tcPr>
          <w:p>
            <w:r>
              <w:t>Contact Type</w:t>
            </w:r>
          </w:p>
        </w:tc>
        <w:tc>
          <w:tcPr>
            <w:tcW w:type="dxa" w:w="2880"/>
          </w:tcPr>
          <w:p>
            <w:r>
              <w:t>Nature of contact</w:t>
            </w:r>
          </w:p>
        </w:tc>
      </w:tr>
      <w:tr>
        <w:tc>
          <w:tcPr>
            <w:tcW w:type="dxa" w:w="2880"/>
          </w:tcPr>
          <w:p>
            <w:r>
              <w:t>CISV2.DE526</w:t>
            </w:r>
          </w:p>
        </w:tc>
        <w:tc>
          <w:tcPr>
            <w:tcW w:type="dxa" w:w="2880"/>
          </w:tcPr>
          <w:p>
            <w:r>
              <w:t>Contact Outcome</w:t>
            </w:r>
          </w:p>
        </w:tc>
        <w:tc>
          <w:tcPr>
            <w:tcW w:type="dxa" w:w="2880"/>
          </w:tcPr>
          <w:p>
            <w:r>
              <w:t>What happened</w:t>
            </w:r>
          </w:p>
        </w:tc>
      </w:tr>
    </w:tbl>
    <w:p>
      <w:pPr>
        <w:pStyle w:val="Heading4"/>
      </w:pPr>
      <w:r>
        <w:t>Update Medications</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CISV2.DE1330</w:t>
            </w:r>
          </w:p>
        </w:tc>
        <w:tc>
          <w:tcPr>
            <w:tcW w:type="dxa" w:w="2880"/>
          </w:tcPr>
          <w:p>
            <w:r>
              <w:t>Current Meds</w:t>
            </w:r>
          </w:p>
        </w:tc>
        <w:tc>
          <w:tcPr>
            <w:tcW w:type="dxa" w:w="2880"/>
          </w:tcPr>
          <w:p>
            <w:r>
              <w:t>Medication Record</w:t>
            </w:r>
          </w:p>
        </w:tc>
      </w:tr>
    </w:tbl>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CISV2.DE1375</w:t>
            </w:r>
          </w:p>
        </w:tc>
        <w:tc>
          <w:tcPr>
            <w:tcW w:type="dxa" w:w="2880"/>
          </w:tcPr>
          <w:p>
            <w:r>
              <w:t>Med Change</w:t>
            </w:r>
          </w:p>
        </w:tc>
        <w:tc>
          <w:tcPr>
            <w:tcW w:type="dxa" w:w="2880"/>
          </w:tcPr>
          <w:p>
            <w:r>
              <w:t>What changed</w:t>
            </w:r>
          </w:p>
        </w:tc>
      </w:tr>
      <w:tr>
        <w:tc>
          <w:tcPr>
            <w:tcW w:type="dxa" w:w="2880"/>
          </w:tcPr>
          <w:p>
            <w:r>
              <w:t>CISV2.DE1376</w:t>
            </w:r>
          </w:p>
        </w:tc>
        <w:tc>
          <w:tcPr>
            <w:tcW w:type="dxa" w:w="2880"/>
          </w:tcPr>
          <w:p>
            <w:r>
              <w:t>Change Date</w:t>
            </w:r>
          </w:p>
        </w:tc>
        <w:tc>
          <w:tcPr>
            <w:tcW w:type="dxa" w:w="2880"/>
          </w:tcPr>
          <w:p>
            <w:r>
              <w:t>When changed</w:t>
            </w:r>
          </w:p>
        </w:tc>
      </w:tr>
    </w:tbl>
    <w:p>
      <w:pPr>
        <w:pStyle w:val="Heading4"/>
      </w:pPr>
      <w:r>
        <w:t>Goals Met?</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CISV2.DE1440</w:t>
            </w:r>
          </w:p>
        </w:tc>
        <w:tc>
          <w:tcPr>
            <w:tcW w:type="dxa" w:w="2880"/>
          </w:tcPr>
          <w:p>
            <w:r>
              <w:t>Set Goals</w:t>
            </w:r>
          </w:p>
        </w:tc>
        <w:tc>
          <w:tcPr>
            <w:tcW w:type="dxa" w:w="2880"/>
          </w:tcPr>
          <w:p>
            <w:r>
              <w:t>Care Plan</w:t>
            </w:r>
          </w:p>
        </w:tc>
      </w:tr>
    </w:tbl>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CISV2.DE1469</w:t>
            </w:r>
          </w:p>
        </w:tc>
        <w:tc>
          <w:tcPr>
            <w:tcW w:type="dxa" w:w="2880"/>
          </w:tcPr>
          <w:p>
            <w:r>
              <w:t>Outcomes</w:t>
            </w:r>
          </w:p>
        </w:tc>
        <w:tc>
          <w:tcPr>
            <w:tcW w:type="dxa" w:w="2880"/>
          </w:tcPr>
          <w:p>
            <w:r>
              <w:t>What achieved</w:t>
            </w:r>
          </w:p>
        </w:tc>
      </w:tr>
      <w:tr>
        <w:tc>
          <w:tcPr>
            <w:tcW w:type="dxa" w:w="2880"/>
          </w:tcPr>
          <w:p>
            <w:r>
              <w:t>CISV2.DE1471</w:t>
            </w:r>
          </w:p>
        </w:tc>
        <w:tc>
          <w:tcPr>
            <w:tcW w:type="dxa" w:w="2880"/>
          </w:tcPr>
          <w:p>
            <w:r>
              <w:t>Goal Status</w:t>
            </w:r>
          </w:p>
        </w:tc>
        <w:tc>
          <w:tcPr>
            <w:tcW w:type="dxa" w:w="2880"/>
          </w:tcPr>
          <w:p>
            <w:r>
              <w:t>Progress update</w:t>
            </w:r>
          </w:p>
        </w:tc>
      </w:tr>
    </w:tbl>
    <w:p>
      <w:pPr>
        <w:pStyle w:val="Heading4"/>
      </w:pPr>
      <w:r>
        <w:t>Update Care Plan</w:t>
      </w:r>
    </w:p>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CISV2.DE1458</w:t>
            </w:r>
          </w:p>
        </w:tc>
        <w:tc>
          <w:tcPr>
            <w:tcW w:type="dxa" w:w="2880"/>
          </w:tcPr>
          <w:p>
            <w:r>
              <w:t>Update Date</w:t>
            </w:r>
          </w:p>
        </w:tc>
        <w:tc>
          <w:tcPr>
            <w:tcW w:type="dxa" w:w="2880"/>
          </w:tcPr>
          <w:p>
            <w:r>
              <w:t>When updated</w:t>
            </w:r>
          </w:p>
        </w:tc>
      </w:tr>
      <w:tr>
        <w:tc>
          <w:tcPr>
            <w:tcW w:type="dxa" w:w="2880"/>
          </w:tcPr>
          <w:p>
            <w:r>
              <w:t>CISV2.DE1455</w:t>
            </w:r>
          </w:p>
        </w:tc>
        <w:tc>
          <w:tcPr>
            <w:tcW w:type="dxa" w:w="2880"/>
          </w:tcPr>
          <w:p>
            <w:r>
              <w:t>Action Status</w:t>
            </w:r>
          </w:p>
        </w:tc>
        <w:tc>
          <w:tcPr>
            <w:tcW w:type="dxa" w:w="2880"/>
          </w:tcPr>
          <w:p>
            <w:r>
              <w:t>Progress on actions</w:t>
            </w:r>
          </w:p>
        </w:tc>
      </w:tr>
    </w:tbl>
    <w:p>
      <w:pPr>
        <w:pStyle w:val="Heading4"/>
      </w:pPr>
      <w:r>
        <w:t>Plan Discharge</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CISV2.DE529</w:t>
            </w:r>
          </w:p>
        </w:tc>
        <w:tc>
          <w:tcPr>
            <w:tcW w:type="dxa" w:w="2880"/>
          </w:tcPr>
          <w:p>
            <w:r>
              <w:t>Admission Date</w:t>
            </w:r>
          </w:p>
        </w:tc>
        <w:tc>
          <w:tcPr>
            <w:tcW w:type="dxa" w:w="2880"/>
          </w:tcPr>
          <w:p>
            <w:r>
              <w:t>Admission Record</w:t>
            </w:r>
          </w:p>
        </w:tc>
      </w:tr>
    </w:tbl>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CISV2.DE558</w:t>
            </w:r>
          </w:p>
        </w:tc>
        <w:tc>
          <w:tcPr>
            <w:tcW w:type="dxa" w:w="2880"/>
          </w:tcPr>
          <w:p>
            <w:r>
              <w:t>Discharge Date</w:t>
            </w:r>
          </w:p>
        </w:tc>
        <w:tc>
          <w:tcPr>
            <w:tcW w:type="dxa" w:w="2880"/>
          </w:tcPr>
          <w:p>
            <w:r>
              <w:t>Planned date</w:t>
            </w:r>
          </w:p>
        </w:tc>
      </w:tr>
      <w:tr>
        <w:tc>
          <w:tcPr>
            <w:tcW w:type="dxa" w:w="2880"/>
          </w:tcPr>
          <w:p>
            <w:r>
              <w:t>CISV2.DE572</w:t>
            </w:r>
          </w:p>
        </w:tc>
        <w:tc>
          <w:tcPr>
            <w:tcW w:type="dxa" w:w="2880"/>
          </w:tcPr>
          <w:p>
            <w:r>
              <w:t>Discharge Destination</w:t>
            </w:r>
          </w:p>
        </w:tc>
        <w:tc>
          <w:tcPr>
            <w:tcW w:type="dxa" w:w="2880"/>
          </w:tcPr>
          <w:p>
            <w:r>
              <w:t>Where going</w:t>
            </w:r>
          </w:p>
        </w:tc>
      </w:tr>
      <w:tr>
        <w:tc>
          <w:tcPr>
            <w:tcW w:type="dxa" w:w="2880"/>
          </w:tcPr>
          <w:p>
            <w:r>
              <w:t>CISV2.DE1419</w:t>
            </w:r>
          </w:p>
        </w:tc>
        <w:tc>
          <w:tcPr>
            <w:tcW w:type="dxa" w:w="2880"/>
          </w:tcPr>
          <w:p>
            <w:r>
              <w:t>Discharge Actions</w:t>
            </w:r>
          </w:p>
        </w:tc>
        <w:tc>
          <w:tcPr>
            <w:tcW w:type="dxa" w:w="2880"/>
          </w:tcPr>
          <w:p>
            <w:r>
              <w:t>Follow-up needed</w:t>
            </w:r>
          </w:p>
        </w:tc>
      </w:tr>
    </w:tbl>
    <w:p>
      <w:pPr>
        <w:pStyle w:val="Heading3"/>
      </w:pPr>
      <w:r>
        <w:t>Emergency Response</w:t>
      </w:r>
    </w:p>
    <w:p>
      <w:r>
        <w:t>Access critical information and execute appropriate response during emergency situations</w:t>
      </w:r>
    </w:p>
    <w:p>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743200"/>
                    </a:xfrm>
                    <a:prstGeom prst="rect"/>
                  </pic:spPr>
                </pic:pic>
              </a:graphicData>
            </a:graphic>
          </wp:inline>
        </w:drawing>
      </w:r>
    </w:p>
    <w:p>
      <w:pPr>
        <w:pStyle w:val="Heading4"/>
      </w:pPr>
      <w:r>
        <w:t>Access Emergency Summary</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CISV2.DE15</w:t>
            </w:r>
          </w:p>
        </w:tc>
        <w:tc>
          <w:tcPr>
            <w:tcW w:type="dxa" w:w="2880"/>
          </w:tcPr>
          <w:p>
            <w:r>
              <w:t>NHS Number</w:t>
            </w:r>
          </w:p>
        </w:tc>
        <w:tc>
          <w:tcPr>
            <w:tcW w:type="dxa" w:w="2880"/>
          </w:tcPr>
          <w:p>
            <w:r>
              <w:t>Person/System</w:t>
            </w:r>
          </w:p>
        </w:tc>
      </w:tr>
      <w:tr>
        <w:tc>
          <w:tcPr>
            <w:tcW w:type="dxa" w:w="2880"/>
          </w:tcPr>
          <w:p>
            <w:r>
              <w:t>CISV2.DE54</w:t>
            </w:r>
          </w:p>
        </w:tc>
        <w:tc>
          <w:tcPr>
            <w:tcW w:type="dxa" w:w="2880"/>
          </w:tcPr>
          <w:p>
            <w:r>
              <w:t>Critical Info</w:t>
            </w:r>
          </w:p>
        </w:tc>
        <w:tc>
          <w:tcPr>
            <w:tcW w:type="dxa" w:w="2880"/>
          </w:tcPr>
          <w:p>
            <w:r>
              <w:t>About Me</w:t>
            </w:r>
          </w:p>
        </w:tc>
      </w:tr>
      <w:tr>
        <w:tc>
          <w:tcPr>
            <w:tcW w:type="dxa" w:w="2880"/>
          </w:tcPr>
          <w:p>
            <w:r>
              <w:t>CISV2.DE199</w:t>
            </w:r>
          </w:p>
        </w:tc>
        <w:tc>
          <w:tcPr>
            <w:tcW w:type="dxa" w:w="2880"/>
          </w:tcPr>
          <w:p>
            <w:r>
              <w:t>Clinical Alerts</w:t>
            </w:r>
          </w:p>
        </w:tc>
        <w:tc>
          <w:tcPr>
            <w:tcW w:type="dxa" w:w="2880"/>
          </w:tcPr>
          <w:p>
            <w:r>
              <w:t>Alert System</w:t>
            </w:r>
          </w:p>
        </w:tc>
      </w:tr>
    </w:tbl>
    <w:p>
      <w:pPr>
        <w:pStyle w:val="Heading4"/>
      </w:pPr>
      <w:r>
        <w:t>Check Allergies &amp; Reactions</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CISV2.DE1268</w:t>
            </w:r>
          </w:p>
        </w:tc>
        <w:tc>
          <w:tcPr>
            <w:tcW w:type="dxa" w:w="2880"/>
          </w:tcPr>
          <w:p>
            <w:r>
              <w:t>Causative Agents</w:t>
            </w:r>
          </w:p>
        </w:tc>
        <w:tc>
          <w:tcPr>
            <w:tcW w:type="dxa" w:w="2880"/>
          </w:tcPr>
          <w:p>
            <w:r>
              <w:t>Allergy Record</w:t>
            </w:r>
          </w:p>
        </w:tc>
      </w:tr>
      <w:tr>
        <w:tc>
          <w:tcPr>
            <w:tcW w:type="dxa" w:w="2880"/>
          </w:tcPr>
          <w:p>
            <w:r>
              <w:t>CISV2.DE1283</w:t>
            </w:r>
          </w:p>
        </w:tc>
        <w:tc>
          <w:tcPr>
            <w:tcW w:type="dxa" w:w="2880"/>
          </w:tcPr>
          <w:p>
            <w:r>
              <w:t>Reaction Severity</w:t>
            </w:r>
          </w:p>
        </w:tc>
        <w:tc>
          <w:tcPr>
            <w:tcW w:type="dxa" w:w="2880"/>
          </w:tcPr>
          <w:p>
            <w:r>
              <w:t>Allergy Record</w:t>
            </w:r>
          </w:p>
        </w:tc>
      </w:tr>
    </w:tbl>
    <w:p>
      <w:pPr>
        <w:pStyle w:val="Heading4"/>
      </w:pPr>
      <w:r>
        <w:t>Review Current Medications</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CISV2.DE1330</w:t>
            </w:r>
          </w:p>
        </w:tc>
        <w:tc>
          <w:tcPr>
            <w:tcW w:type="dxa" w:w="2880"/>
          </w:tcPr>
          <w:p>
            <w:r>
              <w:t>Active Medications</w:t>
            </w:r>
          </w:p>
        </w:tc>
        <w:tc>
          <w:tcPr>
            <w:tcW w:type="dxa" w:w="2880"/>
          </w:tcPr>
          <w:p>
            <w:r>
              <w:t>Med Record</w:t>
            </w:r>
          </w:p>
        </w:tc>
      </w:tr>
      <w:tr>
        <w:tc>
          <w:tcPr>
            <w:tcW w:type="dxa" w:w="2880"/>
          </w:tcPr>
          <w:p>
            <w:r>
              <w:t>CISV2.DE1359</w:t>
            </w:r>
          </w:p>
        </w:tc>
        <w:tc>
          <w:tcPr>
            <w:tcW w:type="dxa" w:w="2880"/>
          </w:tcPr>
          <w:p>
            <w:r>
              <w:t>Dosing Instructions</w:t>
            </w:r>
          </w:p>
        </w:tc>
        <w:tc>
          <w:tcPr>
            <w:tcW w:type="dxa" w:w="2880"/>
          </w:tcPr>
          <w:p>
            <w:r>
              <w:t>Med Record</w:t>
            </w:r>
          </w:p>
        </w:tc>
      </w:tr>
    </w:tbl>
    <w:p>
      <w:pPr>
        <w:pStyle w:val="Heading4"/>
      </w:pPr>
      <w:r>
        <w:t>Legal Directives?</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CISV2.DE358</w:t>
            </w:r>
          </w:p>
        </w:tc>
        <w:tc>
          <w:tcPr>
            <w:tcW w:type="dxa" w:w="2880"/>
          </w:tcPr>
          <w:p>
            <w:r>
              <w:t>ADRT</w:t>
            </w:r>
          </w:p>
        </w:tc>
        <w:tc>
          <w:tcPr>
            <w:tcW w:type="dxa" w:w="2880"/>
          </w:tcPr>
          <w:p>
            <w:r>
              <w:t>Legal Record</w:t>
            </w:r>
          </w:p>
        </w:tc>
      </w:tr>
      <w:tr>
        <w:tc>
          <w:tcPr>
            <w:tcW w:type="dxa" w:w="2880"/>
          </w:tcPr>
          <w:p>
            <w:r>
              <w:t>CISV2.DE1621</w:t>
            </w:r>
          </w:p>
        </w:tc>
        <w:tc>
          <w:tcPr>
            <w:tcW w:type="dxa" w:w="2880"/>
          </w:tcPr>
          <w:p>
            <w:r>
              <w:t>CPR Decision</w:t>
            </w:r>
          </w:p>
        </w:tc>
        <w:tc>
          <w:tcPr>
            <w:tcW w:type="dxa" w:w="2880"/>
          </w:tcPr>
          <w:p>
            <w:r>
              <w:t>End of Life</w:t>
            </w:r>
          </w:p>
        </w:tc>
      </w:tr>
    </w:tbl>
    <w:p>
      <w:pPr>
        <w:pStyle w:val="Heading4"/>
      </w:pPr>
      <w:r>
        <w:t>Apply Legal Directives</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CISV2.DE290</w:t>
            </w:r>
          </w:p>
        </w:tc>
        <w:tc>
          <w:tcPr>
            <w:tcW w:type="dxa" w:w="2880"/>
          </w:tcPr>
          <w:p>
            <w:r>
              <w:t>LPA Details</w:t>
            </w:r>
          </w:p>
        </w:tc>
        <w:tc>
          <w:tcPr>
            <w:tcW w:type="dxa" w:w="2880"/>
          </w:tcPr>
          <w:p>
            <w:r>
              <w:t>Legal Record</w:t>
            </w:r>
          </w:p>
        </w:tc>
      </w:tr>
    </w:tbl>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CISV2.DE215</w:t>
            </w:r>
          </w:p>
        </w:tc>
        <w:tc>
          <w:tcPr>
            <w:tcW w:type="dxa" w:w="2880"/>
          </w:tcPr>
          <w:p>
            <w:r>
              <w:t>Consent Status</w:t>
            </w:r>
          </w:p>
        </w:tc>
        <w:tc>
          <w:tcPr>
            <w:tcW w:type="dxa" w:w="2880"/>
          </w:tcPr>
          <w:p>
            <w:r>
              <w:t>Emergency consent</w:t>
            </w:r>
          </w:p>
        </w:tc>
      </w:tr>
    </w:tbl>
    <w:p>
      <w:pPr>
        <w:pStyle w:val="Heading4"/>
      </w:pPr>
      <w:r>
        <w:t>Contingency Plan?</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CISV2.DE1508</w:t>
            </w:r>
          </w:p>
        </w:tc>
        <w:tc>
          <w:tcPr>
            <w:tcW w:type="dxa" w:w="2880"/>
          </w:tcPr>
          <w:p>
            <w:r>
              <w:t>Trigger Factors</w:t>
            </w:r>
          </w:p>
        </w:tc>
        <w:tc>
          <w:tcPr>
            <w:tcW w:type="dxa" w:w="2880"/>
          </w:tcPr>
          <w:p>
            <w:r>
              <w:t>Contingency Plan</w:t>
            </w:r>
          </w:p>
        </w:tc>
      </w:tr>
    </w:tbl>
    <w:p>
      <w:pPr>
        <w:pStyle w:val="Heading4"/>
      </w:pPr>
      <w:r>
        <w:t>Execute Contingency Plan</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CISV2.DE1514</w:t>
            </w:r>
          </w:p>
        </w:tc>
        <w:tc>
          <w:tcPr>
            <w:tcW w:type="dxa" w:w="2880"/>
          </w:tcPr>
          <w:p>
            <w:r>
              <w:t>Plan Actions</w:t>
            </w:r>
          </w:p>
        </w:tc>
        <w:tc>
          <w:tcPr>
            <w:tcW w:type="dxa" w:w="2880"/>
          </w:tcPr>
          <w:p>
            <w:r>
              <w:t>Contingency Plan</w:t>
            </w:r>
          </w:p>
        </w:tc>
      </w:tr>
      <w:tr>
        <w:tc>
          <w:tcPr>
            <w:tcW w:type="dxa" w:w="2880"/>
          </w:tcPr>
          <w:p>
            <w:r>
              <w:t>CISV2.DE1517</w:t>
            </w:r>
          </w:p>
        </w:tc>
        <w:tc>
          <w:tcPr>
            <w:tcW w:type="dxa" w:w="2880"/>
          </w:tcPr>
          <w:p>
            <w:r>
              <w:t>Emergency Contacts</w:t>
            </w:r>
          </w:p>
        </w:tc>
        <w:tc>
          <w:tcPr>
            <w:tcW w:type="dxa" w:w="2880"/>
          </w:tcPr>
          <w:p>
            <w:r>
              <w:t>Contingency Plan</w:t>
            </w:r>
          </w:p>
        </w:tc>
      </w:tr>
    </w:tbl>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CISV2.DE1421</w:t>
            </w:r>
          </w:p>
        </w:tc>
        <w:tc>
          <w:tcPr>
            <w:tcW w:type="dxa" w:w="2880"/>
          </w:tcPr>
          <w:p>
            <w:r>
              <w:t>Actions Taken</w:t>
            </w:r>
          </w:p>
        </w:tc>
        <w:tc>
          <w:tcPr>
            <w:tcW w:type="dxa" w:w="2880"/>
          </w:tcPr>
          <w:p>
            <w:r>
              <w:t>What was done</w:t>
            </w:r>
          </w:p>
        </w:tc>
      </w:tr>
    </w:tbl>
    <w:p>
      <w:pPr>
        <w:pStyle w:val="Heading4"/>
      </w:pPr>
      <w:r>
        <w:t>Emergency Admission</w:t>
      </w:r>
    </w:p>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CISV2.DE529</w:t>
            </w:r>
          </w:p>
        </w:tc>
        <w:tc>
          <w:tcPr>
            <w:tcW w:type="dxa" w:w="2880"/>
          </w:tcPr>
          <w:p>
            <w:r>
              <w:t>Admission Date</w:t>
            </w:r>
          </w:p>
        </w:tc>
        <w:tc>
          <w:tcPr>
            <w:tcW w:type="dxa" w:w="2880"/>
          </w:tcPr>
          <w:p>
            <w:r>
              <w:t>Emergency admit</w:t>
            </w:r>
          </w:p>
        </w:tc>
      </w:tr>
      <w:tr>
        <w:tc>
          <w:tcPr>
            <w:tcW w:type="dxa" w:w="2880"/>
          </w:tcPr>
          <w:p>
            <w:r>
              <w:t>CISV2.DE537</w:t>
            </w:r>
          </w:p>
        </w:tc>
        <w:tc>
          <w:tcPr>
            <w:tcW w:type="dxa" w:w="2880"/>
          </w:tcPr>
          <w:p>
            <w:r>
              <w:t>Admission Reason</w:t>
            </w:r>
          </w:p>
        </w:tc>
        <w:tc>
          <w:tcPr>
            <w:tcW w:type="dxa" w:w="2880"/>
          </w:tcPr>
          <w:p>
            <w:r>
              <w:t>Emergency presentation</w:t>
            </w:r>
          </w:p>
        </w:tc>
      </w:tr>
      <w:tr>
        <w:tc>
          <w:tcPr>
            <w:tcW w:type="dxa" w:w="2880"/>
          </w:tcPr>
          <w:p>
            <w:r>
              <w:t>CISV2.DE540</w:t>
            </w:r>
          </w:p>
        </w:tc>
        <w:tc>
          <w:tcPr>
            <w:tcW w:type="dxa" w:w="2880"/>
          </w:tcPr>
          <w:p>
            <w:r>
              <w:t>Admission Method</w:t>
            </w:r>
          </w:p>
        </w:tc>
        <w:tc>
          <w:tcPr>
            <w:tcW w:type="dxa" w:w="2880"/>
          </w:tcPr>
          <w:p>
            <w:r>
              <w:t>Emergency route</w:t>
            </w:r>
          </w:p>
        </w:tc>
      </w:tr>
    </w:tbl>
    <w:p>
      <w:pPr>
        <w:pStyle w:val="Heading4"/>
      </w:pPr>
      <w:r>
        <w:t>Notify Key Contacts</w:t>
      </w:r>
    </w:p>
    <w:p>
      <w:pPr>
        <w:pStyle w:val="Heading5"/>
      </w:pPr>
      <w:r>
        <w:t>Data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Source</w:t>
            </w:r>
          </w:p>
        </w:tc>
      </w:tr>
      <w:tr>
        <w:tc>
          <w:tcPr>
            <w:tcW w:type="dxa" w:w="2880"/>
          </w:tcPr>
          <w:p>
            <w:r>
              <w:t>CISV2.DE467</w:t>
            </w:r>
          </w:p>
        </w:tc>
        <w:tc>
          <w:tcPr>
            <w:tcW w:type="dxa" w:w="2880"/>
          </w:tcPr>
          <w:p>
            <w:r>
              <w:t>Emergency Contacts</w:t>
            </w:r>
          </w:p>
        </w:tc>
        <w:tc>
          <w:tcPr>
            <w:tcW w:type="dxa" w:w="2880"/>
          </w:tcPr>
          <w:p>
            <w:r>
              <w:t>Personal Contacts</w:t>
            </w:r>
          </w:p>
        </w:tc>
      </w:tr>
      <w:tr>
        <w:tc>
          <w:tcPr>
            <w:tcW w:type="dxa" w:w="2880"/>
          </w:tcPr>
          <w:p>
            <w:r>
              <w:t>CISV2.DE456</w:t>
            </w:r>
          </w:p>
        </w:tc>
        <w:tc>
          <w:tcPr>
            <w:tcW w:type="dxa" w:w="2880"/>
          </w:tcPr>
          <w:p>
            <w:r>
              <w:t>Key Worker</w:t>
            </w:r>
          </w:p>
        </w:tc>
        <w:tc>
          <w:tcPr>
            <w:tcW w:type="dxa" w:w="2880"/>
          </w:tcPr>
          <w:p>
            <w:r>
              <w:t>Professional Contacts</w:t>
            </w:r>
          </w:p>
        </w:tc>
      </w:tr>
    </w:tbl>
    <w:p>
      <w:pPr>
        <w:pStyle w:val="Heading5"/>
      </w:pPr>
      <w:r>
        <w:t>Data Collected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Type</w:t>
            </w:r>
          </w:p>
        </w:tc>
        <w:tc>
          <w:tcPr>
            <w:tcW w:type="dxa" w:w="2880"/>
          </w:tcPr>
          <w:p>
            <w:r>
              <w:rPr>
                <w:b/>
              </w:rPr>
              <w:t>Notes</w:t>
            </w:r>
          </w:p>
        </w:tc>
      </w:tr>
      <w:tr>
        <w:tc>
          <w:tcPr>
            <w:tcW w:type="dxa" w:w="2880"/>
          </w:tcPr>
          <w:p>
            <w:r>
              <w:t>CISV2.DE508</w:t>
            </w:r>
          </w:p>
        </w:tc>
        <w:tc>
          <w:tcPr>
            <w:tcW w:type="dxa" w:w="2880"/>
          </w:tcPr>
          <w:p>
            <w:r>
              <w:t>Contact Made</w:t>
            </w:r>
          </w:p>
        </w:tc>
        <w:tc>
          <w:tcPr>
            <w:tcW w:type="dxa" w:w="2880"/>
          </w:tcPr>
          <w:p>
            <w:r>
              <w:t>Who notified when</w:t>
            </w:r>
          </w:p>
        </w:tc>
      </w:tr>
    </w:tbl>
    <w:p>
      <w:pPr>
        <w:pStyle w:val="Heading1"/>
      </w:pPr>
      <w:r>
        <w:t>7. User Scenarios</w:t>
      </w:r>
    </w:p>
    <w:p>
      <w:pPr>
        <w:pStyle w:val="Heading2"/>
      </w:pPr>
      <w:r>
        <w:t>Emergency Hospital Admission for Person with Complex Needs</w:t>
      </w:r>
    </w:p>
    <w:p>
      <w:r>
        <w:t xml:space="preserve">Mrs. Sarah Thompson, a 78-year-old with dementia, diabetes, and mobility impairments, is brought to the Emergency Department after a fall at home. The paramedics need immediate access to her critical information to ensure safe and appropriate care during this emergency admission. </w:t>
      </w:r>
      <w:r>
        <w:t>\</w:t>
      </w:r>
      <w:r>
        <w:rPr>
          <w:i/>
        </w:rPr>
        <w:t>\</w:t>
      </w:r>
      <w:r>
        <w:t>Personas involved:</w:t>
      </w:r>
      <w:r>
        <w:t>\</w:t>
      </w:r>
      <w:r>
        <w:rPr>
          <w:i/>
        </w:rPr>
        <w:t>\</w:t>
      </w:r>
      <w:r>
        <w:t xml:space="preserve"> Hospital Clinician, Community Nurse, Care Coordinator </w:t>
      </w:r>
      <w:r>
        <w:t>\</w:t>
      </w:r>
      <w:r>
        <w:rPr>
          <w:i/>
        </w:rPr>
        <w:t>\</w:t>
      </w:r>
      <w:r>
        <w:t>Linked processes:</w:t>
      </w:r>
      <w:r>
        <w:t>\</w:t>
      </w:r>
      <w:r>
        <w:rPr>
          <w:i/>
        </w:rPr>
        <w:t>\</w:t>
      </w:r>
      <w:r>
        <w:t xml:space="preserve"> CISV2.E, CISV2.D </w:t>
      </w:r>
      <w:r>
        <w:t>\</w:t>
      </w:r>
      <w:r>
        <w:rPr>
          <w:i/>
        </w:rPr>
        <w:t>\</w:t>
      </w:r>
      <w:r>
        <w:t>Data elements involved:</w:t>
      </w:r>
      <w:r>
        <w:t>\</w:t>
      </w:r>
      <w:r>
        <w:rPr>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Element ID</w:t>
            </w:r>
          </w:p>
        </w:tc>
        <w:tc>
          <w:tcPr>
            <w:tcW w:type="dxa" w:w="2880"/>
          </w:tcPr>
          <w:p>
            <w:r>
              <w:rPr>
                <w:rFonts w:ascii="Calibri" w:hAnsi="Calibri"/>
                <w:b/>
                <w:sz w:val="20"/>
              </w:rPr>
              <w:t>Label</w:t>
            </w:r>
          </w:p>
        </w:tc>
        <w:tc>
          <w:tcPr>
            <w:tcW w:type="dxa" w:w="2880"/>
          </w:tcPr>
          <w:p>
            <w:r>
              <w:rPr>
                <w:rFonts w:ascii="Calibri" w:hAnsi="Calibri"/>
                <w:b/>
                <w:sz w:val="20"/>
              </w:rPr>
              <w:t>Used For</w:t>
            </w:r>
          </w:p>
        </w:tc>
      </w:tr>
      <w:tr>
        <w:tc>
          <w:tcPr>
            <w:tcW w:type="dxa" w:w="2880"/>
          </w:tcPr>
          <w:p>
            <w:r>
              <w:rPr>
                <w:rFonts w:ascii="Calibri" w:hAnsi="Calibri"/>
                <w:sz w:val="20"/>
              </w:rPr>
              <w:t>CISV2.DE15</w:t>
            </w:r>
          </w:p>
        </w:tc>
        <w:tc>
          <w:tcPr>
            <w:tcW w:type="dxa" w:w="2880"/>
          </w:tcPr>
          <w:p>
            <w:r>
              <w:rPr>
                <w:rFonts w:ascii="Calibri" w:hAnsi="Calibri"/>
                <w:sz w:val="20"/>
              </w:rPr>
              <w:t>NHS number</w:t>
            </w:r>
          </w:p>
        </w:tc>
        <w:tc>
          <w:tcPr>
            <w:tcW w:type="dxa" w:w="2880"/>
          </w:tcPr>
          <w:p>
            <w:r>
              <w:rPr>
                <w:rFonts w:ascii="Calibri" w:hAnsi="Calibri"/>
                <w:sz w:val="20"/>
              </w:rPr>
              <w:t>Patient identification and record retrieval</w:t>
            </w:r>
          </w:p>
        </w:tc>
      </w:tr>
      <w:tr>
        <w:tc>
          <w:tcPr>
            <w:tcW w:type="dxa" w:w="2880"/>
          </w:tcPr>
          <w:p>
            <w:r>
              <w:rPr>
                <w:rFonts w:ascii="Calibri" w:hAnsi="Calibri"/>
                <w:sz w:val="20"/>
              </w:rPr>
              <w:t>CISV2.DE197</w:t>
            </w:r>
          </w:p>
        </w:tc>
        <w:tc>
          <w:tcPr>
            <w:tcW w:type="dxa" w:w="2880"/>
          </w:tcPr>
          <w:p>
            <w:r>
              <w:rPr>
                <w:rFonts w:ascii="Calibri" w:hAnsi="Calibri"/>
                <w:sz w:val="20"/>
              </w:rPr>
              <w:t>Alerts</w:t>
            </w:r>
          </w:p>
        </w:tc>
        <w:tc>
          <w:tcPr>
            <w:tcW w:type="dxa" w:w="2880"/>
          </w:tcPr>
          <w:p>
            <w:r>
              <w:rPr>
                <w:rFonts w:ascii="Calibri" w:hAnsi="Calibri"/>
                <w:sz w:val="20"/>
              </w:rPr>
              <w:t>Immediate safety warnings (e.g., wandering risk, aggression triggers)</w:t>
            </w:r>
          </w:p>
        </w:tc>
      </w:tr>
      <w:tr>
        <w:tc>
          <w:tcPr>
            <w:tcW w:type="dxa" w:w="2880"/>
          </w:tcPr>
          <w:p>
            <w:r>
              <w:rPr>
                <w:rFonts w:ascii="Calibri" w:hAnsi="Calibri"/>
                <w:sz w:val="20"/>
              </w:rPr>
              <w:t>CISV2.DE1264</w:t>
            </w:r>
          </w:p>
        </w:tc>
        <w:tc>
          <w:tcPr>
            <w:tcW w:type="dxa" w:w="2880"/>
          </w:tcPr>
          <w:p>
            <w:r>
              <w:rPr>
                <w:rFonts w:ascii="Calibri" w:hAnsi="Calibri"/>
                <w:sz w:val="20"/>
              </w:rPr>
              <w:t>Allergies and adverse reactions</w:t>
            </w:r>
          </w:p>
        </w:tc>
        <w:tc>
          <w:tcPr>
            <w:tcW w:type="dxa" w:w="2880"/>
          </w:tcPr>
          <w:p>
            <w:r>
              <w:rPr>
                <w:rFonts w:ascii="Calibri" w:hAnsi="Calibri"/>
                <w:sz w:val="20"/>
              </w:rPr>
              <w:t>Medication safety checking for emergency treatment</w:t>
            </w:r>
          </w:p>
        </w:tc>
      </w:tr>
      <w:tr>
        <w:tc>
          <w:tcPr>
            <w:tcW w:type="dxa" w:w="2880"/>
          </w:tcPr>
          <w:p>
            <w:r>
              <w:rPr>
                <w:rFonts w:ascii="Calibri" w:hAnsi="Calibri"/>
                <w:sz w:val="20"/>
              </w:rPr>
              <w:t>CISV2.DE1313</w:t>
            </w:r>
          </w:p>
        </w:tc>
        <w:tc>
          <w:tcPr>
            <w:tcW w:type="dxa" w:w="2880"/>
          </w:tcPr>
          <w:p>
            <w:r>
              <w:rPr>
                <w:rFonts w:ascii="Calibri" w:hAnsi="Calibri"/>
                <w:sz w:val="20"/>
              </w:rPr>
              <w:t>Medications and medical devices</w:t>
            </w:r>
          </w:p>
        </w:tc>
        <w:tc>
          <w:tcPr>
            <w:tcW w:type="dxa" w:w="2880"/>
          </w:tcPr>
          <w:p>
            <w:r>
              <w:rPr>
                <w:rFonts w:ascii="Calibri" w:hAnsi="Calibri"/>
                <w:sz w:val="20"/>
              </w:rPr>
              <w:t>Current medication reconciliation to prevent interactions</w:t>
            </w:r>
          </w:p>
        </w:tc>
      </w:tr>
      <w:tr>
        <w:tc>
          <w:tcPr>
            <w:tcW w:type="dxa" w:w="2880"/>
          </w:tcPr>
          <w:p>
            <w:r>
              <w:rPr>
                <w:rFonts w:ascii="Calibri" w:hAnsi="Calibri"/>
                <w:sz w:val="20"/>
              </w:rPr>
              <w:t>CISV2.DE71</w:t>
            </w:r>
          </w:p>
        </w:tc>
        <w:tc>
          <w:tcPr>
            <w:tcW w:type="dxa" w:w="2880"/>
          </w:tcPr>
          <w:p>
            <w:r>
              <w:rPr>
                <w:rFonts w:ascii="Calibri" w:hAnsi="Calibri"/>
                <w:sz w:val="20"/>
              </w:rPr>
              <w:t>Reasonable adjustment</w:t>
            </w:r>
          </w:p>
        </w:tc>
        <w:tc>
          <w:tcPr>
            <w:tcW w:type="dxa" w:w="2880"/>
          </w:tcPr>
          <w:p>
            <w:r>
              <w:rPr>
                <w:rFonts w:ascii="Calibri" w:hAnsi="Calibri"/>
                <w:sz w:val="20"/>
              </w:rPr>
              <w:t>Ensuring appropriate communication methods due to dementia</w:t>
            </w:r>
          </w:p>
        </w:tc>
      </w:tr>
      <w:tr>
        <w:tc>
          <w:tcPr>
            <w:tcW w:type="dxa" w:w="2880"/>
          </w:tcPr>
          <w:p>
            <w:r>
              <w:rPr>
                <w:rFonts w:ascii="Calibri" w:hAnsi="Calibri"/>
                <w:sz w:val="20"/>
              </w:rPr>
              <w:t>CISV2.DE257</w:t>
            </w:r>
          </w:p>
        </w:tc>
        <w:tc>
          <w:tcPr>
            <w:tcW w:type="dxa" w:w="2880"/>
          </w:tcPr>
          <w:p>
            <w:r>
              <w:rPr>
                <w:rFonts w:ascii="Calibri" w:hAnsi="Calibri"/>
                <w:sz w:val="20"/>
              </w:rPr>
              <w:t>Mental capacity assessment</w:t>
            </w:r>
          </w:p>
        </w:tc>
        <w:tc>
          <w:tcPr>
            <w:tcW w:type="dxa" w:w="2880"/>
          </w:tcPr>
          <w:p>
            <w:r>
              <w:rPr>
                <w:rFonts w:ascii="Calibri" w:hAnsi="Calibri"/>
                <w:sz w:val="20"/>
              </w:rPr>
              <w:t>Determining consent pathways for emergency treatment</w:t>
            </w:r>
          </w:p>
        </w:tc>
      </w:tr>
      <w:tr>
        <w:tc>
          <w:tcPr>
            <w:tcW w:type="dxa" w:w="2880"/>
          </w:tcPr>
          <w:p>
            <w:r>
              <w:rPr>
                <w:rFonts w:ascii="Calibri" w:hAnsi="Calibri"/>
                <w:sz w:val="20"/>
              </w:rPr>
              <w:t>CISV2.DE465</w:t>
            </w:r>
          </w:p>
        </w:tc>
        <w:tc>
          <w:tcPr>
            <w:tcW w:type="dxa" w:w="2880"/>
          </w:tcPr>
          <w:p>
            <w:r>
              <w:rPr>
                <w:rFonts w:ascii="Calibri" w:hAnsi="Calibri"/>
                <w:sz w:val="20"/>
              </w:rPr>
              <w:t>Personal contacts</w:t>
            </w:r>
          </w:p>
        </w:tc>
        <w:tc>
          <w:tcPr>
            <w:tcW w:type="dxa" w:w="2880"/>
          </w:tcPr>
          <w:p>
            <w:r>
              <w:rPr>
                <w:rFonts w:ascii="Calibri" w:hAnsi="Calibri"/>
                <w:sz w:val="20"/>
              </w:rPr>
              <w:t>Contacting next of kin and primary carer</w:t>
            </w:r>
          </w:p>
        </w:tc>
      </w:tr>
      <w:tr>
        <w:tc>
          <w:tcPr>
            <w:tcW w:type="dxa" w:w="2880"/>
          </w:tcPr>
          <w:p>
            <w:r>
              <w:rPr>
                <w:rFonts w:ascii="Calibri" w:hAnsi="Calibri"/>
                <w:sz w:val="20"/>
              </w:rPr>
              <w:t>CISV2.DE452</w:t>
            </w:r>
          </w:p>
        </w:tc>
        <w:tc>
          <w:tcPr>
            <w:tcW w:type="dxa" w:w="2880"/>
          </w:tcPr>
          <w:p>
            <w:r>
              <w:rPr>
                <w:rFonts w:ascii="Calibri" w:hAnsi="Calibri"/>
                <w:sz w:val="20"/>
              </w:rPr>
              <w:t>Professional contacts</w:t>
            </w:r>
          </w:p>
        </w:tc>
        <w:tc>
          <w:tcPr>
            <w:tcW w:type="dxa" w:w="2880"/>
          </w:tcPr>
          <w:p>
            <w:r>
              <w:rPr>
                <w:rFonts w:ascii="Calibri" w:hAnsi="Calibri"/>
                <w:sz w:val="20"/>
              </w:rPr>
              <w:t>Notifying GP and care team of admission</w:t>
            </w:r>
          </w:p>
        </w:tc>
      </w:tr>
      <w:tr>
        <w:tc>
          <w:tcPr>
            <w:tcW w:type="dxa" w:w="2880"/>
          </w:tcPr>
          <w:p>
            <w:r>
              <w:rPr>
                <w:rFonts w:ascii="Calibri" w:hAnsi="Calibri"/>
                <w:sz w:val="20"/>
              </w:rPr>
              <w:t>CISV2.DE639</w:t>
            </w:r>
          </w:p>
        </w:tc>
        <w:tc>
          <w:tcPr>
            <w:tcW w:type="dxa" w:w="2880"/>
          </w:tcPr>
          <w:p>
            <w:r>
              <w:rPr>
                <w:rFonts w:ascii="Calibri" w:hAnsi="Calibri"/>
                <w:sz w:val="20"/>
              </w:rPr>
              <w:t>Problem list</w:t>
            </w:r>
          </w:p>
        </w:tc>
        <w:tc>
          <w:tcPr>
            <w:tcW w:type="dxa" w:w="2880"/>
          </w:tcPr>
          <w:p>
            <w:r>
              <w:rPr>
                <w:rFonts w:ascii="Calibri" w:hAnsi="Calibri"/>
                <w:sz w:val="20"/>
              </w:rPr>
              <w:t>Understanding existing conditions affecting treatment</w:t>
            </w:r>
          </w:p>
        </w:tc>
      </w:tr>
      <w:tr>
        <w:tc>
          <w:tcPr>
            <w:tcW w:type="dxa" w:w="2880"/>
          </w:tcPr>
          <w:p>
            <w:r>
              <w:rPr>
                <w:rFonts w:ascii="Calibri" w:hAnsi="Calibri"/>
                <w:sz w:val="20"/>
              </w:rPr>
              <w:t>CISV2.DE1506</w:t>
            </w:r>
          </w:p>
        </w:tc>
        <w:tc>
          <w:tcPr>
            <w:tcW w:type="dxa" w:w="2880"/>
          </w:tcPr>
          <w:p>
            <w:r>
              <w:rPr>
                <w:rFonts w:ascii="Calibri" w:hAnsi="Calibri"/>
                <w:sz w:val="20"/>
              </w:rPr>
              <w:t>Contingency/safety plans</w:t>
            </w:r>
          </w:p>
        </w:tc>
        <w:tc>
          <w:tcPr>
            <w:tcW w:type="dxa" w:w="2880"/>
          </w:tcPr>
          <w:p>
            <w:r>
              <w:rPr>
                <w:rFonts w:ascii="Calibri" w:hAnsi="Calibri"/>
                <w:sz w:val="20"/>
              </w:rPr>
              <w:t>Accessing pre-agreed crisis management strategies</w:t>
            </w:r>
          </w:p>
        </w:tc>
      </w:tr>
    </w:tbl>
    <w:p>
      <w:pPr>
        <w:pStyle w:val="Heading2"/>
      </w:pPr>
      <w:r>
        <w:t>Coordinated Discharge Planning</w:t>
      </w:r>
    </w:p>
    <w:p>
      <w:r>
        <w:t xml:space="preserve">Mr. James Roberts, a 65-year-old recovering from a stroke, requires coordinated discharge planning from hospital to home with a comprehensive care package. Multiple professionals must collaborate to ensure safe transition and ongoing support. </w:t>
      </w:r>
      <w:r>
        <w:t>\</w:t>
      </w:r>
      <w:r>
        <w:rPr>
          <w:i/>
        </w:rPr>
        <w:t>\</w:t>
      </w:r>
      <w:r>
        <w:t>Personas involved:</w:t>
      </w:r>
      <w:r>
        <w:t>\</w:t>
      </w:r>
      <w:r>
        <w:rPr>
          <w:i/>
        </w:rPr>
        <w:t>\</w:t>
      </w:r>
      <w:r>
        <w:t xml:space="preserve"> Hospital Clinician, Social Worker, Care Coordinator, Allied Health Professional </w:t>
      </w:r>
      <w:r>
        <w:t>\</w:t>
      </w:r>
      <w:r>
        <w:rPr>
          <w:i/>
        </w:rPr>
        <w:t>\</w:t>
      </w:r>
      <w:r>
        <w:t>Linked processes:</w:t>
      </w:r>
      <w:r>
        <w:t>\</w:t>
      </w:r>
      <w:r>
        <w:rPr>
          <w:i/>
        </w:rPr>
        <w:t>\</w:t>
      </w:r>
      <w:r>
        <w:t xml:space="preserve"> CISV2.D, CISV2.C </w:t>
      </w:r>
      <w:r>
        <w:t>\</w:t>
      </w:r>
      <w:r>
        <w:rPr>
          <w:i/>
        </w:rPr>
        <w:t>\</w:t>
      </w:r>
      <w:r>
        <w:t>Data elements involved:</w:t>
      </w:r>
      <w:r>
        <w:t>\</w:t>
      </w:r>
      <w:r>
        <w:rPr>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Element ID</w:t>
            </w:r>
          </w:p>
        </w:tc>
        <w:tc>
          <w:tcPr>
            <w:tcW w:type="dxa" w:w="2880"/>
          </w:tcPr>
          <w:p>
            <w:r>
              <w:rPr>
                <w:rFonts w:ascii="Calibri" w:hAnsi="Calibri"/>
                <w:b/>
                <w:sz w:val="20"/>
              </w:rPr>
              <w:t>Label</w:t>
            </w:r>
          </w:p>
        </w:tc>
        <w:tc>
          <w:tcPr>
            <w:tcW w:type="dxa" w:w="2880"/>
          </w:tcPr>
          <w:p>
            <w:r>
              <w:rPr>
                <w:rFonts w:ascii="Calibri" w:hAnsi="Calibri"/>
                <w:b/>
                <w:sz w:val="20"/>
              </w:rPr>
              <w:t>Used For</w:t>
            </w:r>
          </w:p>
        </w:tc>
      </w:tr>
      <w:tr>
        <w:tc>
          <w:tcPr>
            <w:tcW w:type="dxa" w:w="2880"/>
          </w:tcPr>
          <w:p>
            <w:r>
              <w:rPr>
                <w:rFonts w:ascii="Calibri" w:hAnsi="Calibri"/>
                <w:sz w:val="20"/>
              </w:rPr>
              <w:t>CISV2.DE556</w:t>
            </w:r>
          </w:p>
        </w:tc>
        <w:tc>
          <w:tcPr>
            <w:tcW w:type="dxa" w:w="2880"/>
          </w:tcPr>
          <w:p>
            <w:r>
              <w:rPr>
                <w:rFonts w:ascii="Calibri" w:hAnsi="Calibri"/>
                <w:sz w:val="20"/>
              </w:rPr>
              <w:t>Discharge details</w:t>
            </w:r>
          </w:p>
        </w:tc>
        <w:tc>
          <w:tcPr>
            <w:tcW w:type="dxa" w:w="2880"/>
          </w:tcPr>
          <w:p>
            <w:r>
              <w:rPr>
                <w:rFonts w:ascii="Calibri" w:hAnsi="Calibri"/>
                <w:sz w:val="20"/>
              </w:rPr>
              <w:t>Recording discharge destination and arrangements</w:t>
            </w:r>
          </w:p>
        </w:tc>
      </w:tr>
      <w:tr>
        <w:tc>
          <w:tcPr>
            <w:tcW w:type="dxa" w:w="2880"/>
          </w:tcPr>
          <w:p>
            <w:r>
              <w:rPr>
                <w:rFonts w:ascii="Calibri" w:hAnsi="Calibri"/>
                <w:sz w:val="20"/>
              </w:rPr>
              <w:t>CISV2.DE1432</w:t>
            </w:r>
          </w:p>
        </w:tc>
        <w:tc>
          <w:tcPr>
            <w:tcW w:type="dxa" w:w="2880"/>
          </w:tcPr>
          <w:p>
            <w:r>
              <w:rPr>
                <w:rFonts w:ascii="Calibri" w:hAnsi="Calibri"/>
                <w:sz w:val="20"/>
              </w:rPr>
              <w:t>Care and support plan</w:t>
            </w:r>
          </w:p>
        </w:tc>
        <w:tc>
          <w:tcPr>
            <w:tcW w:type="dxa" w:w="2880"/>
          </w:tcPr>
          <w:p>
            <w:r>
              <w:rPr>
                <w:rFonts w:ascii="Calibri" w:hAnsi="Calibri"/>
                <w:sz w:val="20"/>
              </w:rPr>
              <w:t>Developing post-discharge support arrangements</w:t>
            </w:r>
          </w:p>
        </w:tc>
      </w:tr>
      <w:tr>
        <w:tc>
          <w:tcPr>
            <w:tcW w:type="dxa" w:w="2880"/>
          </w:tcPr>
          <w:p>
            <w:r>
              <w:rPr>
                <w:rFonts w:ascii="Calibri" w:hAnsi="Calibri"/>
                <w:sz w:val="20"/>
              </w:rPr>
              <w:t>CISV2.DE1398</w:t>
            </w:r>
          </w:p>
        </w:tc>
        <w:tc>
          <w:tcPr>
            <w:tcW w:type="dxa" w:w="2880"/>
          </w:tcPr>
          <w:p>
            <w:r>
              <w:rPr>
                <w:rFonts w:ascii="Calibri" w:hAnsi="Calibri"/>
                <w:sz w:val="20"/>
              </w:rPr>
              <w:t>Equipment and adaptations</w:t>
            </w:r>
          </w:p>
        </w:tc>
        <w:tc>
          <w:tcPr>
            <w:tcW w:type="dxa" w:w="2880"/>
          </w:tcPr>
          <w:p>
            <w:r>
              <w:rPr>
                <w:rFonts w:ascii="Calibri" w:hAnsi="Calibri"/>
                <w:sz w:val="20"/>
              </w:rPr>
              <w:t>Arranging mobility aids and home modifications</w:t>
            </w:r>
          </w:p>
        </w:tc>
      </w:tr>
      <w:tr>
        <w:tc>
          <w:tcPr>
            <w:tcW w:type="dxa" w:w="2880"/>
          </w:tcPr>
          <w:p>
            <w:r>
              <w:rPr>
                <w:rFonts w:ascii="Calibri" w:hAnsi="Calibri"/>
                <w:sz w:val="20"/>
              </w:rPr>
              <w:t>CISV2.DE1001</w:t>
            </w:r>
          </w:p>
        </w:tc>
        <w:tc>
          <w:tcPr>
            <w:tcW w:type="dxa" w:w="2880"/>
          </w:tcPr>
          <w:p>
            <w:r>
              <w:rPr>
                <w:rFonts w:ascii="Calibri" w:hAnsi="Calibri"/>
                <w:sz w:val="20"/>
              </w:rPr>
              <w:t>Services and care</w:t>
            </w:r>
          </w:p>
        </w:tc>
        <w:tc>
          <w:tcPr>
            <w:tcW w:type="dxa" w:w="2880"/>
          </w:tcPr>
          <w:p>
            <w:r>
              <w:rPr>
                <w:rFonts w:ascii="Calibri" w:hAnsi="Calibri"/>
                <w:sz w:val="20"/>
              </w:rPr>
              <w:t>Setting up domiciliary care package</w:t>
            </w:r>
          </w:p>
        </w:tc>
      </w:tr>
      <w:tr>
        <w:tc>
          <w:tcPr>
            <w:tcW w:type="dxa" w:w="2880"/>
          </w:tcPr>
          <w:p>
            <w:r>
              <w:rPr>
                <w:rFonts w:ascii="Calibri" w:hAnsi="Calibri"/>
                <w:sz w:val="20"/>
              </w:rPr>
              <w:t>CISV2.DE452</w:t>
            </w:r>
          </w:p>
        </w:tc>
        <w:tc>
          <w:tcPr>
            <w:tcW w:type="dxa" w:w="2880"/>
          </w:tcPr>
          <w:p>
            <w:r>
              <w:rPr>
                <w:rFonts w:ascii="Calibri" w:hAnsi="Calibri"/>
                <w:sz w:val="20"/>
              </w:rPr>
              <w:t>Professional contacts</w:t>
            </w:r>
          </w:p>
        </w:tc>
        <w:tc>
          <w:tcPr>
            <w:tcW w:type="dxa" w:w="2880"/>
          </w:tcPr>
          <w:p>
            <w:r>
              <w:rPr>
                <w:rFonts w:ascii="Calibri" w:hAnsi="Calibri"/>
                <w:sz w:val="20"/>
              </w:rPr>
              <w:t>Coordinating multidisciplinary team involvement</w:t>
            </w:r>
          </w:p>
        </w:tc>
      </w:tr>
      <w:tr>
        <w:tc>
          <w:tcPr>
            <w:tcW w:type="dxa" w:w="2880"/>
          </w:tcPr>
          <w:p>
            <w:r>
              <w:rPr>
                <w:rFonts w:ascii="Calibri" w:hAnsi="Calibri"/>
                <w:sz w:val="20"/>
              </w:rPr>
              <w:t>CISV2.DE149</w:t>
            </w:r>
          </w:p>
        </w:tc>
        <w:tc>
          <w:tcPr>
            <w:tcW w:type="dxa" w:w="2880"/>
          </w:tcPr>
          <w:p>
            <w:r>
              <w:rPr>
                <w:rFonts w:ascii="Calibri" w:hAnsi="Calibri"/>
                <w:sz w:val="20"/>
              </w:rPr>
              <w:t>Mobility</w:t>
            </w:r>
          </w:p>
        </w:tc>
        <w:tc>
          <w:tcPr>
            <w:tcW w:type="dxa" w:w="2880"/>
          </w:tcPr>
          <w:p>
            <w:r>
              <w:rPr>
                <w:rFonts w:ascii="Calibri" w:hAnsi="Calibri"/>
                <w:sz w:val="20"/>
              </w:rPr>
              <w:t>Assessing mobility needs for safe home environment</w:t>
            </w:r>
          </w:p>
        </w:tc>
      </w:tr>
      <w:tr>
        <w:tc>
          <w:tcPr>
            <w:tcW w:type="dxa" w:w="2880"/>
          </w:tcPr>
          <w:p>
            <w:r>
              <w:rPr>
                <w:rFonts w:ascii="Calibri" w:hAnsi="Calibri"/>
                <w:sz w:val="20"/>
              </w:rPr>
              <w:t>CISV2.DE1405</w:t>
            </w:r>
          </w:p>
        </w:tc>
        <w:tc>
          <w:tcPr>
            <w:tcW w:type="dxa" w:w="2880"/>
          </w:tcPr>
          <w:p>
            <w:r>
              <w:rPr>
                <w:rFonts w:ascii="Calibri" w:hAnsi="Calibri"/>
                <w:sz w:val="20"/>
              </w:rPr>
              <w:t>Plan and requested actions</w:t>
            </w:r>
          </w:p>
        </w:tc>
        <w:tc>
          <w:tcPr>
            <w:tcW w:type="dxa" w:w="2880"/>
          </w:tcPr>
          <w:p>
            <w:r>
              <w:rPr>
                <w:rFonts w:ascii="Calibri" w:hAnsi="Calibri"/>
                <w:sz w:val="20"/>
              </w:rPr>
              <w:t>Documenting rehabilitation goals and therapy schedules</w:t>
            </w:r>
          </w:p>
        </w:tc>
      </w:tr>
      <w:tr>
        <w:tc>
          <w:tcPr>
            <w:tcW w:type="dxa" w:w="2880"/>
          </w:tcPr>
          <w:p>
            <w:r>
              <w:rPr>
                <w:rFonts w:ascii="Calibri" w:hAnsi="Calibri"/>
                <w:sz w:val="20"/>
              </w:rPr>
              <w:t>CISV2.DE574</w:t>
            </w:r>
          </w:p>
        </w:tc>
        <w:tc>
          <w:tcPr>
            <w:tcW w:type="dxa" w:w="2880"/>
          </w:tcPr>
          <w:p>
            <w:r>
              <w:rPr>
                <w:rFonts w:ascii="Calibri" w:hAnsi="Calibri"/>
                <w:sz w:val="20"/>
              </w:rPr>
              <w:t>Future appointments</w:t>
            </w:r>
          </w:p>
        </w:tc>
        <w:tc>
          <w:tcPr>
            <w:tcW w:type="dxa" w:w="2880"/>
          </w:tcPr>
          <w:p>
            <w:r>
              <w:rPr>
                <w:rFonts w:ascii="Calibri" w:hAnsi="Calibri"/>
                <w:sz w:val="20"/>
              </w:rPr>
              <w:t>Scheduling follow-up clinics and therapy sessions</w:t>
            </w:r>
          </w:p>
        </w:tc>
      </w:tr>
      <w:tr>
        <w:tc>
          <w:tcPr>
            <w:tcW w:type="dxa" w:w="2880"/>
          </w:tcPr>
          <w:p>
            <w:r>
              <w:rPr>
                <w:rFonts w:ascii="Calibri" w:hAnsi="Calibri"/>
                <w:sz w:val="20"/>
              </w:rPr>
              <w:t>CISV2.DE1313</w:t>
            </w:r>
          </w:p>
        </w:tc>
        <w:tc>
          <w:tcPr>
            <w:tcW w:type="dxa" w:w="2880"/>
          </w:tcPr>
          <w:p>
            <w:r>
              <w:rPr>
                <w:rFonts w:ascii="Calibri" w:hAnsi="Calibri"/>
                <w:sz w:val="20"/>
              </w:rPr>
              <w:t>Medications and medical devices</w:t>
            </w:r>
          </w:p>
        </w:tc>
        <w:tc>
          <w:tcPr>
            <w:tcW w:type="dxa" w:w="2880"/>
          </w:tcPr>
          <w:p>
            <w:r>
              <w:rPr>
                <w:rFonts w:ascii="Calibri" w:hAnsi="Calibri"/>
                <w:sz w:val="20"/>
              </w:rPr>
              <w:t>Ensuring medication continuity and compliance aids</w:t>
            </w:r>
          </w:p>
        </w:tc>
      </w:tr>
      <w:tr>
        <w:tc>
          <w:tcPr>
            <w:tcW w:type="dxa" w:w="2880"/>
          </w:tcPr>
          <w:p>
            <w:r>
              <w:rPr>
                <w:rFonts w:ascii="Calibri" w:hAnsi="Calibri"/>
                <w:sz w:val="20"/>
              </w:rPr>
              <w:t>CISV2.DE953</w:t>
            </w:r>
          </w:p>
        </w:tc>
        <w:tc>
          <w:tcPr>
            <w:tcW w:type="dxa" w:w="2880"/>
          </w:tcPr>
          <w:p>
            <w:r>
              <w:rPr>
                <w:rFonts w:ascii="Calibri" w:hAnsi="Calibri"/>
                <w:sz w:val="20"/>
              </w:rPr>
              <w:t>Accommodation status</w:t>
            </w:r>
          </w:p>
        </w:tc>
        <w:tc>
          <w:tcPr>
            <w:tcW w:type="dxa" w:w="2880"/>
          </w:tcPr>
          <w:p>
            <w:r>
              <w:rPr>
                <w:rFonts w:ascii="Calibri" w:hAnsi="Calibri"/>
                <w:sz w:val="20"/>
              </w:rPr>
              <w:t>Verifying home suitability for discharge</w:t>
            </w:r>
          </w:p>
        </w:tc>
      </w:tr>
    </w:tbl>
    <w:p>
      <w:pPr>
        <w:pStyle w:val="Heading2"/>
      </w:pPr>
      <w:r>
        <w:t>Initial Multi-Agency Assessment</w:t>
      </w:r>
    </w:p>
    <w:p>
      <w:r>
        <w:t xml:space="preserve">Emily Chen, a 42-year-old with learning disabilities and epilepsy, is referred for comprehensive assessment following concerns about her living situation and care needs. Multiple agencies must collaborate to develop an appropriate support plan. </w:t>
      </w:r>
      <w:r>
        <w:t>\</w:t>
      </w:r>
      <w:r>
        <w:rPr>
          <w:i/>
        </w:rPr>
        <w:t>\</w:t>
      </w:r>
      <w:r>
        <w:t>Personas involved:</w:t>
      </w:r>
      <w:r>
        <w:t>\</w:t>
      </w:r>
      <w:r>
        <w:rPr>
          <w:i/>
        </w:rPr>
        <w:t>\</w:t>
      </w:r>
      <w:r>
        <w:t xml:space="preserve"> Social Worker, Community Nurse, Allied Health Professional, General Practitioner </w:t>
      </w:r>
      <w:r>
        <w:t>\</w:t>
      </w:r>
      <w:r>
        <w:rPr>
          <w:i/>
        </w:rPr>
        <w:t>\</w:t>
      </w:r>
      <w:r>
        <w:t>Linked processes:</w:t>
      </w:r>
      <w:r>
        <w:t>\</w:t>
      </w:r>
      <w:r>
        <w:rPr>
          <w:i/>
        </w:rPr>
        <w:t>\</w:t>
      </w:r>
      <w:r>
        <w:t xml:space="preserve"> CISV2.B, CISV2.C </w:t>
      </w:r>
      <w:r>
        <w:t>\</w:t>
      </w:r>
      <w:r>
        <w:rPr>
          <w:i/>
        </w:rPr>
        <w:t>\</w:t>
      </w:r>
      <w:r>
        <w:t>Data elements involved:</w:t>
      </w:r>
      <w:r>
        <w:t>\</w:t>
      </w:r>
      <w:r>
        <w:rPr>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Element ID</w:t>
            </w:r>
          </w:p>
        </w:tc>
        <w:tc>
          <w:tcPr>
            <w:tcW w:type="dxa" w:w="2880"/>
          </w:tcPr>
          <w:p>
            <w:r>
              <w:rPr>
                <w:rFonts w:ascii="Calibri" w:hAnsi="Calibri"/>
                <w:b/>
                <w:sz w:val="20"/>
              </w:rPr>
              <w:t>Label</w:t>
            </w:r>
          </w:p>
        </w:tc>
        <w:tc>
          <w:tcPr>
            <w:tcW w:type="dxa" w:w="2880"/>
          </w:tcPr>
          <w:p>
            <w:r>
              <w:rPr>
                <w:rFonts w:ascii="Calibri" w:hAnsi="Calibri"/>
                <w:b/>
                <w:sz w:val="20"/>
              </w:rPr>
              <w:t>Used For</w:t>
            </w:r>
          </w:p>
        </w:tc>
      </w:tr>
      <w:tr>
        <w:tc>
          <w:tcPr>
            <w:tcW w:type="dxa" w:w="2880"/>
          </w:tcPr>
          <w:p>
            <w:r>
              <w:rPr>
                <w:rFonts w:ascii="Calibri" w:hAnsi="Calibri"/>
                <w:sz w:val="20"/>
              </w:rPr>
              <w:t>CISV2.DE52</w:t>
            </w:r>
          </w:p>
        </w:tc>
        <w:tc>
          <w:tcPr>
            <w:tcW w:type="dxa" w:w="2880"/>
          </w:tcPr>
          <w:p>
            <w:r>
              <w:rPr>
                <w:rFonts w:ascii="Calibri" w:hAnsi="Calibri"/>
                <w:sz w:val="20"/>
              </w:rPr>
              <w:t>About me</w:t>
            </w:r>
          </w:p>
        </w:tc>
        <w:tc>
          <w:tcPr>
            <w:tcW w:type="dxa" w:w="2880"/>
          </w:tcPr>
          <w:p>
            <w:r>
              <w:rPr>
                <w:rFonts w:ascii="Calibri" w:hAnsi="Calibri"/>
                <w:sz w:val="20"/>
              </w:rPr>
              <w:t>Capturing Emily's own voice about preferences and needs</w:t>
            </w:r>
          </w:p>
        </w:tc>
      </w:tr>
      <w:tr>
        <w:tc>
          <w:tcPr>
            <w:tcW w:type="dxa" w:w="2880"/>
          </w:tcPr>
          <w:p>
            <w:r>
              <w:rPr>
                <w:rFonts w:ascii="Calibri" w:hAnsi="Calibri"/>
                <w:sz w:val="20"/>
              </w:rPr>
              <w:t>CISV2.DE71</w:t>
            </w:r>
          </w:p>
        </w:tc>
        <w:tc>
          <w:tcPr>
            <w:tcW w:type="dxa" w:w="2880"/>
          </w:tcPr>
          <w:p>
            <w:r>
              <w:rPr>
                <w:rFonts w:ascii="Calibri" w:hAnsi="Calibri"/>
                <w:sz w:val="20"/>
              </w:rPr>
              <w:t>Reasonable adjustment</w:t>
            </w:r>
          </w:p>
        </w:tc>
        <w:tc>
          <w:tcPr>
            <w:tcW w:type="dxa" w:w="2880"/>
          </w:tcPr>
          <w:p>
            <w:r>
              <w:rPr>
                <w:rFonts w:ascii="Calibri" w:hAnsi="Calibri"/>
                <w:sz w:val="20"/>
              </w:rPr>
              <w:t>Documenting communication support needs</w:t>
            </w:r>
          </w:p>
        </w:tc>
      </w:tr>
      <w:tr>
        <w:tc>
          <w:tcPr>
            <w:tcW w:type="dxa" w:w="2880"/>
          </w:tcPr>
          <w:p>
            <w:r>
              <w:rPr>
                <w:rFonts w:ascii="Calibri" w:hAnsi="Calibri"/>
                <w:sz w:val="20"/>
              </w:rPr>
              <w:t>CISV2.DE1180</w:t>
            </w:r>
          </w:p>
        </w:tc>
        <w:tc>
          <w:tcPr>
            <w:tcW w:type="dxa" w:w="2880"/>
          </w:tcPr>
          <w:p>
            <w:r>
              <w:rPr>
                <w:rFonts w:ascii="Calibri" w:hAnsi="Calibri"/>
                <w:sz w:val="20"/>
              </w:rPr>
              <w:t>Assessments</w:t>
            </w:r>
          </w:p>
        </w:tc>
        <w:tc>
          <w:tcPr>
            <w:tcW w:type="dxa" w:w="2880"/>
          </w:tcPr>
          <w:p>
            <w:r>
              <w:rPr>
                <w:rFonts w:ascii="Calibri" w:hAnsi="Calibri"/>
                <w:sz w:val="20"/>
              </w:rPr>
              <w:t>Recording formal capacity and needs assessments</w:t>
            </w:r>
          </w:p>
        </w:tc>
      </w:tr>
      <w:tr>
        <w:tc>
          <w:tcPr>
            <w:tcW w:type="dxa" w:w="2880"/>
          </w:tcPr>
          <w:p>
            <w:r>
              <w:rPr>
                <w:rFonts w:ascii="Calibri" w:hAnsi="Calibri"/>
                <w:sz w:val="20"/>
              </w:rPr>
              <w:t>CISV2.DE378</w:t>
            </w:r>
          </w:p>
        </w:tc>
        <w:tc>
          <w:tcPr>
            <w:tcW w:type="dxa" w:w="2880"/>
          </w:tcPr>
          <w:p>
            <w:r>
              <w:rPr>
                <w:rFonts w:ascii="Calibri" w:hAnsi="Calibri"/>
                <w:sz w:val="20"/>
              </w:rPr>
              <w:t>Safeguarding</w:t>
            </w:r>
          </w:p>
        </w:tc>
        <w:tc>
          <w:tcPr>
            <w:tcW w:type="dxa" w:w="2880"/>
          </w:tcPr>
          <w:p>
            <w:r>
              <w:rPr>
                <w:rFonts w:ascii="Calibri" w:hAnsi="Calibri"/>
                <w:sz w:val="20"/>
              </w:rPr>
              <w:t>Evaluating potential vulnerability and protection needs</w:t>
            </w:r>
          </w:p>
        </w:tc>
      </w:tr>
      <w:tr>
        <w:tc>
          <w:tcPr>
            <w:tcW w:type="dxa" w:w="2880"/>
          </w:tcPr>
          <w:p>
            <w:r>
              <w:rPr>
                <w:rFonts w:ascii="Calibri" w:hAnsi="Calibri"/>
                <w:sz w:val="20"/>
              </w:rPr>
              <w:t>CISV2.DE708</w:t>
            </w:r>
          </w:p>
        </w:tc>
        <w:tc>
          <w:tcPr>
            <w:tcW w:type="dxa" w:w="2880"/>
          </w:tcPr>
          <w:p>
            <w:r>
              <w:rPr>
                <w:rFonts w:ascii="Calibri" w:hAnsi="Calibri"/>
                <w:sz w:val="20"/>
              </w:rPr>
              <w:t>Social context</w:t>
            </w:r>
          </w:p>
        </w:tc>
        <w:tc>
          <w:tcPr>
            <w:tcW w:type="dxa" w:w="2880"/>
          </w:tcPr>
          <w:p>
            <w:r>
              <w:rPr>
                <w:rFonts w:ascii="Calibri" w:hAnsi="Calibri"/>
                <w:sz w:val="20"/>
              </w:rPr>
              <w:t>Understanding living situation and support network</w:t>
            </w:r>
          </w:p>
        </w:tc>
      </w:tr>
      <w:tr>
        <w:tc>
          <w:tcPr>
            <w:tcW w:type="dxa" w:w="2880"/>
          </w:tcPr>
          <w:p>
            <w:r>
              <w:rPr>
                <w:rFonts w:ascii="Calibri" w:hAnsi="Calibri"/>
                <w:sz w:val="20"/>
              </w:rPr>
              <w:t>CISV2.DE1028</w:t>
            </w:r>
          </w:p>
        </w:tc>
        <w:tc>
          <w:tcPr>
            <w:tcW w:type="dxa" w:w="2880"/>
          </w:tcPr>
          <w:p>
            <w:r>
              <w:rPr>
                <w:rFonts w:ascii="Calibri" w:hAnsi="Calibri"/>
                <w:sz w:val="20"/>
              </w:rPr>
              <w:t>Primary support reason</w:t>
            </w:r>
          </w:p>
        </w:tc>
        <w:tc>
          <w:tcPr>
            <w:tcW w:type="dxa" w:w="2880"/>
          </w:tcPr>
          <w:p>
            <w:r>
              <w:rPr>
                <w:rFonts w:ascii="Calibri" w:hAnsi="Calibri"/>
                <w:sz w:val="20"/>
              </w:rPr>
              <w:t>Identifying main areas requiring intervention</w:t>
            </w:r>
          </w:p>
        </w:tc>
      </w:tr>
      <w:tr>
        <w:tc>
          <w:tcPr>
            <w:tcW w:type="dxa" w:w="2880"/>
          </w:tcPr>
          <w:p>
            <w:r>
              <w:rPr>
                <w:rFonts w:ascii="Calibri" w:hAnsi="Calibri"/>
                <w:sz w:val="20"/>
              </w:rPr>
              <w:t>CISV2.DE639</w:t>
            </w:r>
          </w:p>
        </w:tc>
        <w:tc>
          <w:tcPr>
            <w:tcW w:type="dxa" w:w="2880"/>
          </w:tcPr>
          <w:p>
            <w:r>
              <w:rPr>
                <w:rFonts w:ascii="Calibri" w:hAnsi="Calibri"/>
                <w:sz w:val="20"/>
              </w:rPr>
              <w:t>Problem list</w:t>
            </w:r>
          </w:p>
        </w:tc>
        <w:tc>
          <w:tcPr>
            <w:tcW w:type="dxa" w:w="2880"/>
          </w:tcPr>
          <w:p>
            <w:r>
              <w:rPr>
                <w:rFonts w:ascii="Calibri" w:hAnsi="Calibri"/>
                <w:sz w:val="20"/>
              </w:rPr>
              <w:t>Documenting epilepsy management and related conditions</w:t>
            </w:r>
          </w:p>
        </w:tc>
      </w:tr>
      <w:tr>
        <w:tc>
          <w:tcPr>
            <w:tcW w:type="dxa" w:w="2880"/>
          </w:tcPr>
          <w:p>
            <w:r>
              <w:rPr>
                <w:rFonts w:ascii="Calibri" w:hAnsi="Calibri"/>
                <w:sz w:val="20"/>
              </w:rPr>
              <w:t>CISV2.DE465</w:t>
            </w:r>
          </w:p>
        </w:tc>
        <w:tc>
          <w:tcPr>
            <w:tcW w:type="dxa" w:w="2880"/>
          </w:tcPr>
          <w:p>
            <w:r>
              <w:rPr>
                <w:rFonts w:ascii="Calibri" w:hAnsi="Calibri"/>
                <w:sz w:val="20"/>
              </w:rPr>
              <w:t>Personal contacts</w:t>
            </w:r>
          </w:p>
        </w:tc>
        <w:tc>
          <w:tcPr>
            <w:tcW w:type="dxa" w:w="2880"/>
          </w:tcPr>
          <w:p>
            <w:r>
              <w:rPr>
                <w:rFonts w:ascii="Calibri" w:hAnsi="Calibri"/>
                <w:sz w:val="20"/>
              </w:rPr>
              <w:t>Mapping informal support network</w:t>
            </w:r>
          </w:p>
        </w:tc>
      </w:tr>
      <w:tr>
        <w:tc>
          <w:tcPr>
            <w:tcW w:type="dxa" w:w="2880"/>
          </w:tcPr>
          <w:p>
            <w:r>
              <w:rPr>
                <w:rFonts w:ascii="Calibri" w:hAnsi="Calibri"/>
                <w:sz w:val="20"/>
              </w:rPr>
              <w:t>CISV2.DE1432</w:t>
            </w:r>
          </w:p>
        </w:tc>
        <w:tc>
          <w:tcPr>
            <w:tcW w:type="dxa" w:w="2880"/>
          </w:tcPr>
          <w:p>
            <w:r>
              <w:rPr>
                <w:rFonts w:ascii="Calibri" w:hAnsi="Calibri"/>
                <w:sz w:val="20"/>
              </w:rPr>
              <w:t>Care and support plan</w:t>
            </w:r>
          </w:p>
        </w:tc>
        <w:tc>
          <w:tcPr>
            <w:tcW w:type="dxa" w:w="2880"/>
          </w:tcPr>
          <w:p>
            <w:r>
              <w:rPr>
                <w:rFonts w:ascii="Calibri" w:hAnsi="Calibri"/>
                <w:sz w:val="20"/>
              </w:rPr>
              <w:t>Developing person-centered support arrangements</w:t>
            </w:r>
          </w:p>
        </w:tc>
      </w:tr>
      <w:tr>
        <w:tc>
          <w:tcPr>
            <w:tcW w:type="dxa" w:w="2880"/>
          </w:tcPr>
          <w:p>
            <w:r>
              <w:rPr>
                <w:rFonts w:ascii="Calibri" w:hAnsi="Calibri"/>
                <w:sz w:val="20"/>
              </w:rPr>
              <w:t>CISV2.DE209</w:t>
            </w:r>
          </w:p>
        </w:tc>
        <w:tc>
          <w:tcPr>
            <w:tcW w:type="dxa" w:w="2880"/>
          </w:tcPr>
          <w:p>
            <w:r>
              <w:rPr>
                <w:rFonts w:ascii="Calibri" w:hAnsi="Calibri"/>
                <w:sz w:val="20"/>
              </w:rPr>
              <w:t>Legal information</w:t>
            </w:r>
          </w:p>
        </w:tc>
        <w:tc>
          <w:tcPr>
            <w:tcW w:type="dxa" w:w="2880"/>
          </w:tcPr>
          <w:p>
            <w:r>
              <w:rPr>
                <w:rFonts w:ascii="Calibri" w:hAnsi="Calibri"/>
                <w:sz w:val="20"/>
              </w:rPr>
              <w:t>Reviewing appointeeship or advocacy arrangements</w:t>
            </w:r>
          </w:p>
        </w:tc>
      </w:tr>
    </w:tbl>
    <w:p>
      <w:pPr>
        <w:pStyle w:val="Heading2"/>
      </w:pPr>
      <w:r>
        <w:t>Routine Care Review in Community</w:t>
      </w:r>
    </w:p>
    <w:p>
      <w:r>
        <w:t xml:space="preserve">Mr. David Patel, an 85-year-old living alone with mild cognitive impairment and multiple long-term conditions, receives his annual care review from the community nursing team to ensure his care plan remains appropriate. </w:t>
      </w:r>
      <w:r>
        <w:t>\</w:t>
      </w:r>
      <w:r>
        <w:rPr>
          <w:i/>
        </w:rPr>
        <w:t>\</w:t>
      </w:r>
      <w:r>
        <w:t>Personas involved:</w:t>
      </w:r>
      <w:r>
        <w:t>\</w:t>
      </w:r>
      <w:r>
        <w:rPr>
          <w:i/>
        </w:rPr>
        <w:t>\</w:t>
      </w:r>
      <w:r>
        <w:t xml:space="preserve"> Community Nurse, General Practitioner, Care Coordinator </w:t>
      </w:r>
      <w:r>
        <w:t>\</w:t>
      </w:r>
      <w:r>
        <w:rPr>
          <w:i/>
        </w:rPr>
        <w:t>\</w:t>
      </w:r>
      <w:r>
        <w:t>Linked processes:</w:t>
      </w:r>
      <w:r>
        <w:t>\</w:t>
      </w:r>
      <w:r>
        <w:rPr>
          <w:i/>
        </w:rPr>
        <w:t>\</w:t>
      </w:r>
      <w:r>
        <w:t xml:space="preserve"> CISV2.D, CISV2.B </w:t>
      </w:r>
      <w:r>
        <w:t>\</w:t>
      </w:r>
      <w:r>
        <w:rPr>
          <w:i/>
        </w:rPr>
        <w:t>\</w:t>
      </w:r>
      <w:r>
        <w:t>Data elements involved:</w:t>
      </w:r>
      <w:r>
        <w:t>\</w:t>
      </w:r>
      <w:r>
        <w:rPr>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Element ID</w:t>
            </w:r>
          </w:p>
        </w:tc>
        <w:tc>
          <w:tcPr>
            <w:tcW w:type="dxa" w:w="2880"/>
          </w:tcPr>
          <w:p>
            <w:r>
              <w:rPr>
                <w:rFonts w:ascii="Calibri" w:hAnsi="Calibri"/>
                <w:b/>
                <w:sz w:val="20"/>
              </w:rPr>
              <w:t>Label</w:t>
            </w:r>
          </w:p>
        </w:tc>
        <w:tc>
          <w:tcPr>
            <w:tcW w:type="dxa" w:w="2880"/>
          </w:tcPr>
          <w:p>
            <w:r>
              <w:rPr>
                <w:rFonts w:ascii="Calibri" w:hAnsi="Calibri"/>
                <w:b/>
                <w:sz w:val="20"/>
              </w:rPr>
              <w:t>Used For</w:t>
            </w:r>
          </w:p>
        </w:tc>
      </w:tr>
      <w:tr>
        <w:tc>
          <w:tcPr>
            <w:tcW w:type="dxa" w:w="2880"/>
          </w:tcPr>
          <w:p>
            <w:r>
              <w:rPr>
                <w:rFonts w:ascii="Calibri" w:hAnsi="Calibri"/>
                <w:sz w:val="20"/>
              </w:rPr>
              <w:t>CISV2.DE1432</w:t>
            </w:r>
          </w:p>
        </w:tc>
        <w:tc>
          <w:tcPr>
            <w:tcW w:type="dxa" w:w="2880"/>
          </w:tcPr>
          <w:p>
            <w:r>
              <w:rPr>
                <w:rFonts w:ascii="Calibri" w:hAnsi="Calibri"/>
                <w:sz w:val="20"/>
              </w:rPr>
              <w:t>Care and support plan</w:t>
            </w:r>
          </w:p>
        </w:tc>
        <w:tc>
          <w:tcPr>
            <w:tcW w:type="dxa" w:w="2880"/>
          </w:tcPr>
          <w:p>
            <w:r>
              <w:rPr>
                <w:rFonts w:ascii="Calibri" w:hAnsi="Calibri"/>
                <w:sz w:val="20"/>
              </w:rPr>
              <w:t>Reviewing current goals and updating as needed</w:t>
            </w:r>
          </w:p>
        </w:tc>
      </w:tr>
      <w:tr>
        <w:tc>
          <w:tcPr>
            <w:tcW w:type="dxa" w:w="2880"/>
          </w:tcPr>
          <w:p>
            <w:r>
              <w:rPr>
                <w:rFonts w:ascii="Calibri" w:hAnsi="Calibri"/>
                <w:sz w:val="20"/>
              </w:rPr>
              <w:t>CISV2.DE1313</w:t>
            </w:r>
          </w:p>
        </w:tc>
        <w:tc>
          <w:tcPr>
            <w:tcW w:type="dxa" w:w="2880"/>
          </w:tcPr>
          <w:p>
            <w:r>
              <w:rPr>
                <w:rFonts w:ascii="Calibri" w:hAnsi="Calibri"/>
                <w:sz w:val="20"/>
              </w:rPr>
              <w:t>Medications and medical devices</w:t>
            </w:r>
          </w:p>
        </w:tc>
        <w:tc>
          <w:tcPr>
            <w:tcW w:type="dxa" w:w="2880"/>
          </w:tcPr>
          <w:p>
            <w:r>
              <w:rPr>
                <w:rFonts w:ascii="Calibri" w:hAnsi="Calibri"/>
                <w:sz w:val="20"/>
              </w:rPr>
              <w:t>Medication review and compliance assessment</w:t>
            </w:r>
          </w:p>
        </w:tc>
      </w:tr>
      <w:tr>
        <w:tc>
          <w:tcPr>
            <w:tcW w:type="dxa" w:w="2880"/>
          </w:tcPr>
          <w:p>
            <w:r>
              <w:rPr>
                <w:rFonts w:ascii="Calibri" w:hAnsi="Calibri"/>
                <w:sz w:val="20"/>
              </w:rPr>
              <w:t>CISV2.DE639</w:t>
            </w:r>
          </w:p>
        </w:tc>
        <w:tc>
          <w:tcPr>
            <w:tcW w:type="dxa" w:w="2880"/>
          </w:tcPr>
          <w:p>
            <w:r>
              <w:rPr>
                <w:rFonts w:ascii="Calibri" w:hAnsi="Calibri"/>
                <w:sz w:val="20"/>
              </w:rPr>
              <w:t>Problem list</w:t>
            </w:r>
          </w:p>
        </w:tc>
        <w:tc>
          <w:tcPr>
            <w:tcW w:type="dxa" w:w="2880"/>
          </w:tcPr>
          <w:p>
            <w:r>
              <w:rPr>
                <w:rFonts w:ascii="Calibri" w:hAnsi="Calibri"/>
                <w:sz w:val="20"/>
              </w:rPr>
              <w:t>Updating active conditions and new diagnoses</w:t>
            </w:r>
          </w:p>
        </w:tc>
      </w:tr>
      <w:tr>
        <w:tc>
          <w:tcPr>
            <w:tcW w:type="dxa" w:w="2880"/>
          </w:tcPr>
          <w:p>
            <w:r>
              <w:rPr>
                <w:rFonts w:ascii="Calibri" w:hAnsi="Calibri"/>
                <w:sz w:val="20"/>
              </w:rPr>
              <w:t>CISV2.DE1127</w:t>
            </w:r>
          </w:p>
        </w:tc>
        <w:tc>
          <w:tcPr>
            <w:tcW w:type="dxa" w:w="2880"/>
          </w:tcPr>
          <w:p>
            <w:r>
              <w:rPr>
                <w:rFonts w:ascii="Calibri" w:hAnsi="Calibri"/>
                <w:sz w:val="20"/>
              </w:rPr>
              <w:t>Examination findings</w:t>
            </w:r>
          </w:p>
        </w:tc>
        <w:tc>
          <w:tcPr>
            <w:tcW w:type="dxa" w:w="2880"/>
          </w:tcPr>
          <w:p>
            <w:r>
              <w:rPr>
                <w:rFonts w:ascii="Calibri" w:hAnsi="Calibri"/>
                <w:sz w:val="20"/>
              </w:rPr>
              <w:t>Recording vital signs and physical assessment</w:t>
            </w:r>
          </w:p>
        </w:tc>
      </w:tr>
      <w:tr>
        <w:tc>
          <w:tcPr>
            <w:tcW w:type="dxa" w:w="2880"/>
          </w:tcPr>
          <w:p>
            <w:r>
              <w:rPr>
                <w:rFonts w:ascii="Calibri" w:hAnsi="Calibri"/>
                <w:sz w:val="20"/>
              </w:rPr>
              <w:t>CISV2.DE126</w:t>
            </w:r>
          </w:p>
        </w:tc>
        <w:tc>
          <w:tcPr>
            <w:tcW w:type="dxa" w:w="2880"/>
          </w:tcPr>
          <w:p>
            <w:r>
              <w:rPr>
                <w:rFonts w:ascii="Calibri" w:hAnsi="Calibri"/>
                <w:sz w:val="20"/>
              </w:rPr>
              <w:t>Cognition</w:t>
            </w:r>
          </w:p>
        </w:tc>
        <w:tc>
          <w:tcPr>
            <w:tcW w:type="dxa" w:w="2880"/>
          </w:tcPr>
          <w:p>
            <w:r>
              <w:rPr>
                <w:rFonts w:ascii="Calibri" w:hAnsi="Calibri"/>
                <w:sz w:val="20"/>
              </w:rPr>
              <w:t>Monitoring cognitive status changes</w:t>
            </w:r>
          </w:p>
        </w:tc>
      </w:tr>
      <w:tr>
        <w:tc>
          <w:tcPr>
            <w:tcW w:type="dxa" w:w="2880"/>
          </w:tcPr>
          <w:p>
            <w:r>
              <w:rPr>
                <w:rFonts w:ascii="Calibri" w:hAnsi="Calibri"/>
                <w:sz w:val="20"/>
              </w:rPr>
              <w:t>CISV2.DE1238</w:t>
            </w:r>
          </w:p>
        </w:tc>
        <w:tc>
          <w:tcPr>
            <w:tcW w:type="dxa" w:w="2880"/>
          </w:tcPr>
          <w:p>
            <w:r>
              <w:rPr>
                <w:rFonts w:ascii="Calibri" w:hAnsi="Calibri"/>
                <w:sz w:val="20"/>
              </w:rPr>
              <w:t>Risks</w:t>
            </w:r>
          </w:p>
        </w:tc>
        <w:tc>
          <w:tcPr>
            <w:tcW w:type="dxa" w:w="2880"/>
          </w:tcPr>
          <w:p>
            <w:r>
              <w:rPr>
                <w:rFonts w:ascii="Calibri" w:hAnsi="Calibri"/>
                <w:sz w:val="20"/>
              </w:rPr>
              <w:t>Updating fall risk and other safety concerns</w:t>
            </w:r>
          </w:p>
        </w:tc>
      </w:tr>
      <w:tr>
        <w:tc>
          <w:tcPr>
            <w:tcW w:type="dxa" w:w="2880"/>
          </w:tcPr>
          <w:p>
            <w:r>
              <w:rPr>
                <w:rFonts w:ascii="Calibri" w:hAnsi="Calibri"/>
                <w:sz w:val="20"/>
              </w:rPr>
              <w:t>CISV2.DE708</w:t>
            </w:r>
          </w:p>
        </w:tc>
        <w:tc>
          <w:tcPr>
            <w:tcW w:type="dxa" w:w="2880"/>
          </w:tcPr>
          <w:p>
            <w:r>
              <w:rPr>
                <w:rFonts w:ascii="Calibri" w:hAnsi="Calibri"/>
                <w:sz w:val="20"/>
              </w:rPr>
              <w:t>Social context</w:t>
            </w:r>
          </w:p>
        </w:tc>
        <w:tc>
          <w:tcPr>
            <w:tcW w:type="dxa" w:w="2880"/>
          </w:tcPr>
          <w:p>
            <w:r>
              <w:rPr>
                <w:rFonts w:ascii="Calibri" w:hAnsi="Calibri"/>
                <w:sz w:val="20"/>
              </w:rPr>
              <w:t>Assessing changes in social circumstances</w:t>
            </w:r>
          </w:p>
        </w:tc>
      </w:tr>
      <w:tr>
        <w:tc>
          <w:tcPr>
            <w:tcW w:type="dxa" w:w="2880"/>
          </w:tcPr>
          <w:p>
            <w:r>
              <w:rPr>
                <w:rFonts w:ascii="Calibri" w:hAnsi="Calibri"/>
                <w:sz w:val="20"/>
              </w:rPr>
              <w:t>CISV2.DE506</w:t>
            </w:r>
          </w:p>
        </w:tc>
        <w:tc>
          <w:tcPr>
            <w:tcW w:type="dxa" w:w="2880"/>
          </w:tcPr>
          <w:p>
            <w:r>
              <w:rPr>
                <w:rFonts w:ascii="Calibri" w:hAnsi="Calibri"/>
                <w:sz w:val="20"/>
              </w:rPr>
              <w:t>Contacts with professionals</w:t>
            </w:r>
          </w:p>
        </w:tc>
        <w:tc>
          <w:tcPr>
            <w:tcW w:type="dxa" w:w="2880"/>
          </w:tcPr>
          <w:p>
            <w:r>
              <w:rPr>
                <w:rFonts w:ascii="Calibri" w:hAnsi="Calibri"/>
                <w:sz w:val="20"/>
              </w:rPr>
              <w:t>Documenting review encounter and outcomes</w:t>
            </w:r>
          </w:p>
        </w:tc>
      </w:tr>
      <w:tr>
        <w:tc>
          <w:tcPr>
            <w:tcW w:type="dxa" w:w="2880"/>
          </w:tcPr>
          <w:p>
            <w:r>
              <w:rPr>
                <w:rFonts w:ascii="Calibri" w:hAnsi="Calibri"/>
                <w:sz w:val="20"/>
              </w:rPr>
              <w:t>CISV2.DE1001</w:t>
            </w:r>
          </w:p>
        </w:tc>
        <w:tc>
          <w:tcPr>
            <w:tcW w:type="dxa" w:w="2880"/>
          </w:tcPr>
          <w:p>
            <w:r>
              <w:rPr>
                <w:rFonts w:ascii="Calibri" w:hAnsi="Calibri"/>
                <w:sz w:val="20"/>
              </w:rPr>
              <w:t>Services and care</w:t>
            </w:r>
          </w:p>
        </w:tc>
        <w:tc>
          <w:tcPr>
            <w:tcW w:type="dxa" w:w="2880"/>
          </w:tcPr>
          <w:p>
            <w:r>
              <w:rPr>
                <w:rFonts w:ascii="Calibri" w:hAnsi="Calibri"/>
                <w:sz w:val="20"/>
              </w:rPr>
              <w:t>Reviewing adequacy of current support package</w:t>
            </w:r>
          </w:p>
        </w:tc>
      </w:tr>
      <w:tr>
        <w:tc>
          <w:tcPr>
            <w:tcW w:type="dxa" w:w="2880"/>
          </w:tcPr>
          <w:p>
            <w:r>
              <w:rPr>
                <w:rFonts w:ascii="Calibri" w:hAnsi="Calibri"/>
                <w:sz w:val="20"/>
              </w:rPr>
              <w:t>CISV2.DE587</w:t>
            </w:r>
          </w:p>
        </w:tc>
        <w:tc>
          <w:tcPr>
            <w:tcW w:type="dxa" w:w="2880"/>
          </w:tcPr>
          <w:p>
            <w:r>
              <w:rPr>
                <w:rFonts w:ascii="Calibri" w:hAnsi="Calibri"/>
                <w:sz w:val="20"/>
              </w:rPr>
              <w:t>Vaccinations</w:t>
            </w:r>
          </w:p>
        </w:tc>
        <w:tc>
          <w:tcPr>
            <w:tcW w:type="dxa" w:w="2880"/>
          </w:tcPr>
          <w:p>
            <w:r>
              <w:rPr>
                <w:rFonts w:ascii="Calibri" w:hAnsi="Calibri"/>
                <w:sz w:val="20"/>
              </w:rPr>
              <w:t>Ensuring immunizations are up to date</w:t>
            </w:r>
          </w:p>
        </w:tc>
      </w:tr>
    </w:tbl>
    <w:p>
      <w:pPr>
        <w:pStyle w:val="Heading2"/>
      </w:pPr>
      <w:r>
        <w:t>Crisis Intervention for Mental Health</w:t>
      </w:r>
    </w:p>
    <w:p>
      <w:r>
        <w:t xml:space="preserve">Tom Wilson, a 28-year-old with bipolar disorder, is experiencing a mental health crisis. His care coordinator activates his crisis plan while coordinating with emergency mental health services. </w:t>
      </w:r>
      <w:r>
        <w:t>\</w:t>
      </w:r>
      <w:r>
        <w:rPr>
          <w:i/>
        </w:rPr>
        <w:t>\</w:t>
      </w:r>
      <w:r>
        <w:t>Personas involved:</w:t>
      </w:r>
      <w:r>
        <w:t>\</w:t>
      </w:r>
      <w:r>
        <w:rPr>
          <w:i/>
        </w:rPr>
        <w:t>\</w:t>
      </w:r>
      <w:r>
        <w:t xml:space="preserve"> Care Coordinator, Hospital Clinician, Social Worker </w:t>
      </w:r>
      <w:r>
        <w:t>\</w:t>
      </w:r>
      <w:r>
        <w:rPr>
          <w:i/>
        </w:rPr>
        <w:t>\</w:t>
      </w:r>
      <w:r>
        <w:t>Linked processes:</w:t>
      </w:r>
      <w:r>
        <w:t>\</w:t>
      </w:r>
      <w:r>
        <w:rPr>
          <w:i/>
        </w:rPr>
        <w:t>\</w:t>
      </w:r>
      <w:r>
        <w:t xml:space="preserve"> CISV2.E, CISV2.D </w:t>
      </w:r>
      <w:r>
        <w:t>\</w:t>
      </w:r>
      <w:r>
        <w:rPr>
          <w:i/>
        </w:rPr>
        <w:t>\</w:t>
      </w:r>
      <w:r>
        <w:t>Data elements involved:</w:t>
      </w:r>
      <w:r>
        <w:t>\</w:t>
      </w:r>
      <w:r>
        <w:rPr>
          <w:i/>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Element ID</w:t>
            </w:r>
          </w:p>
        </w:tc>
        <w:tc>
          <w:tcPr>
            <w:tcW w:type="dxa" w:w="2880"/>
          </w:tcPr>
          <w:p>
            <w:r>
              <w:rPr>
                <w:rFonts w:ascii="Calibri" w:hAnsi="Calibri"/>
                <w:b/>
                <w:sz w:val="20"/>
              </w:rPr>
              <w:t>Label</w:t>
            </w:r>
          </w:p>
        </w:tc>
        <w:tc>
          <w:tcPr>
            <w:tcW w:type="dxa" w:w="2880"/>
          </w:tcPr>
          <w:p>
            <w:r>
              <w:rPr>
                <w:rFonts w:ascii="Calibri" w:hAnsi="Calibri"/>
                <w:b/>
                <w:sz w:val="20"/>
              </w:rPr>
              <w:t>Used For</w:t>
            </w:r>
          </w:p>
        </w:tc>
      </w:tr>
      <w:tr>
        <w:tc>
          <w:tcPr>
            <w:tcW w:type="dxa" w:w="2880"/>
          </w:tcPr>
          <w:p>
            <w:r>
              <w:rPr>
                <w:rFonts w:ascii="Calibri" w:hAnsi="Calibri"/>
                <w:sz w:val="20"/>
              </w:rPr>
              <w:t>CISV2.DE1506</w:t>
            </w:r>
          </w:p>
        </w:tc>
        <w:tc>
          <w:tcPr>
            <w:tcW w:type="dxa" w:w="2880"/>
          </w:tcPr>
          <w:p>
            <w:r>
              <w:rPr>
                <w:rFonts w:ascii="Calibri" w:hAnsi="Calibri"/>
                <w:sz w:val="20"/>
              </w:rPr>
              <w:t>Contingency/safety plans</w:t>
            </w:r>
          </w:p>
        </w:tc>
        <w:tc>
          <w:tcPr>
            <w:tcW w:type="dxa" w:w="2880"/>
          </w:tcPr>
          <w:p>
            <w:r>
              <w:rPr>
                <w:rFonts w:ascii="Calibri" w:hAnsi="Calibri"/>
                <w:sz w:val="20"/>
              </w:rPr>
              <w:t>Activating pre-agreed crisis response strategies</w:t>
            </w:r>
          </w:p>
        </w:tc>
      </w:tr>
      <w:tr>
        <w:tc>
          <w:tcPr>
            <w:tcW w:type="dxa" w:w="2880"/>
          </w:tcPr>
          <w:p>
            <w:r>
              <w:rPr>
                <w:rFonts w:ascii="Calibri" w:hAnsi="Calibri"/>
                <w:sz w:val="20"/>
              </w:rPr>
              <w:t>CISV2.DE326</w:t>
            </w:r>
          </w:p>
        </w:tc>
        <w:tc>
          <w:tcPr>
            <w:tcW w:type="dxa" w:w="2880"/>
          </w:tcPr>
          <w:p>
            <w:r>
              <w:rPr>
                <w:rFonts w:ascii="Calibri" w:hAnsi="Calibri"/>
                <w:sz w:val="20"/>
              </w:rPr>
              <w:t>Mental health act or equivalent status</w:t>
            </w:r>
          </w:p>
        </w:tc>
        <w:tc>
          <w:tcPr>
            <w:tcW w:type="dxa" w:w="2880"/>
          </w:tcPr>
          <w:p>
            <w:r>
              <w:rPr>
                <w:rFonts w:ascii="Calibri" w:hAnsi="Calibri"/>
                <w:sz w:val="20"/>
              </w:rPr>
              <w:t>Checking current legal status and previous sections</w:t>
            </w:r>
          </w:p>
        </w:tc>
      </w:tr>
      <w:tr>
        <w:tc>
          <w:tcPr>
            <w:tcW w:type="dxa" w:w="2880"/>
          </w:tcPr>
          <w:p>
            <w:r>
              <w:rPr>
                <w:rFonts w:ascii="Calibri" w:hAnsi="Calibri"/>
                <w:sz w:val="20"/>
              </w:rPr>
              <w:t>CISV2.DE1534</w:t>
            </w:r>
          </w:p>
        </w:tc>
        <w:tc>
          <w:tcPr>
            <w:tcW w:type="dxa" w:w="2880"/>
          </w:tcPr>
          <w:p>
            <w:r>
              <w:rPr>
                <w:rFonts w:ascii="Calibri" w:hAnsi="Calibri"/>
                <w:sz w:val="20"/>
              </w:rPr>
              <w:t>Relapse indicators / early warning signs</w:t>
            </w:r>
          </w:p>
        </w:tc>
        <w:tc>
          <w:tcPr>
            <w:tcW w:type="dxa" w:w="2880"/>
          </w:tcPr>
          <w:p>
            <w:r>
              <w:rPr>
                <w:rFonts w:ascii="Calibri" w:hAnsi="Calibri"/>
                <w:sz w:val="20"/>
              </w:rPr>
              <w:t>Identifying current crisis triggers</w:t>
            </w:r>
          </w:p>
        </w:tc>
      </w:tr>
      <w:tr>
        <w:tc>
          <w:tcPr>
            <w:tcW w:type="dxa" w:w="2880"/>
          </w:tcPr>
          <w:p>
            <w:r>
              <w:rPr>
                <w:rFonts w:ascii="Calibri" w:hAnsi="Calibri"/>
                <w:sz w:val="20"/>
              </w:rPr>
              <w:t>CISV2.DE1530</w:t>
            </w:r>
          </w:p>
        </w:tc>
        <w:tc>
          <w:tcPr>
            <w:tcW w:type="dxa" w:w="2880"/>
          </w:tcPr>
          <w:p>
            <w:r>
              <w:rPr>
                <w:rFonts w:ascii="Calibri" w:hAnsi="Calibri"/>
                <w:sz w:val="20"/>
              </w:rPr>
              <w:t>Coping strategies</w:t>
            </w:r>
          </w:p>
        </w:tc>
        <w:tc>
          <w:tcPr>
            <w:tcW w:type="dxa" w:w="2880"/>
          </w:tcPr>
          <w:p>
            <w:r>
              <w:rPr>
                <w:rFonts w:ascii="Calibri" w:hAnsi="Calibri"/>
                <w:sz w:val="20"/>
              </w:rPr>
              <w:t>Implementing known effective interventions</w:t>
            </w:r>
          </w:p>
        </w:tc>
      </w:tr>
      <w:tr>
        <w:tc>
          <w:tcPr>
            <w:tcW w:type="dxa" w:w="2880"/>
          </w:tcPr>
          <w:p>
            <w:r>
              <w:rPr>
                <w:rFonts w:ascii="Calibri" w:hAnsi="Calibri"/>
                <w:sz w:val="20"/>
              </w:rPr>
              <w:t>CISV2.DE452</w:t>
            </w:r>
          </w:p>
        </w:tc>
        <w:tc>
          <w:tcPr>
            <w:tcW w:type="dxa" w:w="2880"/>
          </w:tcPr>
          <w:p>
            <w:r>
              <w:rPr>
                <w:rFonts w:ascii="Calibri" w:hAnsi="Calibri"/>
                <w:sz w:val="20"/>
              </w:rPr>
              <w:t>Professional contacts</w:t>
            </w:r>
          </w:p>
        </w:tc>
        <w:tc>
          <w:tcPr>
            <w:tcW w:type="dxa" w:w="2880"/>
          </w:tcPr>
          <w:p>
            <w:r>
              <w:rPr>
                <w:rFonts w:ascii="Calibri" w:hAnsi="Calibri"/>
                <w:sz w:val="20"/>
              </w:rPr>
              <w:t>Contacting crisis team and psychiatrist</w:t>
            </w:r>
          </w:p>
        </w:tc>
      </w:tr>
      <w:tr>
        <w:tc>
          <w:tcPr>
            <w:tcW w:type="dxa" w:w="2880"/>
          </w:tcPr>
          <w:p>
            <w:r>
              <w:rPr>
                <w:rFonts w:ascii="Calibri" w:hAnsi="Calibri"/>
                <w:sz w:val="20"/>
              </w:rPr>
              <w:t>CISV2.DE465</w:t>
            </w:r>
          </w:p>
        </w:tc>
        <w:tc>
          <w:tcPr>
            <w:tcW w:type="dxa" w:w="2880"/>
          </w:tcPr>
          <w:p>
            <w:r>
              <w:rPr>
                <w:rFonts w:ascii="Calibri" w:hAnsi="Calibri"/>
                <w:sz w:val="20"/>
              </w:rPr>
              <w:t>Personal contacts</w:t>
            </w:r>
          </w:p>
        </w:tc>
        <w:tc>
          <w:tcPr>
            <w:tcW w:type="dxa" w:w="2880"/>
          </w:tcPr>
          <w:p>
            <w:r>
              <w:rPr>
                <w:rFonts w:ascii="Calibri" w:hAnsi="Calibri"/>
                <w:sz w:val="20"/>
              </w:rPr>
              <w:t>Notifying designated support persons</w:t>
            </w:r>
          </w:p>
        </w:tc>
      </w:tr>
      <w:tr>
        <w:tc>
          <w:tcPr>
            <w:tcW w:type="dxa" w:w="2880"/>
          </w:tcPr>
          <w:p>
            <w:r>
              <w:rPr>
                <w:rFonts w:ascii="Calibri" w:hAnsi="Calibri"/>
                <w:sz w:val="20"/>
              </w:rPr>
              <w:t>CISV2.DE1313</w:t>
            </w:r>
          </w:p>
        </w:tc>
        <w:tc>
          <w:tcPr>
            <w:tcW w:type="dxa" w:w="2880"/>
          </w:tcPr>
          <w:p>
            <w:r>
              <w:rPr>
                <w:rFonts w:ascii="Calibri" w:hAnsi="Calibri"/>
                <w:sz w:val="20"/>
              </w:rPr>
              <w:t>Medications and medical devices</w:t>
            </w:r>
          </w:p>
        </w:tc>
        <w:tc>
          <w:tcPr>
            <w:tcW w:type="dxa" w:w="2880"/>
          </w:tcPr>
          <w:p>
            <w:r>
              <w:rPr>
                <w:rFonts w:ascii="Calibri" w:hAnsi="Calibri"/>
                <w:sz w:val="20"/>
              </w:rPr>
              <w:t>Reviewing psychiatric medication compliance</w:t>
            </w:r>
          </w:p>
        </w:tc>
      </w:tr>
      <w:tr>
        <w:tc>
          <w:tcPr>
            <w:tcW w:type="dxa" w:w="2880"/>
          </w:tcPr>
          <w:p>
            <w:r>
              <w:rPr>
                <w:rFonts w:ascii="Calibri" w:hAnsi="Calibri"/>
                <w:sz w:val="20"/>
              </w:rPr>
              <w:t>CISV2.DE1238</w:t>
            </w:r>
          </w:p>
        </w:tc>
        <w:tc>
          <w:tcPr>
            <w:tcW w:type="dxa" w:w="2880"/>
          </w:tcPr>
          <w:p>
            <w:r>
              <w:rPr>
                <w:rFonts w:ascii="Calibri" w:hAnsi="Calibri"/>
                <w:sz w:val="20"/>
              </w:rPr>
              <w:t>Risks</w:t>
            </w:r>
          </w:p>
        </w:tc>
        <w:tc>
          <w:tcPr>
            <w:tcW w:type="dxa" w:w="2880"/>
          </w:tcPr>
          <w:p>
            <w:r>
              <w:rPr>
                <w:rFonts w:ascii="Calibri" w:hAnsi="Calibri"/>
                <w:sz w:val="20"/>
              </w:rPr>
              <w:t>Assessing immediate safety risks</w:t>
            </w:r>
          </w:p>
        </w:tc>
      </w:tr>
      <w:tr>
        <w:tc>
          <w:tcPr>
            <w:tcW w:type="dxa" w:w="2880"/>
          </w:tcPr>
          <w:p>
            <w:r>
              <w:rPr>
                <w:rFonts w:ascii="Calibri" w:hAnsi="Calibri"/>
                <w:sz w:val="20"/>
              </w:rPr>
              <w:t>CISV2.DE1537</w:t>
            </w:r>
          </w:p>
        </w:tc>
        <w:tc>
          <w:tcPr>
            <w:tcW w:type="dxa" w:w="2880"/>
          </w:tcPr>
          <w:p>
            <w:r>
              <w:rPr>
                <w:rFonts w:ascii="Calibri" w:hAnsi="Calibri"/>
                <w:sz w:val="20"/>
              </w:rPr>
              <w:t>Advance statement</w:t>
            </w:r>
          </w:p>
        </w:tc>
        <w:tc>
          <w:tcPr>
            <w:tcW w:type="dxa" w:w="2880"/>
          </w:tcPr>
          <w:p>
            <w:r>
              <w:rPr>
                <w:rFonts w:ascii="Calibri" w:hAnsi="Calibri"/>
                <w:sz w:val="20"/>
              </w:rPr>
              <w:t>Accessing treatment preferences if capacity impaired</w:t>
            </w:r>
          </w:p>
        </w:tc>
      </w:tr>
      <w:tr>
        <w:tc>
          <w:tcPr>
            <w:tcW w:type="dxa" w:w="2880"/>
          </w:tcPr>
          <w:p>
            <w:r>
              <w:rPr>
                <w:rFonts w:ascii="Calibri" w:hAnsi="Calibri"/>
                <w:sz w:val="20"/>
              </w:rPr>
              <w:t>CISV2.DE353</w:t>
            </w:r>
          </w:p>
        </w:tc>
        <w:tc>
          <w:tcPr>
            <w:tcW w:type="dxa" w:w="2880"/>
          </w:tcPr>
          <w:p>
            <w:r>
              <w:rPr>
                <w:rFonts w:ascii="Calibri" w:hAnsi="Calibri"/>
                <w:sz w:val="20"/>
              </w:rPr>
              <w:t>Advance decision to refuse treatment (ADRT)</w:t>
            </w:r>
          </w:p>
        </w:tc>
        <w:tc>
          <w:tcPr>
            <w:tcW w:type="dxa" w:w="2880"/>
          </w:tcPr>
          <w:p>
            <w:r>
              <w:rPr>
                <w:rFonts w:ascii="Calibri" w:hAnsi="Calibri"/>
                <w:sz w:val="20"/>
              </w:rPr>
              <w:t>Checking for any treatment refusals</w:t>
            </w:r>
          </w:p>
        </w:tc>
      </w:tr>
    </w:tbl>
    <w:p>
      <w:pPr>
        <w:pStyle w:val="Heading1"/>
      </w:pPr>
      <w:r>
        <w:t>8. Decision-Support Logic</w:t>
      </w:r>
    </w:p>
    <w:p>
      <w:pPr>
        <w:pStyle w:val="Heading2"/>
      </w:pPr>
      <w:r>
        <w:t>Decision-Support Logic</w:t>
      </w:r>
    </w:p>
    <w:p>
      <w:pPr>
        <w:pStyle w:val="Heading3"/>
      </w:pPr>
      <w:r>
        <w:t>Mental Capacity Assessment Decision</w:t>
      </w:r>
    </w:p>
    <w:p>
      <w:r>
        <w:rPr>
          <w:b/>
        </w:rPr>
        <w:t>Title:</w:t>
      </w:r>
      <w:r>
        <w:t xml:space="preserve"> Mental Capacity Assessment Requirement</w:t>
      </w:r>
      <w:r>
        <w:t xml:space="preserve"> </w:t>
      </w:r>
      <w:r>
        <w:rPr>
          <w:b/>
        </w:rPr>
        <w:t>Description:</w:t>
      </w:r>
      <w:r>
        <w:t xml:space="preserve"> Determines when a formal mental capacity assessment should be initiated based on clinical indicators and care context.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Condition</w:t>
            </w:r>
          </w:p>
        </w:tc>
        <w:tc>
          <w:tcPr>
            <w:tcW w:type="dxa" w:w="2880"/>
          </w:tcPr>
          <w:p>
            <w:r>
              <w:rPr>
                <w:rFonts w:ascii="Calibri" w:hAnsi="Calibri"/>
                <w:b/>
                <w:sz w:val="20"/>
              </w:rPr>
              <w:t>Value</w:t>
            </w:r>
          </w:p>
        </w:tc>
        <w:tc>
          <w:tcPr>
            <w:tcW w:type="dxa" w:w="2880"/>
          </w:tcPr>
          <w:p>
            <w:r>
              <w:rPr>
                <w:rFonts w:ascii="Calibri" w:hAnsi="Calibri"/>
                <w:b/>
                <w:sz w:val="20"/>
              </w:rPr>
              <w:t>Output Action</w:t>
            </w:r>
          </w:p>
        </w:tc>
      </w:tr>
      <w:tr>
        <w:tc>
          <w:tcPr>
            <w:tcW w:type="dxa" w:w="2880"/>
          </w:tcPr>
          <w:p>
            <w:r>
              <w:rPr>
                <w:rFonts w:ascii="Calibri" w:hAnsi="Calibri"/>
                <w:sz w:val="20"/>
              </w:rPr>
              <w:t>Cognitive impairment recorded (CISV2.DE126)</w:t>
            </w:r>
          </w:p>
        </w:tc>
        <w:tc>
          <w:tcPr>
            <w:tcW w:type="dxa" w:w="2880"/>
          </w:tcPr>
          <w:p>
            <w:r>
              <w:rPr>
                <w:rFonts w:ascii="Calibri" w:hAnsi="Calibri"/>
                <w:sz w:val="20"/>
              </w:rPr>
              <w:t>Present</w:t>
            </w:r>
          </w:p>
        </w:tc>
        <w:tc>
          <w:tcPr>
            <w:tcW w:type="dxa" w:w="2880"/>
          </w:tcPr>
          <w:p>
            <w:r>
              <w:rPr>
                <w:rFonts w:ascii="Calibri" w:hAnsi="Calibri"/>
                <w:sz w:val="20"/>
              </w:rPr>
              <w:t>Trigger capacity assessment</w:t>
            </w:r>
          </w:p>
        </w:tc>
      </w:tr>
      <w:tr>
        <w:tc>
          <w:tcPr>
            <w:tcW w:type="dxa" w:w="2880"/>
          </w:tcPr>
          <w:p>
            <w:r>
              <w:rPr>
                <w:rFonts w:ascii="Calibri" w:hAnsi="Calibri"/>
                <w:sz w:val="20"/>
              </w:rPr>
              <w:t>Safeguarding concern raised (CISV2.DE380)</w:t>
            </w:r>
          </w:p>
        </w:tc>
        <w:tc>
          <w:tcPr>
            <w:tcW w:type="dxa" w:w="2880"/>
          </w:tcPr>
          <w:p>
            <w:r>
              <w:rPr>
                <w:rFonts w:ascii="Calibri" w:hAnsi="Calibri"/>
                <w:sz w:val="20"/>
              </w:rPr>
              <w:t>TRUE</w:t>
            </w:r>
          </w:p>
        </w:tc>
        <w:tc>
          <w:tcPr>
            <w:tcW w:type="dxa" w:w="2880"/>
          </w:tcPr>
          <w:p>
            <w:r>
              <w:rPr>
                <w:rFonts w:ascii="Calibri" w:hAnsi="Calibri"/>
                <w:sz w:val="20"/>
              </w:rPr>
              <w:t>Trigger capacity assessment</w:t>
            </w:r>
          </w:p>
        </w:tc>
      </w:tr>
      <w:tr>
        <w:tc>
          <w:tcPr>
            <w:tcW w:type="dxa" w:w="2880"/>
          </w:tcPr>
          <w:p>
            <w:r>
              <w:rPr>
                <w:rFonts w:ascii="Calibri" w:hAnsi="Calibri"/>
                <w:sz w:val="20"/>
              </w:rPr>
              <w:t>Complex care decision required</w:t>
            </w:r>
          </w:p>
        </w:tc>
        <w:tc>
          <w:tcPr>
            <w:tcW w:type="dxa" w:w="2880"/>
          </w:tcPr>
          <w:p>
            <w:r>
              <w:rPr>
                <w:rFonts w:ascii="Calibri" w:hAnsi="Calibri"/>
                <w:sz w:val="20"/>
              </w:rPr>
              <w:t>YES</w:t>
            </w:r>
          </w:p>
        </w:tc>
        <w:tc>
          <w:tcPr>
            <w:tcW w:type="dxa" w:w="2880"/>
          </w:tcPr>
          <w:p>
            <w:r>
              <w:rPr>
                <w:rFonts w:ascii="Calibri" w:hAnsi="Calibri"/>
                <w:sz w:val="20"/>
              </w:rPr>
              <w:t>Trigger capacity assessment</w:t>
            </w:r>
          </w:p>
        </w:tc>
      </w:tr>
      <w:tr>
        <w:tc>
          <w:tcPr>
            <w:tcW w:type="dxa" w:w="2880"/>
          </w:tcPr>
          <w:p>
            <w:r>
              <w:rPr>
                <w:rFonts w:ascii="Calibri" w:hAnsi="Calibri"/>
                <w:sz w:val="20"/>
              </w:rPr>
              <w:t>Previous capacity assessment date (CISV2.DE258)</w:t>
            </w:r>
          </w:p>
        </w:tc>
        <w:tc>
          <w:tcPr>
            <w:tcW w:type="dxa" w:w="2880"/>
          </w:tcPr>
          <w:p>
            <w:r>
              <w:rPr>
                <w:rFonts w:ascii="Calibri" w:hAnsi="Calibri"/>
                <w:sz w:val="20"/>
              </w:rPr>
              <w:t>&gt;12 months ago</w:t>
            </w:r>
          </w:p>
        </w:tc>
        <w:tc>
          <w:tcPr>
            <w:tcW w:type="dxa" w:w="2880"/>
          </w:tcPr>
          <w:p>
            <w:r>
              <w:rPr>
                <w:rFonts w:ascii="Calibri" w:hAnsi="Calibri"/>
                <w:sz w:val="20"/>
              </w:rPr>
              <w:t>Review assessment</w:t>
            </w:r>
          </w:p>
        </w:tc>
      </w:tr>
      <w:tr>
        <w:tc>
          <w:tcPr>
            <w:tcW w:type="dxa" w:w="2880"/>
          </w:tcPr>
          <w:p>
            <w:r>
              <w:rPr>
                <w:rFonts w:ascii="Calibri" w:hAnsi="Calibri"/>
                <w:sz w:val="20"/>
              </w:rPr>
              <w:t>Change in mental state</w:t>
            </w:r>
          </w:p>
        </w:tc>
        <w:tc>
          <w:tcPr>
            <w:tcW w:type="dxa" w:w="2880"/>
          </w:tcPr>
          <w:p>
            <w:r>
              <w:rPr>
                <w:rFonts w:ascii="Calibri" w:hAnsi="Calibri"/>
                <w:sz w:val="20"/>
              </w:rPr>
              <w:t>Significant</w:t>
            </w:r>
          </w:p>
        </w:tc>
        <w:tc>
          <w:tcPr>
            <w:tcW w:type="dxa" w:w="2880"/>
          </w:tcPr>
          <w:p>
            <w:r>
              <w:rPr>
                <w:rFonts w:ascii="Calibri" w:hAnsi="Calibri"/>
                <w:sz w:val="20"/>
              </w:rPr>
              <w:t>Trigger capacity assessment</w:t>
            </w:r>
          </w:p>
        </w:tc>
      </w:tr>
      <w:tr>
        <w:tc>
          <w:tcPr>
            <w:tcW w:type="dxa" w:w="2880"/>
          </w:tcPr>
          <w:p>
            <w:r>
              <w:rPr>
                <w:rFonts w:ascii="Calibri" w:hAnsi="Calibri"/>
                <w:sz w:val="20"/>
              </w:rPr>
              <w:t>All conditions</w:t>
            </w:r>
          </w:p>
        </w:tc>
        <w:tc>
          <w:tcPr>
            <w:tcW w:type="dxa" w:w="2880"/>
          </w:tcPr>
          <w:p>
            <w:r>
              <w:rPr>
                <w:rFonts w:ascii="Calibri" w:hAnsi="Calibri"/>
                <w:sz w:val="20"/>
              </w:rPr>
              <w:t>FALSE</w:t>
            </w:r>
          </w:p>
        </w:tc>
        <w:tc>
          <w:tcPr>
            <w:tcW w:type="dxa" w:w="2880"/>
          </w:tcPr>
          <w:p>
            <w:r>
              <w:rPr>
                <w:rFonts w:ascii="Calibri" w:hAnsi="Calibri"/>
                <w:sz w:val="20"/>
              </w:rPr>
              <w:t>No assessment required</w:t>
            </w:r>
          </w:p>
        </w:tc>
      </w:tr>
    </w:tbl>
    <w:p>
      <w:pPr>
        <w:pStyle w:val="Heading3"/>
      </w:pPr>
      <w:r>
        <w:t>Reasonable Adjustment Identification</w:t>
      </w:r>
    </w:p>
    <w:p>
      <w:r>
        <w:rPr>
          <w:b/>
        </w:rPr>
        <w:t>Title:</w:t>
      </w:r>
      <w:r>
        <w:t xml:space="preserve"> Reasonable Adjustment Requirements</w:t>
      </w:r>
      <w:r>
        <w:t xml:space="preserve"> </w:t>
      </w:r>
      <w:r>
        <w:rPr>
          <w:b/>
        </w:rPr>
        <w:t>Description:</w:t>
      </w:r>
      <w:r>
        <w:t xml:space="preserve"> Identifies required adjustments based on person's impairments and individual requirements to ensure equitable care delivery.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Condition</w:t>
            </w:r>
          </w:p>
        </w:tc>
        <w:tc>
          <w:tcPr>
            <w:tcW w:type="dxa" w:w="2880"/>
          </w:tcPr>
          <w:p>
            <w:r>
              <w:rPr>
                <w:rFonts w:ascii="Calibri" w:hAnsi="Calibri"/>
                <w:b/>
                <w:sz w:val="20"/>
              </w:rPr>
              <w:t>Value</w:t>
            </w:r>
          </w:p>
        </w:tc>
        <w:tc>
          <w:tcPr>
            <w:tcW w:type="dxa" w:w="2880"/>
          </w:tcPr>
          <w:p>
            <w:r>
              <w:rPr>
                <w:rFonts w:ascii="Calibri" w:hAnsi="Calibri"/>
                <w:b/>
                <w:sz w:val="20"/>
              </w:rPr>
              <w:t>Output Action</w:t>
            </w:r>
          </w:p>
        </w:tc>
      </w:tr>
      <w:tr>
        <w:tc>
          <w:tcPr>
            <w:tcW w:type="dxa" w:w="2880"/>
          </w:tcPr>
          <w:p>
            <w:r>
              <w:rPr>
                <w:rFonts w:ascii="Calibri" w:hAnsi="Calibri"/>
                <w:sz w:val="20"/>
              </w:rPr>
              <w:t>Visual impairment (CISV2.DE104)</w:t>
            </w:r>
          </w:p>
        </w:tc>
        <w:tc>
          <w:tcPr>
            <w:tcW w:type="dxa" w:w="2880"/>
          </w:tcPr>
          <w:p>
            <w:r>
              <w:rPr>
                <w:rFonts w:ascii="Calibri" w:hAnsi="Calibri"/>
                <w:sz w:val="20"/>
              </w:rPr>
              <w:t>Recorded</w:t>
            </w:r>
          </w:p>
        </w:tc>
        <w:tc>
          <w:tcPr>
            <w:tcW w:type="dxa" w:w="2880"/>
          </w:tcPr>
          <w:p>
            <w:r>
              <w:rPr>
                <w:rFonts w:ascii="Calibri" w:hAnsi="Calibri"/>
                <w:sz w:val="20"/>
              </w:rPr>
              <w:t>Provide large print/audio materials</w:t>
            </w:r>
          </w:p>
        </w:tc>
      </w:tr>
      <w:tr>
        <w:tc>
          <w:tcPr>
            <w:tcW w:type="dxa" w:w="2880"/>
          </w:tcPr>
          <w:p>
            <w:r>
              <w:rPr>
                <w:rFonts w:ascii="Calibri" w:hAnsi="Calibri"/>
                <w:sz w:val="20"/>
              </w:rPr>
              <w:t>Hearing impairment (CISV2.DE104)</w:t>
            </w:r>
          </w:p>
        </w:tc>
        <w:tc>
          <w:tcPr>
            <w:tcW w:type="dxa" w:w="2880"/>
          </w:tcPr>
          <w:p>
            <w:r>
              <w:rPr>
                <w:rFonts w:ascii="Calibri" w:hAnsi="Calibri"/>
                <w:sz w:val="20"/>
              </w:rPr>
              <w:t>Recorded</w:t>
            </w:r>
          </w:p>
        </w:tc>
        <w:tc>
          <w:tcPr>
            <w:tcW w:type="dxa" w:w="2880"/>
          </w:tcPr>
          <w:p>
            <w:r>
              <w:rPr>
                <w:rFonts w:ascii="Calibri" w:hAnsi="Calibri"/>
                <w:sz w:val="20"/>
              </w:rPr>
              <w:t>Arrange BSL interpreter/hearing loop</w:t>
            </w:r>
          </w:p>
        </w:tc>
      </w:tr>
      <w:tr>
        <w:tc>
          <w:tcPr>
            <w:tcW w:type="dxa" w:w="2880"/>
          </w:tcPr>
          <w:p>
            <w:r>
              <w:rPr>
                <w:rFonts w:ascii="Calibri" w:hAnsi="Calibri"/>
                <w:sz w:val="20"/>
              </w:rPr>
              <w:t>Learning disability (CISV2.DE104)</w:t>
            </w:r>
          </w:p>
        </w:tc>
        <w:tc>
          <w:tcPr>
            <w:tcW w:type="dxa" w:w="2880"/>
          </w:tcPr>
          <w:p>
            <w:r>
              <w:rPr>
                <w:rFonts w:ascii="Calibri" w:hAnsi="Calibri"/>
                <w:sz w:val="20"/>
              </w:rPr>
              <w:t>Present</w:t>
            </w:r>
          </w:p>
        </w:tc>
        <w:tc>
          <w:tcPr>
            <w:tcW w:type="dxa" w:w="2880"/>
          </w:tcPr>
          <w:p>
            <w:r>
              <w:rPr>
                <w:rFonts w:ascii="Calibri" w:hAnsi="Calibri"/>
                <w:sz w:val="20"/>
              </w:rPr>
              <w:t>Allow extra time, easy-read materials</w:t>
            </w:r>
          </w:p>
        </w:tc>
      </w:tr>
      <w:tr>
        <w:tc>
          <w:tcPr>
            <w:tcW w:type="dxa" w:w="2880"/>
          </w:tcPr>
          <w:p>
            <w:r>
              <w:rPr>
                <w:rFonts w:ascii="Calibri" w:hAnsi="Calibri"/>
                <w:sz w:val="20"/>
              </w:rPr>
              <w:t>Mobility needs (CISV2.DE154)</w:t>
            </w:r>
          </w:p>
        </w:tc>
        <w:tc>
          <w:tcPr>
            <w:tcW w:type="dxa" w:w="2880"/>
          </w:tcPr>
          <w:p>
            <w:r>
              <w:rPr>
                <w:rFonts w:ascii="Calibri" w:hAnsi="Calibri"/>
                <w:sz w:val="20"/>
              </w:rPr>
              <w:t>Wheelchair user</w:t>
            </w:r>
          </w:p>
        </w:tc>
        <w:tc>
          <w:tcPr>
            <w:tcW w:type="dxa" w:w="2880"/>
          </w:tcPr>
          <w:p>
            <w:r>
              <w:rPr>
                <w:rFonts w:ascii="Calibri" w:hAnsi="Calibri"/>
                <w:sz w:val="20"/>
              </w:rPr>
              <w:t>Ensure accessible venues/transport</w:t>
            </w:r>
          </w:p>
        </w:tc>
      </w:tr>
      <w:tr>
        <w:tc>
          <w:tcPr>
            <w:tcW w:type="dxa" w:w="2880"/>
          </w:tcPr>
          <w:p>
            <w:r>
              <w:rPr>
                <w:rFonts w:ascii="Calibri" w:hAnsi="Calibri"/>
                <w:sz w:val="20"/>
              </w:rPr>
              <w:t>Communication needs (CISV2.DE58)</w:t>
            </w:r>
          </w:p>
        </w:tc>
        <w:tc>
          <w:tcPr>
            <w:tcW w:type="dxa" w:w="2880"/>
          </w:tcPr>
          <w:p>
            <w:r>
              <w:rPr>
                <w:rFonts w:ascii="Calibri" w:hAnsi="Calibri"/>
                <w:sz w:val="20"/>
              </w:rPr>
              <w:t>Non-verbal</w:t>
            </w:r>
          </w:p>
        </w:tc>
        <w:tc>
          <w:tcPr>
            <w:tcW w:type="dxa" w:w="2880"/>
          </w:tcPr>
          <w:p>
            <w:r>
              <w:rPr>
                <w:rFonts w:ascii="Calibri" w:hAnsi="Calibri"/>
                <w:sz w:val="20"/>
              </w:rPr>
              <w:t>Implement agreed communication method</w:t>
            </w:r>
          </w:p>
        </w:tc>
      </w:tr>
      <w:tr>
        <w:tc>
          <w:tcPr>
            <w:tcW w:type="dxa" w:w="2880"/>
          </w:tcPr>
          <w:p>
            <w:r>
              <w:rPr>
                <w:rFonts w:ascii="Calibri" w:hAnsi="Calibri"/>
                <w:sz w:val="20"/>
              </w:rPr>
              <w:t>Cognitive impairment (CISV2.DE126)</w:t>
            </w:r>
          </w:p>
        </w:tc>
        <w:tc>
          <w:tcPr>
            <w:tcW w:type="dxa" w:w="2880"/>
          </w:tcPr>
          <w:p>
            <w:r>
              <w:rPr>
                <w:rFonts w:ascii="Calibri" w:hAnsi="Calibri"/>
                <w:sz w:val="20"/>
              </w:rPr>
              <w:t>Moderate-severe</w:t>
            </w:r>
          </w:p>
        </w:tc>
        <w:tc>
          <w:tcPr>
            <w:tcW w:type="dxa" w:w="2880"/>
          </w:tcPr>
          <w:p>
            <w:r>
              <w:rPr>
                <w:rFonts w:ascii="Calibri" w:hAnsi="Calibri"/>
                <w:sz w:val="20"/>
              </w:rPr>
              <w:t>Involve carer/advocate in appointments</w:t>
            </w:r>
          </w:p>
        </w:tc>
      </w:tr>
    </w:tbl>
    <w:p>
      <w:pPr>
        <w:pStyle w:val="Heading3"/>
      </w:pPr>
      <w:r>
        <w:t>Emergency Alert Activation</w:t>
      </w:r>
    </w:p>
    <w:p>
      <w:r>
        <w:rPr>
          <w:b/>
        </w:rPr>
        <w:t>Title:</w:t>
      </w:r>
      <w:r>
        <w:t xml:space="preserve"> Emergency Alert Response</w:t>
      </w:r>
      <w:r>
        <w:t xml:space="preserve"> </w:t>
      </w:r>
      <w:r>
        <w:rPr>
          <w:b/>
        </w:rPr>
        <w:t>Description:</w:t>
      </w:r>
      <w:r>
        <w:t xml:space="preserve"> Determines immediate actions required when specific alerts are present during care encounters.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Condition</w:t>
            </w:r>
          </w:p>
        </w:tc>
        <w:tc>
          <w:tcPr>
            <w:tcW w:type="dxa" w:w="2880"/>
          </w:tcPr>
          <w:p>
            <w:r>
              <w:rPr>
                <w:rFonts w:ascii="Calibri" w:hAnsi="Calibri"/>
                <w:b/>
                <w:sz w:val="20"/>
              </w:rPr>
              <w:t>Value</w:t>
            </w:r>
          </w:p>
        </w:tc>
        <w:tc>
          <w:tcPr>
            <w:tcW w:type="dxa" w:w="2880"/>
          </w:tcPr>
          <w:p>
            <w:r>
              <w:rPr>
                <w:rFonts w:ascii="Calibri" w:hAnsi="Calibri"/>
                <w:b/>
                <w:sz w:val="20"/>
              </w:rPr>
              <w:t>Output Action</w:t>
            </w:r>
          </w:p>
        </w:tc>
      </w:tr>
      <w:tr>
        <w:tc>
          <w:tcPr>
            <w:tcW w:type="dxa" w:w="2880"/>
          </w:tcPr>
          <w:p>
            <w:r>
              <w:rPr>
                <w:rFonts w:ascii="Calibri" w:hAnsi="Calibri"/>
                <w:sz w:val="20"/>
              </w:rPr>
              <w:t>Allergy severity (CISV2.DE1283)</w:t>
            </w:r>
          </w:p>
        </w:tc>
        <w:tc>
          <w:tcPr>
            <w:tcW w:type="dxa" w:w="2880"/>
          </w:tcPr>
          <w:p>
            <w:r>
              <w:rPr>
                <w:rFonts w:ascii="Calibri" w:hAnsi="Calibri"/>
                <w:sz w:val="20"/>
              </w:rPr>
              <w:t>Life-threatening</w:t>
            </w:r>
          </w:p>
        </w:tc>
        <w:tc>
          <w:tcPr>
            <w:tcW w:type="dxa" w:w="2880"/>
          </w:tcPr>
          <w:p>
            <w:r>
              <w:rPr>
                <w:rFonts w:ascii="Calibri" w:hAnsi="Calibri"/>
                <w:sz w:val="20"/>
              </w:rPr>
              <w:t>Display prominent warning, check all medications</w:t>
            </w:r>
          </w:p>
        </w:tc>
      </w:tr>
      <w:tr>
        <w:tc>
          <w:tcPr>
            <w:tcW w:type="dxa" w:w="2880"/>
          </w:tcPr>
          <w:p>
            <w:r>
              <w:rPr>
                <w:rFonts w:ascii="Calibri" w:hAnsi="Calibri"/>
                <w:sz w:val="20"/>
              </w:rPr>
              <w:t>Safeguarding indicator (CISV2.DE380)</w:t>
            </w:r>
          </w:p>
        </w:tc>
        <w:tc>
          <w:tcPr>
            <w:tcW w:type="dxa" w:w="2880"/>
          </w:tcPr>
          <w:p>
            <w:r>
              <w:rPr>
                <w:rFonts w:ascii="Calibri" w:hAnsi="Calibri"/>
                <w:sz w:val="20"/>
              </w:rPr>
              <w:t>TRUE</w:t>
            </w:r>
          </w:p>
        </w:tc>
        <w:tc>
          <w:tcPr>
            <w:tcW w:type="dxa" w:w="2880"/>
          </w:tcPr>
          <w:p>
            <w:r>
              <w:rPr>
                <w:rFonts w:ascii="Calibri" w:hAnsi="Calibri"/>
                <w:sz w:val="20"/>
              </w:rPr>
              <w:t>Notify safeguarding lead immediately</w:t>
            </w:r>
          </w:p>
        </w:tc>
      </w:tr>
      <w:tr>
        <w:tc>
          <w:tcPr>
            <w:tcW w:type="dxa" w:w="2880"/>
          </w:tcPr>
          <w:p>
            <w:r>
              <w:rPr>
                <w:rFonts w:ascii="Calibri" w:hAnsi="Calibri"/>
                <w:sz w:val="20"/>
              </w:rPr>
              <w:t>Violence/aggression risk (CISV2.DE1243)</w:t>
            </w:r>
          </w:p>
        </w:tc>
        <w:tc>
          <w:tcPr>
            <w:tcW w:type="dxa" w:w="2880"/>
          </w:tcPr>
          <w:p>
            <w:r>
              <w:rPr>
                <w:rFonts w:ascii="Calibri" w:hAnsi="Calibri"/>
                <w:sz w:val="20"/>
              </w:rPr>
              <w:t>HIGH</w:t>
            </w:r>
          </w:p>
        </w:tc>
        <w:tc>
          <w:tcPr>
            <w:tcW w:type="dxa" w:w="2880"/>
          </w:tcPr>
          <w:p>
            <w:r>
              <w:rPr>
                <w:rFonts w:ascii="Calibri" w:hAnsi="Calibri"/>
                <w:sz w:val="20"/>
              </w:rPr>
              <w:t>Implement safety protocol, 2-person visits</w:t>
            </w:r>
          </w:p>
        </w:tc>
      </w:tr>
      <w:tr>
        <w:tc>
          <w:tcPr>
            <w:tcW w:type="dxa" w:w="2880"/>
          </w:tcPr>
          <w:p>
            <w:r>
              <w:rPr>
                <w:rFonts w:ascii="Calibri" w:hAnsi="Calibri"/>
                <w:sz w:val="20"/>
              </w:rPr>
              <w:t>Absconding risk (CISV2.DE1243)</w:t>
            </w:r>
          </w:p>
        </w:tc>
        <w:tc>
          <w:tcPr>
            <w:tcW w:type="dxa" w:w="2880"/>
          </w:tcPr>
          <w:p>
            <w:r>
              <w:rPr>
                <w:rFonts w:ascii="Calibri" w:hAnsi="Calibri"/>
                <w:sz w:val="20"/>
              </w:rPr>
              <w:t>Present</w:t>
            </w:r>
          </w:p>
        </w:tc>
        <w:tc>
          <w:tcPr>
            <w:tcW w:type="dxa" w:w="2880"/>
          </w:tcPr>
          <w:p>
            <w:r>
              <w:rPr>
                <w:rFonts w:ascii="Calibri" w:hAnsi="Calibri"/>
                <w:sz w:val="20"/>
              </w:rPr>
              <w:t>Secure environment, notify security</w:t>
            </w:r>
          </w:p>
        </w:tc>
      </w:tr>
      <w:tr>
        <w:tc>
          <w:tcPr>
            <w:tcW w:type="dxa" w:w="2880"/>
          </w:tcPr>
          <w:p>
            <w:r>
              <w:rPr>
                <w:rFonts w:ascii="Calibri" w:hAnsi="Calibri"/>
                <w:sz w:val="20"/>
              </w:rPr>
              <w:t>DNACPR status (CISV2.DE1621)</w:t>
            </w:r>
          </w:p>
        </w:tc>
        <w:tc>
          <w:tcPr>
            <w:tcW w:type="dxa" w:w="2880"/>
          </w:tcPr>
          <w:p>
            <w:r>
              <w:rPr>
                <w:rFonts w:ascii="Calibri" w:hAnsi="Calibri"/>
                <w:sz w:val="20"/>
              </w:rPr>
              <w:t>Active</w:t>
            </w:r>
          </w:p>
        </w:tc>
        <w:tc>
          <w:tcPr>
            <w:tcW w:type="dxa" w:w="2880"/>
          </w:tcPr>
          <w:p>
            <w:r>
              <w:rPr>
                <w:rFonts w:ascii="Calibri" w:hAnsi="Calibri"/>
                <w:sz w:val="20"/>
              </w:rPr>
              <w:t>Display prominently, inform clinical team</w:t>
            </w:r>
          </w:p>
        </w:tc>
      </w:tr>
      <w:tr>
        <w:tc>
          <w:tcPr>
            <w:tcW w:type="dxa" w:w="2880"/>
          </w:tcPr>
          <w:p>
            <w:r>
              <w:rPr>
                <w:rFonts w:ascii="Calibri" w:hAnsi="Calibri"/>
                <w:sz w:val="20"/>
              </w:rPr>
              <w:t>Mental Health Act status (CISV2.DE332)</w:t>
            </w:r>
          </w:p>
        </w:tc>
        <w:tc>
          <w:tcPr>
            <w:tcW w:type="dxa" w:w="2880"/>
          </w:tcPr>
          <w:p>
            <w:r>
              <w:rPr>
                <w:rFonts w:ascii="Calibri" w:hAnsi="Calibri"/>
                <w:sz w:val="20"/>
              </w:rPr>
              <w:t>Current section</w:t>
            </w:r>
          </w:p>
        </w:tc>
        <w:tc>
          <w:tcPr>
            <w:tcW w:type="dxa" w:w="2880"/>
          </w:tcPr>
          <w:p>
            <w:r>
              <w:rPr>
                <w:rFonts w:ascii="Calibri" w:hAnsi="Calibri"/>
                <w:sz w:val="20"/>
              </w:rPr>
              <w:t>Check legal requirements for treatment</w:t>
            </w:r>
          </w:p>
        </w:tc>
      </w:tr>
    </w:tbl>
    <w:p>
      <w:pPr>
        <w:pStyle w:val="Heading3"/>
      </w:pPr>
      <w:r>
        <w:t>Discharge Safety Assessment</w:t>
      </w:r>
    </w:p>
    <w:p>
      <w:r>
        <w:rPr>
          <w:b/>
        </w:rPr>
        <w:t>Title:</w:t>
      </w:r>
      <w:r>
        <w:t xml:space="preserve"> Safe Discharge Decision</w:t>
      </w:r>
      <w:r>
        <w:t xml:space="preserve"> </w:t>
      </w:r>
      <w:r>
        <w:rPr>
          <w:b/>
        </w:rPr>
        <w:t>Description:</w:t>
      </w:r>
      <w:r>
        <w:t xml:space="preserve"> Evaluates multiple factors to determine if discharge from hospital to community is safe and appropriate.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Condition</w:t>
            </w:r>
          </w:p>
        </w:tc>
        <w:tc>
          <w:tcPr>
            <w:tcW w:type="dxa" w:w="2880"/>
          </w:tcPr>
          <w:p>
            <w:r>
              <w:rPr>
                <w:rFonts w:ascii="Calibri" w:hAnsi="Calibri"/>
                <w:b/>
                <w:sz w:val="20"/>
              </w:rPr>
              <w:t>Value</w:t>
            </w:r>
          </w:p>
        </w:tc>
        <w:tc>
          <w:tcPr>
            <w:tcW w:type="dxa" w:w="2880"/>
          </w:tcPr>
          <w:p>
            <w:r>
              <w:rPr>
                <w:rFonts w:ascii="Calibri" w:hAnsi="Calibri"/>
                <w:b/>
                <w:sz w:val="20"/>
              </w:rPr>
              <w:t>Output Action</w:t>
            </w:r>
          </w:p>
        </w:tc>
      </w:tr>
      <w:tr>
        <w:tc>
          <w:tcPr>
            <w:tcW w:type="dxa" w:w="2880"/>
          </w:tcPr>
          <w:p>
            <w:r>
              <w:rPr>
                <w:rFonts w:ascii="Calibri" w:hAnsi="Calibri"/>
                <w:sz w:val="20"/>
              </w:rPr>
              <w:t>Accommodation status (CISV2.DE959)</w:t>
            </w:r>
          </w:p>
        </w:tc>
        <w:tc>
          <w:tcPr>
            <w:tcW w:type="dxa" w:w="2880"/>
          </w:tcPr>
          <w:p>
            <w:r>
              <w:rPr>
                <w:rFonts w:ascii="Calibri" w:hAnsi="Calibri"/>
                <w:sz w:val="20"/>
              </w:rPr>
              <w:t>No fixed abode</w:t>
            </w:r>
          </w:p>
        </w:tc>
        <w:tc>
          <w:tcPr>
            <w:tcW w:type="dxa" w:w="2880"/>
          </w:tcPr>
          <w:p>
            <w:r>
              <w:rPr>
                <w:rFonts w:ascii="Calibri" w:hAnsi="Calibri"/>
                <w:sz w:val="20"/>
              </w:rPr>
              <w:t>Arrange temporary accommodation</w:t>
            </w:r>
          </w:p>
        </w:tc>
      </w:tr>
      <w:tr>
        <w:tc>
          <w:tcPr>
            <w:tcW w:type="dxa" w:w="2880"/>
          </w:tcPr>
          <w:p>
            <w:r>
              <w:rPr>
                <w:rFonts w:ascii="Calibri" w:hAnsi="Calibri"/>
                <w:sz w:val="20"/>
              </w:rPr>
              <w:t>Care package in place (CISV2.DE1003)</w:t>
            </w:r>
          </w:p>
        </w:tc>
        <w:tc>
          <w:tcPr>
            <w:tcW w:type="dxa" w:w="2880"/>
          </w:tcPr>
          <w:p>
            <w:r>
              <w:rPr>
                <w:rFonts w:ascii="Calibri" w:hAnsi="Calibri"/>
                <w:sz w:val="20"/>
              </w:rPr>
              <w:t>NO</w:t>
            </w:r>
          </w:p>
        </w:tc>
        <w:tc>
          <w:tcPr>
            <w:tcW w:type="dxa" w:w="2880"/>
          </w:tcPr>
          <w:p>
            <w:r>
              <w:rPr>
                <w:rFonts w:ascii="Calibri" w:hAnsi="Calibri"/>
                <w:sz w:val="20"/>
              </w:rPr>
              <w:t>Delay discharge, arrange services</w:t>
            </w:r>
          </w:p>
        </w:tc>
      </w:tr>
      <w:tr>
        <w:tc>
          <w:tcPr>
            <w:tcW w:type="dxa" w:w="2880"/>
          </w:tcPr>
          <w:p>
            <w:r>
              <w:rPr>
                <w:rFonts w:ascii="Calibri" w:hAnsi="Calibri"/>
                <w:sz w:val="20"/>
              </w:rPr>
              <w:t>Equipment required (CISV2.DE1400)</w:t>
            </w:r>
          </w:p>
        </w:tc>
        <w:tc>
          <w:tcPr>
            <w:tcW w:type="dxa" w:w="2880"/>
          </w:tcPr>
          <w:p>
            <w:r>
              <w:rPr>
                <w:rFonts w:ascii="Calibri" w:hAnsi="Calibri"/>
                <w:sz w:val="20"/>
              </w:rPr>
              <w:t>Not delivered</w:t>
            </w:r>
          </w:p>
        </w:tc>
        <w:tc>
          <w:tcPr>
            <w:tcW w:type="dxa" w:w="2880"/>
          </w:tcPr>
          <w:p>
            <w:r>
              <w:rPr>
                <w:rFonts w:ascii="Calibri" w:hAnsi="Calibri"/>
                <w:sz w:val="20"/>
              </w:rPr>
              <w:t>Delay discharge until equipment ready</w:t>
            </w:r>
          </w:p>
        </w:tc>
      </w:tr>
      <w:tr>
        <w:tc>
          <w:tcPr>
            <w:tcW w:type="dxa" w:w="2880"/>
          </w:tcPr>
          <w:p>
            <w:r>
              <w:rPr>
                <w:rFonts w:ascii="Calibri" w:hAnsi="Calibri"/>
                <w:sz w:val="20"/>
              </w:rPr>
              <w:t>Carer assessment completed</w:t>
            </w:r>
          </w:p>
        </w:tc>
        <w:tc>
          <w:tcPr>
            <w:tcW w:type="dxa" w:w="2880"/>
          </w:tcPr>
          <w:p>
            <w:r>
              <w:rPr>
                <w:rFonts w:ascii="Calibri" w:hAnsi="Calibri"/>
                <w:sz w:val="20"/>
              </w:rPr>
              <w:t>NO</w:t>
            </w:r>
          </w:p>
        </w:tc>
        <w:tc>
          <w:tcPr>
            <w:tcW w:type="dxa" w:w="2880"/>
          </w:tcPr>
          <w:p>
            <w:r>
              <w:rPr>
                <w:rFonts w:ascii="Calibri" w:hAnsi="Calibri"/>
                <w:sz w:val="20"/>
              </w:rPr>
              <w:t>Complete assessment before discharge</w:t>
            </w:r>
          </w:p>
        </w:tc>
      </w:tr>
      <w:tr>
        <w:tc>
          <w:tcPr>
            <w:tcW w:type="dxa" w:w="2880"/>
          </w:tcPr>
          <w:p>
            <w:r>
              <w:rPr>
                <w:rFonts w:ascii="Calibri" w:hAnsi="Calibri"/>
                <w:sz w:val="20"/>
              </w:rPr>
              <w:t>Medications reconciled (CISV2.DE1314)</w:t>
            </w:r>
          </w:p>
        </w:tc>
        <w:tc>
          <w:tcPr>
            <w:tcW w:type="dxa" w:w="2880"/>
          </w:tcPr>
          <w:p>
            <w:r>
              <w:rPr>
                <w:rFonts w:ascii="Calibri" w:hAnsi="Calibri"/>
                <w:sz w:val="20"/>
              </w:rPr>
              <w:t>NO</w:t>
            </w:r>
          </w:p>
        </w:tc>
        <w:tc>
          <w:tcPr>
            <w:tcW w:type="dxa" w:w="2880"/>
          </w:tcPr>
          <w:p>
            <w:r>
              <w:rPr>
                <w:rFonts w:ascii="Calibri" w:hAnsi="Calibri"/>
                <w:sz w:val="20"/>
              </w:rPr>
              <w:t>Complete reconciliation</w:t>
            </w:r>
          </w:p>
        </w:tc>
      </w:tr>
      <w:tr>
        <w:tc>
          <w:tcPr>
            <w:tcW w:type="dxa" w:w="2880"/>
          </w:tcPr>
          <w:p>
            <w:r>
              <w:rPr>
                <w:rFonts w:ascii="Calibri" w:hAnsi="Calibri"/>
                <w:sz w:val="20"/>
              </w:rPr>
              <w:t>Follow-up arranged (CISV2.DE576)</w:t>
            </w:r>
          </w:p>
        </w:tc>
        <w:tc>
          <w:tcPr>
            <w:tcW w:type="dxa" w:w="2880"/>
          </w:tcPr>
          <w:p>
            <w:r>
              <w:rPr>
                <w:rFonts w:ascii="Calibri" w:hAnsi="Calibri"/>
                <w:sz w:val="20"/>
              </w:rPr>
              <w:t>NO</w:t>
            </w:r>
          </w:p>
        </w:tc>
        <w:tc>
          <w:tcPr>
            <w:tcW w:type="dxa" w:w="2880"/>
          </w:tcPr>
          <w:p>
            <w:r>
              <w:rPr>
                <w:rFonts w:ascii="Calibri" w:hAnsi="Calibri"/>
                <w:sz w:val="20"/>
              </w:rPr>
              <w:t>Book required appointments</w:t>
            </w:r>
          </w:p>
        </w:tc>
      </w:tr>
      <w:tr>
        <w:tc>
          <w:tcPr>
            <w:tcW w:type="dxa" w:w="2880"/>
          </w:tcPr>
          <w:p>
            <w:r>
              <w:rPr>
                <w:rFonts w:ascii="Calibri" w:hAnsi="Calibri"/>
                <w:sz w:val="20"/>
              </w:rPr>
              <w:t>All conditions</w:t>
            </w:r>
          </w:p>
        </w:tc>
        <w:tc>
          <w:tcPr>
            <w:tcW w:type="dxa" w:w="2880"/>
          </w:tcPr>
          <w:p>
            <w:r>
              <w:rPr>
                <w:rFonts w:ascii="Calibri" w:hAnsi="Calibri"/>
                <w:sz w:val="20"/>
              </w:rPr>
              <w:t>SATISFIED</w:t>
            </w:r>
          </w:p>
        </w:tc>
        <w:tc>
          <w:tcPr>
            <w:tcW w:type="dxa" w:w="2880"/>
          </w:tcPr>
          <w:p>
            <w:r>
              <w:rPr>
                <w:rFonts w:ascii="Calibri" w:hAnsi="Calibri"/>
                <w:sz w:val="20"/>
              </w:rPr>
              <w:t>Approve discharge</w:t>
            </w:r>
          </w:p>
        </w:tc>
      </w:tr>
    </w:tbl>
    <w:p>
      <w:pPr>
        <w:pStyle w:val="Heading3"/>
      </w:pPr>
      <w:r>
        <w:t>Crisis Plan Activation</w:t>
      </w:r>
    </w:p>
    <w:p>
      <w:r>
        <w:rPr>
          <w:b/>
        </w:rPr>
        <w:t>Title:</w:t>
      </w:r>
      <w:r>
        <w:t xml:space="preserve"> Crisis Response Activation</w:t>
      </w:r>
      <w:r>
        <w:t xml:space="preserve"> </w:t>
      </w:r>
      <w:r>
        <w:rPr>
          <w:b/>
        </w:rPr>
        <w:t>Description:</w:t>
      </w:r>
      <w:r>
        <w:t xml:space="preserve"> Determines when to activate crisis/contingency plans based on early warning signs and triggers.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Condition</w:t>
            </w:r>
          </w:p>
        </w:tc>
        <w:tc>
          <w:tcPr>
            <w:tcW w:type="dxa" w:w="2880"/>
          </w:tcPr>
          <w:p>
            <w:r>
              <w:rPr>
                <w:rFonts w:ascii="Calibri" w:hAnsi="Calibri"/>
                <w:b/>
                <w:sz w:val="20"/>
              </w:rPr>
              <w:t>Value</w:t>
            </w:r>
          </w:p>
        </w:tc>
        <w:tc>
          <w:tcPr>
            <w:tcW w:type="dxa" w:w="2880"/>
          </w:tcPr>
          <w:p>
            <w:r>
              <w:rPr>
                <w:rFonts w:ascii="Calibri" w:hAnsi="Calibri"/>
                <w:b/>
                <w:sz w:val="20"/>
              </w:rPr>
              <w:t>Output Action</w:t>
            </w:r>
          </w:p>
        </w:tc>
      </w:tr>
      <w:tr>
        <w:tc>
          <w:tcPr>
            <w:tcW w:type="dxa" w:w="2880"/>
          </w:tcPr>
          <w:p>
            <w:r>
              <w:rPr>
                <w:rFonts w:ascii="Calibri" w:hAnsi="Calibri"/>
                <w:sz w:val="20"/>
              </w:rPr>
              <w:t>Relapse indicators present (CISV2.DE1534)</w:t>
            </w:r>
          </w:p>
        </w:tc>
        <w:tc>
          <w:tcPr>
            <w:tcW w:type="dxa" w:w="2880"/>
          </w:tcPr>
          <w:p>
            <w:r>
              <w:rPr>
                <w:rFonts w:ascii="Calibri" w:hAnsi="Calibri"/>
                <w:sz w:val="20"/>
              </w:rPr>
              <w:t>2 or more</w:t>
            </w:r>
          </w:p>
        </w:tc>
        <w:tc>
          <w:tcPr>
            <w:tcW w:type="dxa" w:w="2880"/>
          </w:tcPr>
          <w:p>
            <w:r>
              <w:rPr>
                <w:rFonts w:ascii="Calibri" w:hAnsi="Calibri"/>
                <w:sz w:val="20"/>
              </w:rPr>
              <w:t>Activate crisis plan</w:t>
            </w:r>
          </w:p>
        </w:tc>
      </w:tr>
      <w:tr>
        <w:tc>
          <w:tcPr>
            <w:tcW w:type="dxa" w:w="2880"/>
          </w:tcPr>
          <w:p>
            <w:r>
              <w:rPr>
                <w:rFonts w:ascii="Calibri" w:hAnsi="Calibri"/>
                <w:sz w:val="20"/>
              </w:rPr>
              <w:t>Mental state deterioration</w:t>
            </w:r>
          </w:p>
        </w:tc>
        <w:tc>
          <w:tcPr>
            <w:tcW w:type="dxa" w:w="2880"/>
          </w:tcPr>
          <w:p>
            <w:r>
              <w:rPr>
                <w:rFonts w:ascii="Calibri" w:hAnsi="Calibri"/>
                <w:sz w:val="20"/>
              </w:rPr>
              <w:t>Rapid</w:t>
            </w:r>
          </w:p>
        </w:tc>
        <w:tc>
          <w:tcPr>
            <w:tcW w:type="dxa" w:w="2880"/>
          </w:tcPr>
          <w:p>
            <w:r>
              <w:rPr>
                <w:rFonts w:ascii="Calibri" w:hAnsi="Calibri"/>
                <w:sz w:val="20"/>
              </w:rPr>
              <w:t>Contact crisis team (CISV2.DE1518)</w:t>
            </w:r>
          </w:p>
        </w:tc>
      </w:tr>
      <w:tr>
        <w:tc>
          <w:tcPr>
            <w:tcW w:type="dxa" w:w="2880"/>
          </w:tcPr>
          <w:p>
            <w:r>
              <w:rPr>
                <w:rFonts w:ascii="Calibri" w:hAnsi="Calibri"/>
                <w:sz w:val="20"/>
              </w:rPr>
              <w:t>Medication non-compliance (CISV2.DE1374)</w:t>
            </w:r>
          </w:p>
        </w:tc>
        <w:tc>
          <w:tcPr>
            <w:tcW w:type="dxa" w:w="2880"/>
          </w:tcPr>
          <w:p>
            <w:r>
              <w:rPr>
                <w:rFonts w:ascii="Calibri" w:hAnsi="Calibri"/>
                <w:sz w:val="20"/>
              </w:rPr>
              <w:t>&gt;7 days</w:t>
            </w:r>
          </w:p>
        </w:tc>
        <w:tc>
          <w:tcPr>
            <w:tcW w:type="dxa" w:w="2880"/>
          </w:tcPr>
          <w:p>
            <w:r>
              <w:rPr>
                <w:rFonts w:ascii="Calibri" w:hAnsi="Calibri"/>
                <w:sz w:val="20"/>
              </w:rPr>
              <w:t>Urgent medication review</w:t>
            </w:r>
          </w:p>
        </w:tc>
      </w:tr>
      <w:tr>
        <w:tc>
          <w:tcPr>
            <w:tcW w:type="dxa" w:w="2880"/>
          </w:tcPr>
          <w:p>
            <w:r>
              <w:rPr>
                <w:rFonts w:ascii="Calibri" w:hAnsi="Calibri"/>
                <w:sz w:val="20"/>
              </w:rPr>
              <w:t>Support network breakdown</w:t>
            </w:r>
          </w:p>
        </w:tc>
        <w:tc>
          <w:tcPr>
            <w:tcW w:type="dxa" w:w="2880"/>
          </w:tcPr>
          <w:p>
            <w:r>
              <w:rPr>
                <w:rFonts w:ascii="Calibri" w:hAnsi="Calibri"/>
                <w:sz w:val="20"/>
              </w:rPr>
              <w:t>Confirmed</w:t>
            </w:r>
          </w:p>
        </w:tc>
        <w:tc>
          <w:tcPr>
            <w:tcW w:type="dxa" w:w="2880"/>
          </w:tcPr>
          <w:p>
            <w:r>
              <w:rPr>
                <w:rFonts w:ascii="Calibri" w:hAnsi="Calibri"/>
                <w:sz w:val="20"/>
              </w:rPr>
              <w:t>Implement contingency supports</w:t>
            </w:r>
          </w:p>
        </w:tc>
      </w:tr>
      <w:tr>
        <w:tc>
          <w:tcPr>
            <w:tcW w:type="dxa" w:w="2880"/>
          </w:tcPr>
          <w:p>
            <w:r>
              <w:rPr>
                <w:rFonts w:ascii="Calibri" w:hAnsi="Calibri"/>
                <w:sz w:val="20"/>
              </w:rPr>
              <w:t>Self-harm ideation expressed</w:t>
            </w:r>
          </w:p>
        </w:tc>
        <w:tc>
          <w:tcPr>
            <w:tcW w:type="dxa" w:w="2880"/>
          </w:tcPr>
          <w:p>
            <w:r>
              <w:rPr>
                <w:rFonts w:ascii="Calibri" w:hAnsi="Calibri"/>
                <w:sz w:val="20"/>
              </w:rPr>
              <w:t>Active</w:t>
            </w:r>
          </w:p>
        </w:tc>
        <w:tc>
          <w:tcPr>
            <w:tcW w:type="dxa" w:w="2880"/>
          </w:tcPr>
          <w:p>
            <w:r>
              <w:rPr>
                <w:rFonts w:ascii="Calibri" w:hAnsi="Calibri"/>
                <w:sz w:val="20"/>
              </w:rPr>
              <w:t>Immediate risk assessment</w:t>
            </w:r>
          </w:p>
        </w:tc>
      </w:tr>
      <w:tr>
        <w:tc>
          <w:tcPr>
            <w:tcW w:type="dxa" w:w="2880"/>
          </w:tcPr>
          <w:p>
            <w:r>
              <w:rPr>
                <w:rFonts w:ascii="Calibri" w:hAnsi="Calibri"/>
                <w:sz w:val="20"/>
              </w:rPr>
              <w:t>Trigger factors present (CISV2.DE1507)</w:t>
            </w:r>
          </w:p>
        </w:tc>
        <w:tc>
          <w:tcPr>
            <w:tcW w:type="dxa" w:w="2880"/>
          </w:tcPr>
          <w:p>
            <w:r>
              <w:rPr>
                <w:rFonts w:ascii="Calibri" w:hAnsi="Calibri"/>
                <w:sz w:val="20"/>
              </w:rPr>
              <w:t>Multiple</w:t>
            </w:r>
          </w:p>
        </w:tc>
        <w:tc>
          <w:tcPr>
            <w:tcW w:type="dxa" w:w="2880"/>
          </w:tcPr>
          <w:p>
            <w:r>
              <w:rPr>
                <w:rFonts w:ascii="Calibri" w:hAnsi="Calibri"/>
                <w:sz w:val="20"/>
              </w:rPr>
              <w:t>Initiate preventive actions</w:t>
            </w:r>
          </w:p>
        </w:tc>
      </w:tr>
    </w:tbl>
    <w:p>
      <w:pPr>
        <w:pStyle w:val="Heading1"/>
      </w:pPr>
      <w:r>
        <w:t>9. Indicators &amp; Performance Metrics</w:t>
      </w:r>
    </w:p>
    <w:p>
      <w:pPr>
        <w:pStyle w:val="Heading2"/>
      </w:pPr>
      <w:r>
        <w:t>Indicators &amp; Performance Metrics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sz w:val="20"/>
              </w:rPr>
              <w:t>Indicator ID</w:t>
            </w:r>
          </w:p>
        </w:tc>
        <w:tc>
          <w:tcPr>
            <w:tcW w:type="dxa" w:w="1440"/>
          </w:tcPr>
          <w:p>
            <w:r>
              <w:rPr>
                <w:rFonts w:ascii="Calibri" w:hAnsi="Calibri"/>
                <w:b/>
                <w:sz w:val="20"/>
              </w:rPr>
              <w:t>Title</w:t>
            </w:r>
          </w:p>
        </w:tc>
        <w:tc>
          <w:tcPr>
            <w:tcW w:type="dxa" w:w="1440"/>
          </w:tcPr>
          <w:p>
            <w:r>
              <w:rPr>
                <w:rFonts w:ascii="Calibri" w:hAnsi="Calibri"/>
                <w:b/>
                <w:sz w:val="20"/>
              </w:rPr>
              <w:t>Numerator</w:t>
            </w:r>
          </w:p>
        </w:tc>
        <w:tc>
          <w:tcPr>
            <w:tcW w:type="dxa" w:w="1440"/>
          </w:tcPr>
          <w:p>
            <w:r>
              <w:rPr>
                <w:rFonts w:ascii="Calibri" w:hAnsi="Calibri"/>
                <w:b/>
                <w:sz w:val="20"/>
              </w:rPr>
              <w:t>Denominator</w:t>
            </w:r>
          </w:p>
        </w:tc>
        <w:tc>
          <w:tcPr>
            <w:tcW w:type="dxa" w:w="1440"/>
          </w:tcPr>
          <w:p>
            <w:r>
              <w:rPr>
                <w:rFonts w:ascii="Calibri" w:hAnsi="Calibri"/>
                <w:b/>
                <w:sz w:val="20"/>
              </w:rPr>
              <w:t>Disaggregation</w:t>
            </w:r>
          </w:p>
        </w:tc>
        <w:tc>
          <w:tcPr>
            <w:tcW w:type="dxa" w:w="1440"/>
          </w:tcPr>
          <w:p>
            <w:r>
              <w:rPr>
                <w:rFonts w:ascii="Calibri" w:hAnsi="Calibri"/>
                <w:b/>
                <w:sz w:val="20"/>
              </w:rPr>
              <w:t>Frequency</w:t>
            </w:r>
          </w:p>
        </w:tc>
      </w:tr>
      <w:tr>
        <w:tc>
          <w:tcPr>
            <w:tcW w:type="dxa" w:w="1440"/>
          </w:tcPr>
          <w:p>
            <w:r>
              <w:rPr>
                <w:rFonts w:ascii="Calibri" w:hAnsi="Calibri"/>
                <w:sz w:val="20"/>
              </w:rPr>
              <w:t>CISV2.IND.01</w:t>
            </w:r>
          </w:p>
        </w:tc>
        <w:tc>
          <w:tcPr>
            <w:tcW w:type="dxa" w:w="1440"/>
          </w:tcPr>
          <w:p>
            <w:r>
              <w:rPr>
                <w:rFonts w:ascii="Calibri" w:hAnsi="Calibri"/>
                <w:sz w:val="20"/>
              </w:rPr>
              <w:t>Reasonable Adjustments Recording Rate</w:t>
            </w:r>
          </w:p>
        </w:tc>
        <w:tc>
          <w:tcPr>
            <w:tcW w:type="dxa" w:w="1440"/>
          </w:tcPr>
          <w:p>
            <w:r>
              <w:rPr>
                <w:rFonts w:ascii="Calibri" w:hAnsi="Calibri"/>
                <w:sz w:val="20"/>
              </w:rPr>
              <w:t>Count of persons with completed reasonable adjustment assessments (CISV2.DE71)</w:t>
            </w:r>
          </w:p>
        </w:tc>
        <w:tc>
          <w:tcPr>
            <w:tcW w:type="dxa" w:w="1440"/>
          </w:tcPr>
          <w:p>
            <w:r>
              <w:rPr>
                <w:rFonts w:ascii="Calibri" w:hAnsi="Calibri"/>
                <w:sz w:val="20"/>
              </w:rPr>
              <w:t>Total persons with identified impairments (CISV2.DE100)</w:t>
            </w:r>
          </w:p>
        </w:tc>
        <w:tc>
          <w:tcPr>
            <w:tcW w:type="dxa" w:w="1440"/>
          </w:tcPr>
          <w:p>
            <w:r>
              <w:rPr>
                <w:rFonts w:ascii="Calibri" w:hAnsi="Calibri"/>
                <w:sz w:val="20"/>
              </w:rPr>
              <w:t>By impairment type, age group, ethnicity</w:t>
            </w:r>
          </w:p>
        </w:tc>
        <w:tc>
          <w:tcPr>
            <w:tcW w:type="dxa" w:w="1440"/>
          </w:tcPr>
          <w:p>
            <w:r>
              <w:rPr>
                <w:rFonts w:ascii="Calibri" w:hAnsi="Calibri"/>
                <w:sz w:val="20"/>
              </w:rPr>
              <w:t>Monthly</w:t>
            </w:r>
          </w:p>
        </w:tc>
      </w:tr>
      <w:tr>
        <w:tc>
          <w:tcPr>
            <w:tcW w:type="dxa" w:w="1440"/>
          </w:tcPr>
          <w:p>
            <w:r>
              <w:rPr>
                <w:rFonts w:ascii="Calibri" w:hAnsi="Calibri"/>
                <w:sz w:val="20"/>
              </w:rPr>
              <w:t>CISV2.IND.02</w:t>
            </w:r>
          </w:p>
        </w:tc>
        <w:tc>
          <w:tcPr>
            <w:tcW w:type="dxa" w:w="1440"/>
          </w:tcPr>
          <w:p>
            <w:r>
              <w:rPr>
                <w:rFonts w:ascii="Calibri" w:hAnsi="Calibri"/>
                <w:sz w:val="20"/>
              </w:rPr>
              <w:t>Mental Capacity Assessment Compliance</w:t>
            </w:r>
          </w:p>
        </w:tc>
        <w:tc>
          <w:tcPr>
            <w:tcW w:type="dxa" w:w="1440"/>
          </w:tcPr>
          <w:p>
            <w:r>
              <w:rPr>
                <w:rFonts w:ascii="Calibri" w:hAnsi="Calibri"/>
                <w:sz w:val="20"/>
              </w:rPr>
              <w:t>Count of persons with complex decisions having current MCA (CISV2.DE257 date &lt;12 months)</w:t>
            </w:r>
          </w:p>
        </w:tc>
        <w:tc>
          <w:tcPr>
            <w:tcW w:type="dxa" w:w="1440"/>
          </w:tcPr>
          <w:p>
            <w:r>
              <w:rPr>
                <w:rFonts w:ascii="Calibri" w:hAnsi="Calibri"/>
                <w:sz w:val="20"/>
              </w:rPr>
              <w:t>Total persons requiring complex care decisions</w:t>
            </w:r>
          </w:p>
        </w:tc>
        <w:tc>
          <w:tcPr>
            <w:tcW w:type="dxa" w:w="1440"/>
          </w:tcPr>
          <w:p>
            <w:r>
              <w:rPr>
                <w:rFonts w:ascii="Calibri" w:hAnsi="Calibri"/>
                <w:sz w:val="20"/>
              </w:rPr>
              <w:t>By care setting, primary support reason</w:t>
            </w:r>
          </w:p>
        </w:tc>
        <w:tc>
          <w:tcPr>
            <w:tcW w:type="dxa" w:w="1440"/>
          </w:tcPr>
          <w:p>
            <w:r>
              <w:rPr>
                <w:rFonts w:ascii="Calibri" w:hAnsi="Calibri"/>
                <w:sz w:val="20"/>
              </w:rPr>
              <w:t>Quarterly</w:t>
            </w:r>
          </w:p>
        </w:tc>
      </w:tr>
      <w:tr>
        <w:tc>
          <w:tcPr>
            <w:tcW w:type="dxa" w:w="1440"/>
          </w:tcPr>
          <w:p>
            <w:r>
              <w:rPr>
                <w:rFonts w:ascii="Calibri" w:hAnsi="Calibri"/>
                <w:sz w:val="20"/>
              </w:rPr>
              <w:t>CISV2.IND.03</w:t>
            </w:r>
          </w:p>
        </w:tc>
        <w:tc>
          <w:tcPr>
            <w:tcW w:type="dxa" w:w="1440"/>
          </w:tcPr>
          <w:p>
            <w:r>
              <w:rPr>
                <w:rFonts w:ascii="Calibri" w:hAnsi="Calibri"/>
                <w:sz w:val="20"/>
              </w:rPr>
              <w:t>Care Plan Review Timeliness</w:t>
            </w:r>
          </w:p>
        </w:tc>
        <w:tc>
          <w:tcPr>
            <w:tcW w:type="dxa" w:w="1440"/>
          </w:tcPr>
          <w:p>
            <w:r>
              <w:rPr>
                <w:rFonts w:ascii="Calibri" w:hAnsi="Calibri"/>
                <w:sz w:val="20"/>
              </w:rPr>
              <w:t>Count of care plans reviewed within planned timeframe (CISV2.DE1481)</w:t>
            </w:r>
          </w:p>
        </w:tc>
        <w:tc>
          <w:tcPr>
            <w:tcW w:type="dxa" w:w="1440"/>
          </w:tcPr>
          <w:p>
            <w:r>
              <w:rPr>
                <w:rFonts w:ascii="Calibri" w:hAnsi="Calibri"/>
                <w:sz w:val="20"/>
              </w:rPr>
              <w:t>Total active care plans (CISV2.DE1432)</w:t>
            </w:r>
          </w:p>
        </w:tc>
        <w:tc>
          <w:tcPr>
            <w:tcW w:type="dxa" w:w="1440"/>
          </w:tcPr>
          <w:p>
            <w:r>
              <w:rPr>
                <w:rFonts w:ascii="Calibri" w:hAnsi="Calibri"/>
                <w:sz w:val="20"/>
              </w:rPr>
              <w:t>By service type, complexity level</w:t>
            </w:r>
          </w:p>
        </w:tc>
        <w:tc>
          <w:tcPr>
            <w:tcW w:type="dxa" w:w="1440"/>
          </w:tcPr>
          <w:p>
            <w:r>
              <w:rPr>
                <w:rFonts w:ascii="Calibri" w:hAnsi="Calibri"/>
                <w:sz w:val="20"/>
              </w:rPr>
              <w:t>Monthly</w:t>
            </w:r>
          </w:p>
        </w:tc>
      </w:tr>
      <w:tr>
        <w:tc>
          <w:tcPr>
            <w:tcW w:type="dxa" w:w="1440"/>
          </w:tcPr>
          <w:p>
            <w:r>
              <w:rPr>
                <w:rFonts w:ascii="Calibri" w:hAnsi="Calibri"/>
                <w:sz w:val="20"/>
              </w:rPr>
              <w:t>CISV2.IND.04</w:t>
            </w:r>
          </w:p>
        </w:tc>
        <w:tc>
          <w:tcPr>
            <w:tcW w:type="dxa" w:w="1440"/>
          </w:tcPr>
          <w:p>
            <w:r>
              <w:rPr>
                <w:rFonts w:ascii="Calibri" w:hAnsi="Calibri"/>
                <w:sz w:val="20"/>
              </w:rPr>
              <w:t>Safeguarding Response Time</w:t>
            </w:r>
          </w:p>
        </w:tc>
        <w:tc>
          <w:tcPr>
            <w:tcW w:type="dxa" w:w="1440"/>
          </w:tcPr>
          <w:p>
            <w:r>
              <w:rPr>
                <w:rFonts w:ascii="Calibri" w:hAnsi="Calibri"/>
                <w:sz w:val="20"/>
              </w:rPr>
              <w:t>Count of safeguarding concerns addressed within 24 hours</w:t>
            </w:r>
          </w:p>
        </w:tc>
        <w:tc>
          <w:tcPr>
            <w:tcW w:type="dxa" w:w="1440"/>
          </w:tcPr>
          <w:p>
            <w:r>
              <w:rPr>
                <w:rFonts w:ascii="Calibri" w:hAnsi="Calibri"/>
                <w:sz w:val="20"/>
              </w:rPr>
              <w:t>Total safeguarding concerns raised (CISV2.DE380=TRUE)</w:t>
            </w:r>
          </w:p>
        </w:tc>
        <w:tc>
          <w:tcPr>
            <w:tcW w:type="dxa" w:w="1440"/>
          </w:tcPr>
          <w:p>
            <w:r>
              <w:rPr>
                <w:rFonts w:ascii="Calibri" w:hAnsi="Calibri"/>
                <w:sz w:val="20"/>
              </w:rPr>
              <w:t>By risk level, person demographics</w:t>
            </w:r>
          </w:p>
        </w:tc>
        <w:tc>
          <w:tcPr>
            <w:tcW w:type="dxa" w:w="1440"/>
          </w:tcPr>
          <w:p>
            <w:r>
              <w:rPr>
                <w:rFonts w:ascii="Calibri" w:hAnsi="Calibri"/>
                <w:sz w:val="20"/>
              </w:rPr>
              <w:t>Weekly</w:t>
            </w:r>
          </w:p>
        </w:tc>
      </w:tr>
      <w:tr>
        <w:tc>
          <w:tcPr>
            <w:tcW w:type="dxa" w:w="1440"/>
          </w:tcPr>
          <w:p>
            <w:r>
              <w:rPr>
                <w:rFonts w:ascii="Calibri" w:hAnsi="Calibri"/>
                <w:sz w:val="20"/>
              </w:rPr>
              <w:t>CISV2.IND.05</w:t>
            </w:r>
          </w:p>
        </w:tc>
        <w:tc>
          <w:tcPr>
            <w:tcW w:type="dxa" w:w="1440"/>
          </w:tcPr>
          <w:p>
            <w:r>
              <w:rPr>
                <w:rFonts w:ascii="Calibri" w:hAnsi="Calibri"/>
                <w:sz w:val="20"/>
              </w:rPr>
              <w:t>Medication Reconciliation Completion</w:t>
            </w:r>
          </w:p>
        </w:tc>
        <w:tc>
          <w:tcPr>
            <w:tcW w:type="dxa" w:w="1440"/>
          </w:tcPr>
          <w:p>
            <w:r>
              <w:rPr>
                <w:rFonts w:ascii="Calibri" w:hAnsi="Calibri"/>
                <w:sz w:val="20"/>
              </w:rPr>
              <w:t>Count of admissions with completed medication reconciliation within 24 hours</w:t>
            </w:r>
          </w:p>
        </w:tc>
        <w:tc>
          <w:tcPr>
            <w:tcW w:type="dxa" w:w="1440"/>
          </w:tcPr>
          <w:p>
            <w:r>
              <w:rPr>
                <w:rFonts w:ascii="Calibri" w:hAnsi="Calibri"/>
                <w:sz w:val="20"/>
              </w:rPr>
              <w:t>Total hospital admissions (CISV2.DE528)</w:t>
            </w:r>
          </w:p>
        </w:tc>
        <w:tc>
          <w:tcPr>
            <w:tcW w:type="dxa" w:w="1440"/>
          </w:tcPr>
          <w:p>
            <w:r>
              <w:rPr>
                <w:rFonts w:ascii="Calibri" w:hAnsi="Calibri"/>
                <w:sz w:val="20"/>
              </w:rPr>
              <w:t>By admission type, ward</w:t>
            </w:r>
          </w:p>
        </w:tc>
        <w:tc>
          <w:tcPr>
            <w:tcW w:type="dxa" w:w="1440"/>
          </w:tcPr>
          <w:p>
            <w:r>
              <w:rPr>
                <w:rFonts w:ascii="Calibri" w:hAnsi="Calibri"/>
                <w:sz w:val="20"/>
              </w:rPr>
              <w:t>Daily</w:t>
            </w:r>
          </w:p>
        </w:tc>
      </w:tr>
      <w:tr>
        <w:tc>
          <w:tcPr>
            <w:tcW w:type="dxa" w:w="1440"/>
          </w:tcPr>
          <w:p>
            <w:r>
              <w:rPr>
                <w:rFonts w:ascii="Calibri" w:hAnsi="Calibri"/>
                <w:sz w:val="20"/>
              </w:rPr>
              <w:t>CISV2.IND.06</w:t>
            </w:r>
          </w:p>
        </w:tc>
        <w:tc>
          <w:tcPr>
            <w:tcW w:type="dxa" w:w="1440"/>
          </w:tcPr>
          <w:p>
            <w:r>
              <w:rPr>
                <w:rFonts w:ascii="Calibri" w:hAnsi="Calibri"/>
                <w:sz w:val="20"/>
              </w:rPr>
              <w:t>Personal Preferences Documentation</w:t>
            </w:r>
          </w:p>
        </w:tc>
        <w:tc>
          <w:tcPr>
            <w:tcW w:type="dxa" w:w="1440"/>
          </w:tcPr>
          <w:p>
            <w:r>
              <w:rPr>
                <w:rFonts w:ascii="Calibri" w:hAnsi="Calibri"/>
                <w:sz w:val="20"/>
              </w:rPr>
              <w:t>Count of persons with completed 'About Me' sections (CISV2.DE52)</w:t>
            </w:r>
          </w:p>
        </w:tc>
        <w:tc>
          <w:tcPr>
            <w:tcW w:type="dxa" w:w="1440"/>
          </w:tcPr>
          <w:p>
            <w:r>
              <w:rPr>
                <w:rFonts w:ascii="Calibri" w:hAnsi="Calibri"/>
                <w:sz w:val="20"/>
              </w:rPr>
              <w:t>Total persons in service</w:t>
            </w:r>
          </w:p>
        </w:tc>
        <w:tc>
          <w:tcPr>
            <w:tcW w:type="dxa" w:w="1440"/>
          </w:tcPr>
          <w:p>
            <w:r>
              <w:rPr>
                <w:rFonts w:ascii="Calibri" w:hAnsi="Calibri"/>
                <w:sz w:val="20"/>
              </w:rPr>
              <w:t>By care setting, length of engagement</w:t>
            </w:r>
          </w:p>
        </w:tc>
        <w:tc>
          <w:tcPr>
            <w:tcW w:type="dxa" w:w="1440"/>
          </w:tcPr>
          <w:p>
            <w:r>
              <w:rPr>
                <w:rFonts w:ascii="Calibri" w:hAnsi="Calibri"/>
                <w:sz w:val="20"/>
              </w:rPr>
              <w:t>Quarterly</w:t>
            </w:r>
          </w:p>
        </w:tc>
      </w:tr>
      <w:tr>
        <w:tc>
          <w:tcPr>
            <w:tcW w:type="dxa" w:w="1440"/>
          </w:tcPr>
          <w:p>
            <w:r>
              <w:rPr>
                <w:rFonts w:ascii="Calibri" w:hAnsi="Calibri"/>
                <w:sz w:val="20"/>
              </w:rPr>
              <w:t>CISV2.IND.07</w:t>
            </w:r>
          </w:p>
        </w:tc>
        <w:tc>
          <w:tcPr>
            <w:tcW w:type="dxa" w:w="1440"/>
          </w:tcPr>
          <w:p>
            <w:r>
              <w:rPr>
                <w:rFonts w:ascii="Calibri" w:hAnsi="Calibri"/>
                <w:sz w:val="20"/>
              </w:rPr>
              <w:t>Crisis Plan Effectiveness</w:t>
            </w:r>
          </w:p>
        </w:tc>
        <w:tc>
          <w:tcPr>
            <w:tcW w:type="dxa" w:w="1440"/>
          </w:tcPr>
          <w:p>
            <w:r>
              <w:rPr>
                <w:rFonts w:ascii="Calibri" w:hAnsi="Calibri"/>
                <w:sz w:val="20"/>
              </w:rPr>
              <w:t>Count of crisis episodes managed without hospital admission</w:t>
            </w:r>
          </w:p>
        </w:tc>
        <w:tc>
          <w:tcPr>
            <w:tcW w:type="dxa" w:w="1440"/>
          </w:tcPr>
          <w:p>
            <w:r>
              <w:rPr>
                <w:rFonts w:ascii="Calibri" w:hAnsi="Calibri"/>
                <w:sz w:val="20"/>
              </w:rPr>
              <w:t>Total crisis plan activations (CISV2.DE1506 used)</w:t>
            </w:r>
          </w:p>
        </w:tc>
        <w:tc>
          <w:tcPr>
            <w:tcW w:type="dxa" w:w="1440"/>
          </w:tcPr>
          <w:p>
            <w:r>
              <w:rPr>
                <w:rFonts w:ascii="Calibri" w:hAnsi="Calibri"/>
                <w:sz w:val="20"/>
              </w:rPr>
              <w:t>By diagnosis, previous admission history</w:t>
            </w:r>
          </w:p>
        </w:tc>
        <w:tc>
          <w:tcPr>
            <w:tcW w:type="dxa" w:w="1440"/>
          </w:tcPr>
          <w:p>
            <w:r>
              <w:rPr>
                <w:rFonts w:ascii="Calibri" w:hAnsi="Calibri"/>
                <w:sz w:val="20"/>
              </w:rPr>
              <w:t>Monthly</w:t>
            </w:r>
          </w:p>
        </w:tc>
      </w:tr>
      <w:tr>
        <w:tc>
          <w:tcPr>
            <w:tcW w:type="dxa" w:w="1440"/>
          </w:tcPr>
          <w:p>
            <w:r>
              <w:rPr>
                <w:rFonts w:ascii="Calibri" w:hAnsi="Calibri"/>
                <w:sz w:val="20"/>
              </w:rPr>
              <w:t>CISV2.IND.08</w:t>
            </w:r>
          </w:p>
        </w:tc>
        <w:tc>
          <w:tcPr>
            <w:tcW w:type="dxa" w:w="1440"/>
          </w:tcPr>
          <w:p>
            <w:r>
              <w:rPr>
                <w:rFonts w:ascii="Calibri" w:hAnsi="Calibri"/>
                <w:sz w:val="20"/>
              </w:rPr>
              <w:t>Allergy Alert Visibility</w:t>
            </w:r>
          </w:p>
        </w:tc>
        <w:tc>
          <w:tcPr>
            <w:tcW w:type="dxa" w:w="1440"/>
          </w:tcPr>
          <w:p>
            <w:r>
              <w:rPr>
                <w:rFonts w:ascii="Calibri" w:hAnsi="Calibri"/>
                <w:sz w:val="20"/>
              </w:rPr>
              <w:t>Count of clinical encounters with allergy status checked</w:t>
            </w:r>
          </w:p>
        </w:tc>
        <w:tc>
          <w:tcPr>
            <w:tcW w:type="dxa" w:w="1440"/>
          </w:tcPr>
          <w:p>
            <w:r>
              <w:rPr>
                <w:rFonts w:ascii="Calibri" w:hAnsi="Calibri"/>
                <w:sz w:val="20"/>
              </w:rPr>
              <w:t>Total clinical encounters (CISV2.DE508)</w:t>
            </w:r>
          </w:p>
        </w:tc>
        <w:tc>
          <w:tcPr>
            <w:tcW w:type="dxa" w:w="1440"/>
          </w:tcPr>
          <w:p>
            <w:r>
              <w:rPr>
                <w:rFonts w:ascii="Calibri" w:hAnsi="Calibri"/>
                <w:sz w:val="20"/>
              </w:rPr>
              <w:t>By encounter type, clinical setting</w:t>
            </w:r>
          </w:p>
        </w:tc>
        <w:tc>
          <w:tcPr>
            <w:tcW w:type="dxa" w:w="1440"/>
          </w:tcPr>
          <w:p>
            <w:r>
              <w:rPr>
                <w:rFonts w:ascii="Calibri" w:hAnsi="Calibri"/>
                <w:sz w:val="20"/>
              </w:rPr>
              <w:t>Weekly</w:t>
            </w:r>
          </w:p>
        </w:tc>
      </w:tr>
      <w:tr>
        <w:tc>
          <w:tcPr>
            <w:tcW w:type="dxa" w:w="1440"/>
          </w:tcPr>
          <w:p>
            <w:r>
              <w:rPr>
                <w:rFonts w:ascii="Calibri" w:hAnsi="Calibri"/>
                <w:sz w:val="20"/>
              </w:rPr>
              <w:t>CISV2.IND.09</w:t>
            </w:r>
          </w:p>
        </w:tc>
        <w:tc>
          <w:tcPr>
            <w:tcW w:type="dxa" w:w="1440"/>
          </w:tcPr>
          <w:p>
            <w:r>
              <w:rPr>
                <w:rFonts w:ascii="Calibri" w:hAnsi="Calibri"/>
                <w:sz w:val="20"/>
              </w:rPr>
              <w:t>Discharge Planning Quality</w:t>
            </w:r>
          </w:p>
        </w:tc>
        <w:tc>
          <w:tcPr>
            <w:tcW w:type="dxa" w:w="1440"/>
          </w:tcPr>
          <w:p>
            <w:r>
              <w:rPr>
                <w:rFonts w:ascii="Calibri" w:hAnsi="Calibri"/>
                <w:sz w:val="20"/>
              </w:rPr>
              <w:t>Count of discharges with zero readmissions within 30 days</w:t>
            </w:r>
          </w:p>
        </w:tc>
        <w:tc>
          <w:tcPr>
            <w:tcW w:type="dxa" w:w="1440"/>
          </w:tcPr>
          <w:p>
            <w:r>
              <w:rPr>
                <w:rFonts w:ascii="Calibri" w:hAnsi="Calibri"/>
                <w:sz w:val="20"/>
              </w:rPr>
              <w:t>Total discharges (CISV2.DE558)</w:t>
            </w:r>
          </w:p>
        </w:tc>
        <w:tc>
          <w:tcPr>
            <w:tcW w:type="dxa" w:w="1440"/>
          </w:tcPr>
          <w:p>
            <w:r>
              <w:rPr>
                <w:rFonts w:ascii="Calibri" w:hAnsi="Calibri"/>
                <w:sz w:val="20"/>
              </w:rPr>
              <w:t>By discharge destination, care package type</w:t>
            </w:r>
          </w:p>
        </w:tc>
        <w:tc>
          <w:tcPr>
            <w:tcW w:type="dxa" w:w="1440"/>
          </w:tcPr>
          <w:p>
            <w:r>
              <w:rPr>
                <w:rFonts w:ascii="Calibri" w:hAnsi="Calibri"/>
                <w:sz w:val="20"/>
              </w:rPr>
              <w:t>Monthly</w:t>
            </w:r>
          </w:p>
        </w:tc>
      </w:tr>
      <w:tr>
        <w:tc>
          <w:tcPr>
            <w:tcW w:type="dxa" w:w="1440"/>
          </w:tcPr>
          <w:p>
            <w:r>
              <w:rPr>
                <w:rFonts w:ascii="Calibri" w:hAnsi="Calibri"/>
                <w:sz w:val="20"/>
              </w:rPr>
              <w:t>CISV2.IND.10</w:t>
            </w:r>
          </w:p>
        </w:tc>
        <w:tc>
          <w:tcPr>
            <w:tcW w:type="dxa" w:w="1440"/>
          </w:tcPr>
          <w:p>
            <w:r>
              <w:rPr>
                <w:rFonts w:ascii="Calibri" w:hAnsi="Calibri"/>
                <w:sz w:val="20"/>
              </w:rPr>
              <w:t>Multi-Agency Coordination</w:t>
            </w:r>
          </w:p>
        </w:tc>
        <w:tc>
          <w:tcPr>
            <w:tcW w:type="dxa" w:w="1440"/>
          </w:tcPr>
          <w:p>
            <w:r>
              <w:rPr>
                <w:rFonts w:ascii="Calibri" w:hAnsi="Calibri"/>
                <w:sz w:val="20"/>
              </w:rPr>
              <w:t>Count of persons with 3+ professional contacts actively coordinating</w:t>
            </w:r>
          </w:p>
        </w:tc>
        <w:tc>
          <w:tcPr>
            <w:tcW w:type="dxa" w:w="1440"/>
          </w:tcPr>
          <w:p>
            <w:r>
              <w:rPr>
                <w:rFonts w:ascii="Calibri" w:hAnsi="Calibri"/>
                <w:sz w:val="20"/>
              </w:rPr>
              <w:t>Total persons with complex needs (multiple CISV2.DE639 entries)</w:t>
            </w:r>
          </w:p>
        </w:tc>
        <w:tc>
          <w:tcPr>
            <w:tcW w:type="dxa" w:w="1440"/>
          </w:tcPr>
          <w:p>
            <w:r>
              <w:rPr>
                <w:rFonts w:ascii="Calibri" w:hAnsi="Calibri"/>
                <w:sz w:val="20"/>
              </w:rPr>
              <w:t>By primary support reason, geographic area</w:t>
            </w:r>
          </w:p>
        </w:tc>
        <w:tc>
          <w:tcPr>
            <w:tcW w:type="dxa" w:w="1440"/>
          </w:tcPr>
          <w:p>
            <w:r>
              <w:rPr>
                <w:rFonts w:ascii="Calibri" w:hAnsi="Calibri"/>
                <w:sz w:val="20"/>
              </w:rPr>
              <w:t>Quarterly</w:t>
            </w:r>
          </w:p>
        </w:tc>
      </w:tr>
      <w:tr>
        <w:tc>
          <w:tcPr>
            <w:tcW w:type="dxa" w:w="1440"/>
          </w:tcPr>
          <w:p>
            <w:r>
              <w:rPr>
                <w:rFonts w:ascii="Calibri" w:hAnsi="Calibri"/>
                <w:sz w:val="20"/>
              </w:rPr>
              <w:t>CISV2.IND.11</w:t>
            </w:r>
          </w:p>
        </w:tc>
        <w:tc>
          <w:tcPr>
            <w:tcW w:type="dxa" w:w="1440"/>
          </w:tcPr>
          <w:p>
            <w:r>
              <w:rPr>
                <w:rFonts w:ascii="Calibri" w:hAnsi="Calibri"/>
                <w:sz w:val="20"/>
              </w:rPr>
              <w:t>Equipment Provision Timeliness</w:t>
            </w:r>
          </w:p>
        </w:tc>
        <w:tc>
          <w:tcPr>
            <w:tcW w:type="dxa" w:w="1440"/>
          </w:tcPr>
          <w:p>
            <w:r>
              <w:rPr>
                <w:rFonts w:ascii="Calibri" w:hAnsi="Calibri"/>
                <w:sz w:val="20"/>
              </w:rPr>
              <w:t>Count of equipment requests fulfilled within agreed timeframe</w:t>
            </w:r>
          </w:p>
        </w:tc>
        <w:tc>
          <w:tcPr>
            <w:tcW w:type="dxa" w:w="1440"/>
          </w:tcPr>
          <w:p>
            <w:r>
              <w:rPr>
                <w:rFonts w:ascii="Calibri" w:hAnsi="Calibri"/>
                <w:sz w:val="20"/>
              </w:rPr>
              <w:t>Total equipment requests (CISV2.DE1400)</w:t>
            </w:r>
          </w:p>
        </w:tc>
        <w:tc>
          <w:tcPr>
            <w:tcW w:type="dxa" w:w="1440"/>
          </w:tcPr>
          <w:p>
            <w:r>
              <w:rPr>
                <w:rFonts w:ascii="Calibri" w:hAnsi="Calibri"/>
                <w:sz w:val="20"/>
              </w:rPr>
              <w:t>By equipment type, urgency level</w:t>
            </w:r>
          </w:p>
        </w:tc>
        <w:tc>
          <w:tcPr>
            <w:tcW w:type="dxa" w:w="1440"/>
          </w:tcPr>
          <w:p>
            <w:r>
              <w:rPr>
                <w:rFonts w:ascii="Calibri" w:hAnsi="Calibri"/>
                <w:sz w:val="20"/>
              </w:rPr>
              <w:t>Monthly</w:t>
            </w:r>
          </w:p>
        </w:tc>
      </w:tr>
      <w:tr>
        <w:tc>
          <w:tcPr>
            <w:tcW w:type="dxa" w:w="1440"/>
          </w:tcPr>
          <w:p>
            <w:r>
              <w:rPr>
                <w:rFonts w:ascii="Calibri" w:hAnsi="Calibri"/>
                <w:sz w:val="20"/>
              </w:rPr>
              <w:t>CISV2.IND.12</w:t>
            </w:r>
          </w:p>
        </w:tc>
        <w:tc>
          <w:tcPr>
            <w:tcW w:type="dxa" w:w="1440"/>
          </w:tcPr>
          <w:p>
            <w:r>
              <w:rPr>
                <w:rFonts w:ascii="Calibri" w:hAnsi="Calibri"/>
                <w:sz w:val="20"/>
              </w:rPr>
              <w:t>End of Life Preferences Recording</w:t>
            </w:r>
          </w:p>
        </w:tc>
        <w:tc>
          <w:tcPr>
            <w:tcW w:type="dxa" w:w="1440"/>
          </w:tcPr>
          <w:p>
            <w:r>
              <w:rPr>
                <w:rFonts w:ascii="Calibri" w:hAnsi="Calibri"/>
                <w:sz w:val="20"/>
              </w:rPr>
              <w:t>Count of persons 75+ with documented EoL preferences (CISV2.DE1615)</w:t>
            </w:r>
          </w:p>
        </w:tc>
        <w:tc>
          <w:tcPr>
            <w:tcW w:type="dxa" w:w="1440"/>
          </w:tcPr>
          <w:p>
            <w:r>
              <w:rPr>
                <w:rFonts w:ascii="Calibri" w:hAnsi="Calibri"/>
                <w:sz w:val="20"/>
              </w:rPr>
              <w:t>Total persons aged 75+</w:t>
            </w:r>
          </w:p>
        </w:tc>
        <w:tc>
          <w:tcPr>
            <w:tcW w:type="dxa" w:w="1440"/>
          </w:tcPr>
          <w:p>
            <w:r>
              <w:rPr>
                <w:rFonts w:ascii="Calibri" w:hAnsi="Calibri"/>
                <w:sz w:val="20"/>
              </w:rPr>
              <w:t>By care setting, frailty score</w:t>
            </w:r>
          </w:p>
        </w:tc>
        <w:tc>
          <w:tcPr>
            <w:tcW w:type="dxa" w:w="1440"/>
          </w:tcPr>
          <w:p>
            <w:r>
              <w:rPr>
                <w:rFonts w:ascii="Calibri" w:hAnsi="Calibri"/>
                <w:sz w:val="20"/>
              </w:rPr>
              <w:t>Quarterly</w:t>
            </w:r>
          </w:p>
        </w:tc>
      </w:tr>
    </w:tbl>
    <w:p>
      <w:pPr>
        <w:pStyle w:val="Heading1"/>
      </w:pPr>
      <w:r>
        <w:t>10. Functional &amp; Non-Functional Requirements</w:t>
      </w:r>
    </w:p>
    <w:p>
      <w:pPr>
        <w:pStyle w:val="Heading2"/>
      </w:pPr>
      <w:r>
        <w:t>Functional &amp; Non-Functional Requirements</w:t>
      </w:r>
    </w:p>
    <w:p>
      <w:pPr>
        <w:pStyle w:val="Heading3"/>
      </w:pPr>
      <w:r>
        <w:t>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20"/>
              </w:rPr>
              <w:t>ID</w:t>
            </w:r>
          </w:p>
        </w:tc>
        <w:tc>
          <w:tcPr>
            <w:tcW w:type="dxa" w:w="1728"/>
          </w:tcPr>
          <w:p>
            <w:r>
              <w:rPr>
                <w:rFonts w:ascii="Calibri" w:hAnsi="Calibri"/>
                <w:b/>
                <w:sz w:val="20"/>
              </w:rPr>
              <w:t>Title</w:t>
            </w:r>
          </w:p>
        </w:tc>
        <w:tc>
          <w:tcPr>
            <w:tcW w:type="dxa" w:w="1728"/>
          </w:tcPr>
          <w:p>
            <w:r>
              <w:rPr>
                <w:rFonts w:ascii="Calibri" w:hAnsi="Calibri"/>
                <w:b/>
                <w:sz w:val="20"/>
              </w:rPr>
              <w:t>Description</w:t>
            </w:r>
          </w:p>
        </w:tc>
        <w:tc>
          <w:tcPr>
            <w:tcW w:type="dxa" w:w="1728"/>
          </w:tcPr>
          <w:p>
            <w:r>
              <w:rPr>
                <w:rFonts w:ascii="Calibri" w:hAnsi="Calibri"/>
                <w:b/>
                <w:sz w:val="20"/>
              </w:rPr>
              <w:t>Linked Processes</w:t>
            </w:r>
          </w:p>
        </w:tc>
        <w:tc>
          <w:tcPr>
            <w:tcW w:type="dxa" w:w="1728"/>
          </w:tcPr>
          <w:p>
            <w:r>
              <w:rPr>
                <w:rFonts w:ascii="Calibri" w:hAnsi="Calibri"/>
                <w:b/>
                <w:sz w:val="20"/>
              </w:rPr>
              <w:t>Priority</w:t>
            </w:r>
          </w:p>
        </w:tc>
      </w:tr>
      <w:tr>
        <w:tc>
          <w:tcPr>
            <w:tcW w:type="dxa" w:w="1728"/>
          </w:tcPr>
          <w:p>
            <w:r>
              <w:rPr>
                <w:rFonts w:ascii="Calibri" w:hAnsi="Calibri"/>
                <w:sz w:val="20"/>
              </w:rPr>
              <w:t>CISV2.FR.01</w:t>
            </w:r>
          </w:p>
        </w:tc>
        <w:tc>
          <w:tcPr>
            <w:tcW w:type="dxa" w:w="1728"/>
          </w:tcPr>
          <w:p>
            <w:r>
              <w:rPr>
                <w:rFonts w:ascii="Calibri" w:hAnsi="Calibri"/>
                <w:sz w:val="20"/>
              </w:rPr>
              <w:t>Real-time Alert Display</w:t>
            </w:r>
          </w:p>
        </w:tc>
        <w:tc>
          <w:tcPr>
            <w:tcW w:type="dxa" w:w="1728"/>
          </w:tcPr>
          <w:p>
            <w:r>
              <w:rPr>
                <w:rFonts w:ascii="Calibri" w:hAnsi="Calibri"/>
                <w:sz w:val="20"/>
              </w:rPr>
              <w:t>System must prominently display critical alerts (allergies, safeguarding, DNACPR) on all screens during care encounters</w:t>
            </w:r>
          </w:p>
        </w:tc>
        <w:tc>
          <w:tcPr>
            <w:tcW w:type="dxa" w:w="1728"/>
          </w:tcPr>
          <w:p>
            <w:r>
              <w:rPr>
                <w:rFonts w:ascii="Calibri" w:hAnsi="Calibri"/>
                <w:sz w:val="20"/>
              </w:rPr>
              <w:t>CISV2.E, CISV2.D</w:t>
            </w:r>
          </w:p>
        </w:tc>
        <w:tc>
          <w:tcPr>
            <w:tcW w:type="dxa" w:w="1728"/>
          </w:tcPr>
          <w:p>
            <w:r>
              <w:rPr>
                <w:rFonts w:ascii="Calibri" w:hAnsi="Calibri"/>
                <w:sz w:val="20"/>
              </w:rPr>
              <w:t>Critical</w:t>
            </w:r>
          </w:p>
        </w:tc>
      </w:tr>
      <w:tr>
        <w:tc>
          <w:tcPr>
            <w:tcW w:type="dxa" w:w="1728"/>
          </w:tcPr>
          <w:p>
            <w:r>
              <w:rPr>
                <w:rFonts w:ascii="Calibri" w:hAnsi="Calibri"/>
                <w:sz w:val="20"/>
              </w:rPr>
              <w:t>CISV2.FR.02</w:t>
            </w:r>
          </w:p>
        </w:tc>
        <w:tc>
          <w:tcPr>
            <w:tcW w:type="dxa" w:w="1728"/>
          </w:tcPr>
          <w:p>
            <w:r>
              <w:rPr>
                <w:rFonts w:ascii="Calibri" w:hAnsi="Calibri"/>
                <w:sz w:val="20"/>
              </w:rPr>
              <w:t>Automated Capacity Check</w:t>
            </w:r>
          </w:p>
        </w:tc>
        <w:tc>
          <w:tcPr>
            <w:tcW w:type="dxa" w:w="1728"/>
          </w:tcPr>
          <w:p>
            <w:r>
              <w:rPr>
                <w:rFonts w:ascii="Calibri" w:hAnsi="Calibri"/>
                <w:sz w:val="20"/>
              </w:rPr>
              <w:t>System must prompt for mental capacity assessment when complex decisions are recorded without current assessment</w:t>
            </w:r>
          </w:p>
        </w:tc>
        <w:tc>
          <w:tcPr>
            <w:tcW w:type="dxa" w:w="1728"/>
          </w:tcPr>
          <w:p>
            <w:r>
              <w:rPr>
                <w:rFonts w:ascii="Calibri" w:hAnsi="Calibri"/>
                <w:sz w:val="20"/>
              </w:rPr>
              <w:t>CISV2.B, CISV2.C</w:t>
            </w:r>
          </w:p>
        </w:tc>
        <w:tc>
          <w:tcPr>
            <w:tcW w:type="dxa" w:w="1728"/>
          </w:tcPr>
          <w:p>
            <w:r>
              <w:rPr>
                <w:rFonts w:ascii="Calibri" w:hAnsi="Calibri"/>
                <w:sz w:val="20"/>
              </w:rPr>
              <w:t>High</w:t>
            </w:r>
          </w:p>
        </w:tc>
      </w:tr>
      <w:tr>
        <w:tc>
          <w:tcPr>
            <w:tcW w:type="dxa" w:w="1728"/>
          </w:tcPr>
          <w:p>
            <w:r>
              <w:rPr>
                <w:rFonts w:ascii="Calibri" w:hAnsi="Calibri"/>
                <w:sz w:val="20"/>
              </w:rPr>
              <w:t>CISV2.FR.03</w:t>
            </w:r>
          </w:p>
        </w:tc>
        <w:tc>
          <w:tcPr>
            <w:tcW w:type="dxa" w:w="1728"/>
          </w:tcPr>
          <w:p>
            <w:r>
              <w:rPr>
                <w:rFonts w:ascii="Calibri" w:hAnsi="Calibri"/>
                <w:sz w:val="20"/>
              </w:rPr>
              <w:t>Multi-Agency Data Sharing</w:t>
            </w:r>
          </w:p>
        </w:tc>
        <w:tc>
          <w:tcPr>
            <w:tcW w:type="dxa" w:w="1728"/>
          </w:tcPr>
          <w:p>
            <w:r>
              <w:rPr>
                <w:rFonts w:ascii="Calibri" w:hAnsi="Calibri"/>
                <w:sz w:val="20"/>
              </w:rPr>
              <w:t>Enable secure sharing of core information between authorized professionals across organizational boundaries</w:t>
            </w:r>
          </w:p>
        </w:tc>
        <w:tc>
          <w:tcPr>
            <w:tcW w:type="dxa" w:w="1728"/>
          </w:tcPr>
          <w:p>
            <w:r>
              <w:rPr>
                <w:rFonts w:ascii="Calibri" w:hAnsi="Calibri"/>
                <w:sz w:val="20"/>
              </w:rPr>
              <w:t>CISV2.D</w:t>
            </w:r>
          </w:p>
        </w:tc>
        <w:tc>
          <w:tcPr>
            <w:tcW w:type="dxa" w:w="1728"/>
          </w:tcPr>
          <w:p>
            <w:r>
              <w:rPr>
                <w:rFonts w:ascii="Calibri" w:hAnsi="Calibri"/>
                <w:sz w:val="20"/>
              </w:rPr>
              <w:t>Critical</w:t>
            </w:r>
          </w:p>
        </w:tc>
      </w:tr>
      <w:tr>
        <w:tc>
          <w:tcPr>
            <w:tcW w:type="dxa" w:w="1728"/>
          </w:tcPr>
          <w:p>
            <w:r>
              <w:rPr>
                <w:rFonts w:ascii="Calibri" w:hAnsi="Calibri"/>
                <w:sz w:val="20"/>
              </w:rPr>
              <w:t>CISV2.FR.04</w:t>
            </w:r>
          </w:p>
        </w:tc>
        <w:tc>
          <w:tcPr>
            <w:tcW w:type="dxa" w:w="1728"/>
          </w:tcPr>
          <w:p>
            <w:r>
              <w:rPr>
                <w:rFonts w:ascii="Calibri" w:hAnsi="Calibri"/>
                <w:sz w:val="20"/>
              </w:rPr>
              <w:t>Care Plan Versioning</w:t>
            </w:r>
          </w:p>
        </w:tc>
        <w:tc>
          <w:tcPr>
            <w:tcW w:type="dxa" w:w="1728"/>
          </w:tcPr>
          <w:p>
            <w:r>
              <w:rPr>
                <w:rFonts w:ascii="Calibri" w:hAnsi="Calibri"/>
                <w:sz w:val="20"/>
              </w:rPr>
              <w:t>Maintain full audit trail of care plan changes with ability to view previous versions and track modifications</w:t>
            </w:r>
          </w:p>
        </w:tc>
        <w:tc>
          <w:tcPr>
            <w:tcW w:type="dxa" w:w="1728"/>
          </w:tcPr>
          <w:p>
            <w:r>
              <w:rPr>
                <w:rFonts w:ascii="Calibri" w:hAnsi="Calibri"/>
                <w:sz w:val="20"/>
              </w:rPr>
              <w:t>CISV2.C</w:t>
            </w:r>
          </w:p>
        </w:tc>
        <w:tc>
          <w:tcPr>
            <w:tcW w:type="dxa" w:w="1728"/>
          </w:tcPr>
          <w:p>
            <w:r>
              <w:rPr>
                <w:rFonts w:ascii="Calibri" w:hAnsi="Calibri"/>
                <w:sz w:val="20"/>
              </w:rPr>
              <w:t>High</w:t>
            </w:r>
          </w:p>
        </w:tc>
      </w:tr>
      <w:tr>
        <w:tc>
          <w:tcPr>
            <w:tcW w:type="dxa" w:w="1728"/>
          </w:tcPr>
          <w:p>
            <w:r>
              <w:rPr>
                <w:rFonts w:ascii="Calibri" w:hAnsi="Calibri"/>
                <w:sz w:val="20"/>
              </w:rPr>
              <w:t>CISV2.FR.05</w:t>
            </w:r>
          </w:p>
        </w:tc>
        <w:tc>
          <w:tcPr>
            <w:tcW w:type="dxa" w:w="1728"/>
          </w:tcPr>
          <w:p>
            <w:r>
              <w:rPr>
                <w:rFonts w:ascii="Calibri" w:hAnsi="Calibri"/>
                <w:sz w:val="20"/>
              </w:rPr>
              <w:t>Reasonable Adjustment Prompts</w:t>
            </w:r>
          </w:p>
        </w:tc>
        <w:tc>
          <w:tcPr>
            <w:tcW w:type="dxa" w:w="1728"/>
          </w:tcPr>
          <w:p>
            <w:r>
              <w:rPr>
                <w:rFonts w:ascii="Calibri" w:hAnsi="Calibri"/>
                <w:sz w:val="20"/>
              </w:rPr>
              <w:t>Automatically suggest reasonable adjustments based on recorded impairments when booking appointments</w:t>
            </w:r>
          </w:p>
        </w:tc>
        <w:tc>
          <w:tcPr>
            <w:tcW w:type="dxa" w:w="1728"/>
          </w:tcPr>
          <w:p>
            <w:r>
              <w:rPr>
                <w:rFonts w:ascii="Calibri" w:hAnsi="Calibri"/>
                <w:sz w:val="20"/>
              </w:rPr>
              <w:t>CISV2.A, CISV2.B</w:t>
            </w:r>
          </w:p>
        </w:tc>
        <w:tc>
          <w:tcPr>
            <w:tcW w:type="dxa" w:w="1728"/>
          </w:tcPr>
          <w:p>
            <w:r>
              <w:rPr>
                <w:rFonts w:ascii="Calibri" w:hAnsi="Calibri"/>
                <w:sz w:val="20"/>
              </w:rPr>
              <w:t>High</w:t>
            </w:r>
          </w:p>
        </w:tc>
      </w:tr>
      <w:tr>
        <w:tc>
          <w:tcPr>
            <w:tcW w:type="dxa" w:w="1728"/>
          </w:tcPr>
          <w:p>
            <w:r>
              <w:rPr>
                <w:rFonts w:ascii="Calibri" w:hAnsi="Calibri"/>
                <w:sz w:val="20"/>
              </w:rPr>
              <w:t>CISV2.FR.06</w:t>
            </w:r>
          </w:p>
        </w:tc>
        <w:tc>
          <w:tcPr>
            <w:tcW w:type="dxa" w:w="1728"/>
          </w:tcPr>
          <w:p>
            <w:r>
              <w:rPr>
                <w:rFonts w:ascii="Calibri" w:hAnsi="Calibri"/>
                <w:sz w:val="20"/>
              </w:rPr>
              <w:t>Crisis Plan Activation</w:t>
            </w:r>
          </w:p>
        </w:tc>
        <w:tc>
          <w:tcPr>
            <w:tcW w:type="dxa" w:w="1728"/>
          </w:tcPr>
          <w:p>
            <w:r>
              <w:rPr>
                <w:rFonts w:ascii="Calibri" w:hAnsi="Calibri"/>
                <w:sz w:val="20"/>
              </w:rPr>
              <w:t>Enable one-click activation of crisis plans with automatic notification to designated contacts</w:t>
            </w:r>
          </w:p>
        </w:tc>
        <w:tc>
          <w:tcPr>
            <w:tcW w:type="dxa" w:w="1728"/>
          </w:tcPr>
          <w:p>
            <w:r>
              <w:rPr>
                <w:rFonts w:ascii="Calibri" w:hAnsi="Calibri"/>
                <w:sz w:val="20"/>
              </w:rPr>
              <w:t>CISV2.E</w:t>
            </w:r>
          </w:p>
        </w:tc>
        <w:tc>
          <w:tcPr>
            <w:tcW w:type="dxa" w:w="1728"/>
          </w:tcPr>
          <w:p>
            <w:r>
              <w:rPr>
                <w:rFonts w:ascii="Calibri" w:hAnsi="Calibri"/>
                <w:sz w:val="20"/>
              </w:rPr>
              <w:t>Critical</w:t>
            </w:r>
          </w:p>
        </w:tc>
      </w:tr>
      <w:tr>
        <w:tc>
          <w:tcPr>
            <w:tcW w:type="dxa" w:w="1728"/>
          </w:tcPr>
          <w:p>
            <w:r>
              <w:rPr>
                <w:rFonts w:ascii="Calibri" w:hAnsi="Calibri"/>
                <w:sz w:val="20"/>
              </w:rPr>
              <w:t>CISV2.FR.07</w:t>
            </w:r>
          </w:p>
        </w:tc>
        <w:tc>
          <w:tcPr>
            <w:tcW w:type="dxa" w:w="1728"/>
          </w:tcPr>
          <w:p>
            <w:r>
              <w:rPr>
                <w:rFonts w:ascii="Calibri" w:hAnsi="Calibri"/>
                <w:sz w:val="20"/>
              </w:rPr>
              <w:t>Medication Reconciliation Workflow</w:t>
            </w:r>
          </w:p>
        </w:tc>
        <w:tc>
          <w:tcPr>
            <w:tcW w:type="dxa" w:w="1728"/>
          </w:tcPr>
          <w:p>
            <w:r>
              <w:rPr>
                <w:rFonts w:ascii="Calibri" w:hAnsi="Calibri"/>
                <w:sz w:val="20"/>
              </w:rPr>
              <w:t>Guide users through structured medication reconciliation process on admission/discharge/transfer</w:t>
            </w:r>
          </w:p>
        </w:tc>
        <w:tc>
          <w:tcPr>
            <w:tcW w:type="dxa" w:w="1728"/>
          </w:tcPr>
          <w:p>
            <w:r>
              <w:rPr>
                <w:rFonts w:ascii="Calibri" w:hAnsi="Calibri"/>
                <w:sz w:val="20"/>
              </w:rPr>
              <w:t>CISV2.D, CISV2.E</w:t>
            </w:r>
          </w:p>
        </w:tc>
        <w:tc>
          <w:tcPr>
            <w:tcW w:type="dxa" w:w="1728"/>
          </w:tcPr>
          <w:p>
            <w:r>
              <w:rPr>
                <w:rFonts w:ascii="Calibri" w:hAnsi="Calibri"/>
                <w:sz w:val="20"/>
              </w:rPr>
              <w:t>Critical</w:t>
            </w:r>
          </w:p>
        </w:tc>
      </w:tr>
      <w:tr>
        <w:tc>
          <w:tcPr>
            <w:tcW w:type="dxa" w:w="1728"/>
          </w:tcPr>
          <w:p>
            <w:r>
              <w:rPr>
                <w:rFonts w:ascii="Calibri" w:hAnsi="Calibri"/>
                <w:sz w:val="20"/>
              </w:rPr>
              <w:t>CISV2.FR.08</w:t>
            </w:r>
          </w:p>
        </w:tc>
        <w:tc>
          <w:tcPr>
            <w:tcW w:type="dxa" w:w="1728"/>
          </w:tcPr>
          <w:p>
            <w:r>
              <w:rPr>
                <w:rFonts w:ascii="Calibri" w:hAnsi="Calibri"/>
                <w:sz w:val="20"/>
              </w:rPr>
              <w:t>Safeguarding Escalation</w:t>
            </w:r>
          </w:p>
        </w:tc>
        <w:tc>
          <w:tcPr>
            <w:tcW w:type="dxa" w:w="1728"/>
          </w:tcPr>
          <w:p>
            <w:r>
              <w:rPr>
                <w:rFonts w:ascii="Calibri" w:hAnsi="Calibri"/>
                <w:sz w:val="20"/>
              </w:rPr>
              <w:t>Automatically escalate safeguarding concerns to designated lead with acknowledgment tracking</w:t>
            </w:r>
          </w:p>
        </w:tc>
        <w:tc>
          <w:tcPr>
            <w:tcW w:type="dxa" w:w="1728"/>
          </w:tcPr>
          <w:p>
            <w:r>
              <w:rPr>
                <w:rFonts w:ascii="Calibri" w:hAnsi="Calibri"/>
                <w:sz w:val="20"/>
              </w:rPr>
              <w:t>CISV2.B, CISV2.E</w:t>
            </w:r>
          </w:p>
        </w:tc>
        <w:tc>
          <w:tcPr>
            <w:tcW w:type="dxa" w:w="1728"/>
          </w:tcPr>
          <w:p>
            <w:r>
              <w:rPr>
                <w:rFonts w:ascii="Calibri" w:hAnsi="Calibri"/>
                <w:sz w:val="20"/>
              </w:rPr>
              <w:t>Critical</w:t>
            </w:r>
          </w:p>
        </w:tc>
      </w:tr>
      <w:tr>
        <w:tc>
          <w:tcPr>
            <w:tcW w:type="dxa" w:w="1728"/>
          </w:tcPr>
          <w:p>
            <w:r>
              <w:rPr>
                <w:rFonts w:ascii="Calibri" w:hAnsi="Calibri"/>
                <w:sz w:val="20"/>
              </w:rPr>
              <w:t>CISV2.FR.09</w:t>
            </w:r>
          </w:p>
        </w:tc>
        <w:tc>
          <w:tcPr>
            <w:tcW w:type="dxa" w:w="1728"/>
          </w:tcPr>
          <w:p>
            <w:r>
              <w:rPr>
                <w:rFonts w:ascii="Calibri" w:hAnsi="Calibri"/>
                <w:sz w:val="20"/>
              </w:rPr>
              <w:t>Discharge Checklist Validation</w:t>
            </w:r>
          </w:p>
        </w:tc>
        <w:tc>
          <w:tcPr>
            <w:tcW w:type="dxa" w:w="1728"/>
          </w:tcPr>
          <w:p>
            <w:r>
              <w:rPr>
                <w:rFonts w:ascii="Calibri" w:hAnsi="Calibri"/>
                <w:sz w:val="20"/>
              </w:rPr>
              <w:t>Enforce completion of safety checklist before allowing discharge documentation</w:t>
            </w:r>
          </w:p>
        </w:tc>
        <w:tc>
          <w:tcPr>
            <w:tcW w:type="dxa" w:w="1728"/>
          </w:tcPr>
          <w:p>
            <w:r>
              <w:rPr>
                <w:rFonts w:ascii="Calibri" w:hAnsi="Calibri"/>
                <w:sz w:val="20"/>
              </w:rPr>
              <w:t>CISV2.D</w:t>
            </w:r>
          </w:p>
        </w:tc>
        <w:tc>
          <w:tcPr>
            <w:tcW w:type="dxa" w:w="1728"/>
          </w:tcPr>
          <w:p>
            <w:r>
              <w:rPr>
                <w:rFonts w:ascii="Calibri" w:hAnsi="Calibri"/>
                <w:sz w:val="20"/>
              </w:rPr>
              <w:t>High</w:t>
            </w:r>
          </w:p>
        </w:tc>
      </w:tr>
      <w:tr>
        <w:tc>
          <w:tcPr>
            <w:tcW w:type="dxa" w:w="1728"/>
          </w:tcPr>
          <w:p>
            <w:r>
              <w:rPr>
                <w:rFonts w:ascii="Calibri" w:hAnsi="Calibri"/>
                <w:sz w:val="20"/>
              </w:rPr>
              <w:t>CISV2.FR.10</w:t>
            </w:r>
          </w:p>
        </w:tc>
        <w:tc>
          <w:tcPr>
            <w:tcW w:type="dxa" w:w="1728"/>
          </w:tcPr>
          <w:p>
            <w:r>
              <w:rPr>
                <w:rFonts w:ascii="Calibri" w:hAnsi="Calibri"/>
                <w:sz w:val="20"/>
              </w:rPr>
              <w:t>Personal Narrative Integration</w:t>
            </w:r>
          </w:p>
        </w:tc>
        <w:tc>
          <w:tcPr>
            <w:tcW w:type="dxa" w:w="1728"/>
          </w:tcPr>
          <w:p>
            <w:r>
              <w:rPr>
                <w:rFonts w:ascii="Calibri" w:hAnsi="Calibri"/>
                <w:sz w:val="20"/>
              </w:rPr>
              <w:t>Allow persons/carers to directly input 'About Me' information through secure portal</w:t>
            </w:r>
          </w:p>
        </w:tc>
        <w:tc>
          <w:tcPr>
            <w:tcW w:type="dxa" w:w="1728"/>
          </w:tcPr>
          <w:p>
            <w:r>
              <w:rPr>
                <w:rFonts w:ascii="Calibri" w:hAnsi="Calibri"/>
                <w:sz w:val="20"/>
              </w:rPr>
              <w:t>CISV2.A</w:t>
            </w:r>
          </w:p>
        </w:tc>
        <w:tc>
          <w:tcPr>
            <w:tcW w:type="dxa" w:w="1728"/>
          </w:tcPr>
          <w:p>
            <w:r>
              <w:rPr>
                <w:rFonts w:ascii="Calibri" w:hAnsi="Calibri"/>
                <w:sz w:val="20"/>
              </w:rPr>
              <w:t>Medium</w:t>
            </w:r>
          </w:p>
        </w:tc>
      </w:tr>
      <w:tr>
        <w:tc>
          <w:tcPr>
            <w:tcW w:type="dxa" w:w="1728"/>
          </w:tcPr>
          <w:p>
            <w:r>
              <w:rPr>
                <w:rFonts w:ascii="Calibri" w:hAnsi="Calibri"/>
                <w:sz w:val="20"/>
              </w:rPr>
              <w:t>CISV2.FR.11</w:t>
            </w:r>
          </w:p>
        </w:tc>
        <w:tc>
          <w:tcPr>
            <w:tcW w:type="dxa" w:w="1728"/>
          </w:tcPr>
          <w:p>
            <w:r>
              <w:rPr>
                <w:rFonts w:ascii="Calibri" w:hAnsi="Calibri"/>
                <w:sz w:val="20"/>
              </w:rPr>
              <w:t>Risk Assessment Aggregation</w:t>
            </w:r>
          </w:p>
        </w:tc>
        <w:tc>
          <w:tcPr>
            <w:tcW w:type="dxa" w:w="1728"/>
          </w:tcPr>
          <w:p>
            <w:r>
              <w:rPr>
                <w:rFonts w:ascii="Calibri" w:hAnsi="Calibri"/>
                <w:sz w:val="20"/>
              </w:rPr>
              <w:t>Aggregate risk indicators from multiple sources into unified risk profile with trend analysis</w:t>
            </w:r>
          </w:p>
        </w:tc>
        <w:tc>
          <w:tcPr>
            <w:tcW w:type="dxa" w:w="1728"/>
          </w:tcPr>
          <w:p>
            <w:r>
              <w:rPr>
                <w:rFonts w:ascii="Calibri" w:hAnsi="Calibri"/>
                <w:sz w:val="20"/>
              </w:rPr>
              <w:t>CISV2.B, CISV2.C</w:t>
            </w:r>
          </w:p>
        </w:tc>
        <w:tc>
          <w:tcPr>
            <w:tcW w:type="dxa" w:w="1728"/>
          </w:tcPr>
          <w:p>
            <w:r>
              <w:rPr>
                <w:rFonts w:ascii="Calibri" w:hAnsi="Calibri"/>
                <w:sz w:val="20"/>
              </w:rPr>
              <w:t>High</w:t>
            </w:r>
          </w:p>
        </w:tc>
      </w:tr>
      <w:tr>
        <w:tc>
          <w:tcPr>
            <w:tcW w:type="dxa" w:w="1728"/>
          </w:tcPr>
          <w:p>
            <w:r>
              <w:rPr>
                <w:rFonts w:ascii="Calibri" w:hAnsi="Calibri"/>
                <w:sz w:val="20"/>
              </w:rPr>
              <w:t>CISV2.FR.12</w:t>
            </w:r>
          </w:p>
        </w:tc>
        <w:tc>
          <w:tcPr>
            <w:tcW w:type="dxa" w:w="1728"/>
          </w:tcPr>
          <w:p>
            <w:r>
              <w:rPr>
                <w:rFonts w:ascii="Calibri" w:hAnsi="Calibri"/>
                <w:sz w:val="20"/>
              </w:rPr>
              <w:t>Appointment Coordination</w:t>
            </w:r>
          </w:p>
        </w:tc>
        <w:tc>
          <w:tcPr>
            <w:tcW w:type="dxa" w:w="1728"/>
          </w:tcPr>
          <w:p>
            <w:r>
              <w:rPr>
                <w:rFonts w:ascii="Calibri" w:hAnsi="Calibri"/>
                <w:sz w:val="20"/>
              </w:rPr>
              <w:t>Automatically identify scheduling conflicts and coordinate multi-professional appointments</w:t>
            </w:r>
          </w:p>
        </w:tc>
        <w:tc>
          <w:tcPr>
            <w:tcW w:type="dxa" w:w="1728"/>
          </w:tcPr>
          <w:p>
            <w:r>
              <w:rPr>
                <w:rFonts w:ascii="Calibri" w:hAnsi="Calibri"/>
                <w:sz w:val="20"/>
              </w:rPr>
              <w:t>CISV2.D</w:t>
            </w:r>
          </w:p>
        </w:tc>
        <w:tc>
          <w:tcPr>
            <w:tcW w:type="dxa" w:w="1728"/>
          </w:tcPr>
          <w:p>
            <w:r>
              <w:rPr>
                <w:rFonts w:ascii="Calibri" w:hAnsi="Calibri"/>
                <w:sz w:val="20"/>
              </w:rPr>
              <w:t>Medium</w:t>
            </w:r>
          </w:p>
        </w:tc>
      </w:tr>
    </w:tbl>
    <w:p>
      <w:pPr>
        <w:pStyle w:val="Heading3"/>
      </w:pPr>
      <w:r>
        <w:t>Non-Functional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20"/>
              </w:rPr>
              <w:t>ID</w:t>
            </w:r>
          </w:p>
        </w:tc>
        <w:tc>
          <w:tcPr>
            <w:tcW w:type="dxa" w:w="1728"/>
          </w:tcPr>
          <w:p>
            <w:r>
              <w:rPr>
                <w:rFonts w:ascii="Calibri" w:hAnsi="Calibri"/>
                <w:b/>
                <w:sz w:val="20"/>
              </w:rPr>
              <w:t>Title</w:t>
            </w:r>
          </w:p>
        </w:tc>
        <w:tc>
          <w:tcPr>
            <w:tcW w:type="dxa" w:w="1728"/>
          </w:tcPr>
          <w:p>
            <w:r>
              <w:rPr>
                <w:rFonts w:ascii="Calibri" w:hAnsi="Calibri"/>
                <w:b/>
                <w:sz w:val="20"/>
              </w:rPr>
              <w:t>Description</w:t>
            </w:r>
          </w:p>
        </w:tc>
        <w:tc>
          <w:tcPr>
            <w:tcW w:type="dxa" w:w="1728"/>
          </w:tcPr>
          <w:p>
            <w:r>
              <w:rPr>
                <w:rFonts w:ascii="Calibri" w:hAnsi="Calibri"/>
                <w:b/>
                <w:sz w:val="20"/>
              </w:rPr>
              <w:t>Classification</w:t>
            </w:r>
          </w:p>
        </w:tc>
        <w:tc>
          <w:tcPr>
            <w:tcW w:type="dxa" w:w="1728"/>
          </w:tcPr>
          <w:p>
            <w:r>
              <w:rPr>
                <w:rFonts w:ascii="Calibri" w:hAnsi="Calibri"/>
                <w:b/>
                <w:sz w:val="20"/>
              </w:rPr>
              <w:t>Priority</w:t>
            </w:r>
          </w:p>
        </w:tc>
      </w:tr>
      <w:tr>
        <w:tc>
          <w:tcPr>
            <w:tcW w:type="dxa" w:w="1728"/>
          </w:tcPr>
          <w:p>
            <w:r>
              <w:rPr>
                <w:rFonts w:ascii="Calibri" w:hAnsi="Calibri"/>
                <w:sz w:val="20"/>
              </w:rPr>
              <w:t>CISV2.NFR.01</w:t>
            </w:r>
          </w:p>
        </w:tc>
        <w:tc>
          <w:tcPr>
            <w:tcW w:type="dxa" w:w="1728"/>
          </w:tcPr>
          <w:p>
            <w:r>
              <w:rPr>
                <w:rFonts w:ascii="Calibri" w:hAnsi="Calibri"/>
                <w:sz w:val="20"/>
              </w:rPr>
              <w:t>Alert Response Time</w:t>
            </w:r>
          </w:p>
        </w:tc>
        <w:tc>
          <w:tcPr>
            <w:tcW w:type="dxa" w:w="1728"/>
          </w:tcPr>
          <w:p>
            <w:r>
              <w:rPr>
                <w:rFonts w:ascii="Calibri" w:hAnsi="Calibri"/>
                <w:sz w:val="20"/>
              </w:rPr>
              <w:t>Critical alerts must be displayed within 0.5 seconds of screen load</w:t>
            </w:r>
          </w:p>
        </w:tc>
        <w:tc>
          <w:tcPr>
            <w:tcW w:type="dxa" w:w="1728"/>
          </w:tcPr>
          <w:p>
            <w:r>
              <w:rPr>
                <w:rFonts w:ascii="Calibri" w:hAnsi="Calibri"/>
                <w:sz w:val="20"/>
              </w:rPr>
              <w:t>Performance</w:t>
            </w:r>
          </w:p>
        </w:tc>
        <w:tc>
          <w:tcPr>
            <w:tcW w:type="dxa" w:w="1728"/>
          </w:tcPr>
          <w:p>
            <w:r>
              <w:rPr>
                <w:rFonts w:ascii="Calibri" w:hAnsi="Calibri"/>
                <w:sz w:val="20"/>
              </w:rPr>
              <w:t>Critical</w:t>
            </w:r>
          </w:p>
        </w:tc>
      </w:tr>
      <w:tr>
        <w:tc>
          <w:tcPr>
            <w:tcW w:type="dxa" w:w="1728"/>
          </w:tcPr>
          <w:p>
            <w:r>
              <w:rPr>
                <w:rFonts w:ascii="Calibri" w:hAnsi="Calibri"/>
                <w:sz w:val="20"/>
              </w:rPr>
              <w:t>CISV2.NFR.02</w:t>
            </w:r>
          </w:p>
        </w:tc>
        <w:tc>
          <w:tcPr>
            <w:tcW w:type="dxa" w:w="1728"/>
          </w:tcPr>
          <w:p>
            <w:r>
              <w:rPr>
                <w:rFonts w:ascii="Calibri" w:hAnsi="Calibri"/>
                <w:sz w:val="20"/>
              </w:rPr>
              <w:t>Data Encryption</w:t>
            </w:r>
          </w:p>
        </w:tc>
        <w:tc>
          <w:tcPr>
            <w:tcW w:type="dxa" w:w="1728"/>
          </w:tcPr>
          <w:p>
            <w:r>
              <w:rPr>
                <w:rFonts w:ascii="Calibri" w:hAnsi="Calibri"/>
                <w:sz w:val="20"/>
              </w:rPr>
              <w:t>All personal data must be encrypted at rest (AES-256) and in transit (TLS 1.3+)</w:t>
            </w:r>
          </w:p>
        </w:tc>
        <w:tc>
          <w:tcPr>
            <w:tcW w:type="dxa" w:w="1728"/>
          </w:tcPr>
          <w:p>
            <w:r>
              <w:rPr>
                <w:rFonts w:ascii="Calibri" w:hAnsi="Calibri"/>
                <w:sz w:val="20"/>
              </w:rPr>
              <w:t>Security</w:t>
            </w:r>
          </w:p>
        </w:tc>
        <w:tc>
          <w:tcPr>
            <w:tcW w:type="dxa" w:w="1728"/>
          </w:tcPr>
          <w:p>
            <w:r>
              <w:rPr>
                <w:rFonts w:ascii="Calibri" w:hAnsi="Calibri"/>
                <w:sz w:val="20"/>
              </w:rPr>
              <w:t>Critical</w:t>
            </w:r>
          </w:p>
        </w:tc>
      </w:tr>
      <w:tr>
        <w:tc>
          <w:tcPr>
            <w:tcW w:type="dxa" w:w="1728"/>
          </w:tcPr>
          <w:p>
            <w:r>
              <w:rPr>
                <w:rFonts w:ascii="Calibri" w:hAnsi="Calibri"/>
                <w:sz w:val="20"/>
              </w:rPr>
              <w:t>CISV2.NFR.03</w:t>
            </w:r>
          </w:p>
        </w:tc>
        <w:tc>
          <w:tcPr>
            <w:tcW w:type="dxa" w:w="1728"/>
          </w:tcPr>
          <w:p>
            <w:r>
              <w:rPr>
                <w:rFonts w:ascii="Calibri" w:hAnsi="Calibri"/>
                <w:sz w:val="20"/>
              </w:rPr>
              <w:t>Accessibility Compliance</w:t>
            </w:r>
          </w:p>
        </w:tc>
        <w:tc>
          <w:tcPr>
            <w:tcW w:type="dxa" w:w="1728"/>
          </w:tcPr>
          <w:p>
            <w:r>
              <w:rPr>
                <w:rFonts w:ascii="Calibri" w:hAnsi="Calibri"/>
                <w:sz w:val="20"/>
              </w:rPr>
              <w:t>Interface must meet WCAG 2.1 AA standards for accessibility</w:t>
            </w:r>
          </w:p>
        </w:tc>
        <w:tc>
          <w:tcPr>
            <w:tcW w:type="dxa" w:w="1728"/>
          </w:tcPr>
          <w:p>
            <w:r>
              <w:rPr>
                <w:rFonts w:ascii="Calibri" w:hAnsi="Calibri"/>
                <w:sz w:val="20"/>
              </w:rPr>
              <w:t>Usability</w:t>
            </w:r>
          </w:p>
        </w:tc>
        <w:tc>
          <w:tcPr>
            <w:tcW w:type="dxa" w:w="1728"/>
          </w:tcPr>
          <w:p>
            <w:r>
              <w:rPr>
                <w:rFonts w:ascii="Calibri" w:hAnsi="Calibri"/>
                <w:sz w:val="20"/>
              </w:rPr>
              <w:t>High</w:t>
            </w:r>
          </w:p>
        </w:tc>
      </w:tr>
      <w:tr>
        <w:tc>
          <w:tcPr>
            <w:tcW w:type="dxa" w:w="1728"/>
          </w:tcPr>
          <w:p>
            <w:r>
              <w:rPr>
                <w:rFonts w:ascii="Calibri" w:hAnsi="Calibri"/>
                <w:sz w:val="20"/>
              </w:rPr>
              <w:t>CISV2.NFR.04</w:t>
            </w:r>
          </w:p>
        </w:tc>
        <w:tc>
          <w:tcPr>
            <w:tcW w:type="dxa" w:w="1728"/>
          </w:tcPr>
          <w:p>
            <w:r>
              <w:rPr>
                <w:rFonts w:ascii="Calibri" w:hAnsi="Calibri"/>
                <w:sz w:val="20"/>
              </w:rPr>
              <w:t>Audit Trail Completeness</w:t>
            </w:r>
          </w:p>
        </w:tc>
        <w:tc>
          <w:tcPr>
            <w:tcW w:type="dxa" w:w="1728"/>
          </w:tcPr>
          <w:p>
            <w:r>
              <w:rPr>
                <w:rFonts w:ascii="Calibri" w:hAnsi="Calibri"/>
                <w:sz w:val="20"/>
              </w:rPr>
              <w:t>System must log all data access, modifications, and sharing events with user attribution</w:t>
            </w:r>
          </w:p>
        </w:tc>
        <w:tc>
          <w:tcPr>
            <w:tcW w:type="dxa" w:w="1728"/>
          </w:tcPr>
          <w:p>
            <w:r>
              <w:rPr>
                <w:rFonts w:ascii="Calibri" w:hAnsi="Calibri"/>
                <w:sz w:val="20"/>
              </w:rPr>
              <w:t>Security/Compliance</w:t>
            </w:r>
          </w:p>
        </w:tc>
        <w:tc>
          <w:tcPr>
            <w:tcW w:type="dxa" w:w="1728"/>
          </w:tcPr>
          <w:p>
            <w:r>
              <w:rPr>
                <w:rFonts w:ascii="Calibri" w:hAnsi="Calibri"/>
                <w:sz w:val="20"/>
              </w:rPr>
              <w:t>Critical</w:t>
            </w:r>
          </w:p>
        </w:tc>
      </w:tr>
      <w:tr>
        <w:tc>
          <w:tcPr>
            <w:tcW w:type="dxa" w:w="1728"/>
          </w:tcPr>
          <w:p>
            <w:r>
              <w:rPr>
                <w:rFonts w:ascii="Calibri" w:hAnsi="Calibri"/>
                <w:sz w:val="20"/>
              </w:rPr>
              <w:t>CISV2.NFR.05</w:t>
            </w:r>
          </w:p>
        </w:tc>
        <w:tc>
          <w:tcPr>
            <w:tcW w:type="dxa" w:w="1728"/>
          </w:tcPr>
          <w:p>
            <w:r>
              <w:rPr>
                <w:rFonts w:ascii="Calibri" w:hAnsi="Calibri"/>
                <w:sz w:val="20"/>
              </w:rPr>
              <w:t>Mobile Responsiveness</w:t>
            </w:r>
          </w:p>
        </w:tc>
        <w:tc>
          <w:tcPr>
            <w:tcW w:type="dxa" w:w="1728"/>
          </w:tcPr>
          <w:p>
            <w:r>
              <w:rPr>
                <w:rFonts w:ascii="Calibri" w:hAnsi="Calibri"/>
                <w:sz w:val="20"/>
              </w:rPr>
              <w:t>Core functions must be fully operational on mobile devices for community staff</w:t>
            </w:r>
          </w:p>
        </w:tc>
        <w:tc>
          <w:tcPr>
            <w:tcW w:type="dxa" w:w="1728"/>
          </w:tcPr>
          <w:p>
            <w:r>
              <w:rPr>
                <w:rFonts w:ascii="Calibri" w:hAnsi="Calibri"/>
                <w:sz w:val="20"/>
              </w:rPr>
              <w:t>Usability</w:t>
            </w:r>
          </w:p>
        </w:tc>
        <w:tc>
          <w:tcPr>
            <w:tcW w:type="dxa" w:w="1728"/>
          </w:tcPr>
          <w:p>
            <w:r>
              <w:rPr>
                <w:rFonts w:ascii="Calibri" w:hAnsi="Calibri"/>
                <w:sz w:val="20"/>
              </w:rPr>
              <w:t>High</w:t>
            </w:r>
          </w:p>
        </w:tc>
      </w:tr>
      <w:tr>
        <w:tc>
          <w:tcPr>
            <w:tcW w:type="dxa" w:w="1728"/>
          </w:tcPr>
          <w:p>
            <w:r>
              <w:rPr>
                <w:rFonts w:ascii="Calibri" w:hAnsi="Calibri"/>
                <w:sz w:val="20"/>
              </w:rPr>
              <w:t>CISV2.NFR.06</w:t>
            </w:r>
          </w:p>
        </w:tc>
        <w:tc>
          <w:tcPr>
            <w:tcW w:type="dxa" w:w="1728"/>
          </w:tcPr>
          <w:p>
            <w:r>
              <w:rPr>
                <w:rFonts w:ascii="Calibri" w:hAnsi="Calibri"/>
                <w:sz w:val="20"/>
              </w:rPr>
              <w:t>System Availability</w:t>
            </w:r>
          </w:p>
        </w:tc>
        <w:tc>
          <w:tcPr>
            <w:tcW w:type="dxa" w:w="1728"/>
          </w:tcPr>
          <w:p>
            <w:r>
              <w:rPr>
                <w:rFonts w:ascii="Calibri" w:hAnsi="Calibri"/>
                <w:sz w:val="20"/>
              </w:rPr>
              <w:t>99.9% uptime for critical functions, 99.5% for non-critical functions</w:t>
            </w:r>
          </w:p>
        </w:tc>
        <w:tc>
          <w:tcPr>
            <w:tcW w:type="dxa" w:w="1728"/>
          </w:tcPr>
          <w:p>
            <w:r>
              <w:rPr>
                <w:rFonts w:ascii="Calibri" w:hAnsi="Calibri"/>
                <w:sz w:val="20"/>
              </w:rPr>
              <w:t>Reliability</w:t>
            </w:r>
          </w:p>
        </w:tc>
        <w:tc>
          <w:tcPr>
            <w:tcW w:type="dxa" w:w="1728"/>
          </w:tcPr>
          <w:p>
            <w:r>
              <w:rPr>
                <w:rFonts w:ascii="Calibri" w:hAnsi="Calibri"/>
                <w:sz w:val="20"/>
              </w:rPr>
              <w:t>Critical</w:t>
            </w:r>
          </w:p>
        </w:tc>
      </w:tr>
      <w:tr>
        <w:tc>
          <w:tcPr>
            <w:tcW w:type="dxa" w:w="1728"/>
          </w:tcPr>
          <w:p>
            <w:r>
              <w:rPr>
                <w:rFonts w:ascii="Calibri" w:hAnsi="Calibri"/>
                <w:sz w:val="20"/>
              </w:rPr>
              <w:t>CISV2.NFR.07</w:t>
            </w:r>
          </w:p>
        </w:tc>
        <w:tc>
          <w:tcPr>
            <w:tcW w:type="dxa" w:w="1728"/>
          </w:tcPr>
          <w:p>
            <w:r>
              <w:rPr>
                <w:rFonts w:ascii="Calibri" w:hAnsi="Calibri"/>
                <w:sz w:val="20"/>
              </w:rPr>
              <w:t>Concurrent User Support</w:t>
            </w:r>
          </w:p>
        </w:tc>
        <w:tc>
          <w:tcPr>
            <w:tcW w:type="dxa" w:w="1728"/>
          </w:tcPr>
          <w:p>
            <w:r>
              <w:rPr>
                <w:rFonts w:ascii="Calibri" w:hAnsi="Calibri"/>
                <w:sz w:val="20"/>
              </w:rPr>
              <w:t>Support minimum 10,000 concurrent users without performance degradation</w:t>
            </w:r>
          </w:p>
        </w:tc>
        <w:tc>
          <w:tcPr>
            <w:tcW w:type="dxa" w:w="1728"/>
          </w:tcPr>
          <w:p>
            <w:r>
              <w:rPr>
                <w:rFonts w:ascii="Calibri" w:hAnsi="Calibri"/>
                <w:sz w:val="20"/>
              </w:rPr>
              <w:t>Scalability</w:t>
            </w:r>
          </w:p>
        </w:tc>
        <w:tc>
          <w:tcPr>
            <w:tcW w:type="dxa" w:w="1728"/>
          </w:tcPr>
          <w:p>
            <w:r>
              <w:rPr>
                <w:rFonts w:ascii="Calibri" w:hAnsi="Calibri"/>
                <w:sz w:val="20"/>
              </w:rPr>
              <w:t>High</w:t>
            </w:r>
          </w:p>
        </w:tc>
      </w:tr>
      <w:tr>
        <w:tc>
          <w:tcPr>
            <w:tcW w:type="dxa" w:w="1728"/>
          </w:tcPr>
          <w:p>
            <w:r>
              <w:rPr>
                <w:rFonts w:ascii="Calibri" w:hAnsi="Calibri"/>
                <w:sz w:val="20"/>
              </w:rPr>
              <w:t>CISV2.NFR.08</w:t>
            </w:r>
          </w:p>
        </w:tc>
        <w:tc>
          <w:tcPr>
            <w:tcW w:type="dxa" w:w="1728"/>
          </w:tcPr>
          <w:p>
            <w:r>
              <w:rPr>
                <w:rFonts w:ascii="Calibri" w:hAnsi="Calibri"/>
                <w:sz w:val="20"/>
              </w:rPr>
              <w:t>Data Retention Compliance</w:t>
            </w:r>
          </w:p>
        </w:tc>
        <w:tc>
          <w:tcPr>
            <w:tcW w:type="dxa" w:w="1728"/>
          </w:tcPr>
          <w:p>
            <w:r>
              <w:rPr>
                <w:rFonts w:ascii="Calibri" w:hAnsi="Calibri"/>
                <w:sz w:val="20"/>
              </w:rPr>
              <w:t>Automated retention policies aligned with NHS records management code</w:t>
            </w:r>
          </w:p>
        </w:tc>
        <w:tc>
          <w:tcPr>
            <w:tcW w:type="dxa" w:w="1728"/>
          </w:tcPr>
          <w:p>
            <w:r>
              <w:rPr>
                <w:rFonts w:ascii="Calibri" w:hAnsi="Calibri"/>
                <w:sz w:val="20"/>
              </w:rPr>
              <w:t>Compliance</w:t>
            </w:r>
          </w:p>
        </w:tc>
        <w:tc>
          <w:tcPr>
            <w:tcW w:type="dxa" w:w="1728"/>
          </w:tcPr>
          <w:p>
            <w:r>
              <w:rPr>
                <w:rFonts w:ascii="Calibri" w:hAnsi="Calibri"/>
                <w:sz w:val="20"/>
              </w:rPr>
              <w:t>High</w:t>
            </w:r>
          </w:p>
        </w:tc>
      </w:tr>
      <w:tr>
        <w:tc>
          <w:tcPr>
            <w:tcW w:type="dxa" w:w="1728"/>
          </w:tcPr>
          <w:p>
            <w:r>
              <w:rPr>
                <w:rFonts w:ascii="Calibri" w:hAnsi="Calibri"/>
                <w:sz w:val="20"/>
              </w:rPr>
              <w:t>CISV2.NFR.09</w:t>
            </w:r>
          </w:p>
        </w:tc>
        <w:tc>
          <w:tcPr>
            <w:tcW w:type="dxa" w:w="1728"/>
          </w:tcPr>
          <w:p>
            <w:r>
              <w:rPr>
                <w:rFonts w:ascii="Calibri" w:hAnsi="Calibri"/>
                <w:sz w:val="20"/>
              </w:rPr>
              <w:t>Integration Standards</w:t>
            </w:r>
          </w:p>
        </w:tc>
        <w:tc>
          <w:tcPr>
            <w:tcW w:type="dxa" w:w="1728"/>
          </w:tcPr>
          <w:p>
            <w:r>
              <w:rPr>
                <w:rFonts w:ascii="Calibri" w:hAnsi="Calibri"/>
                <w:sz w:val="20"/>
              </w:rPr>
              <w:t>Support HL7 FHIR R4 for all clinical data exchange</w:t>
            </w:r>
          </w:p>
        </w:tc>
        <w:tc>
          <w:tcPr>
            <w:tcW w:type="dxa" w:w="1728"/>
          </w:tcPr>
          <w:p>
            <w:r>
              <w:rPr>
                <w:rFonts w:ascii="Calibri" w:hAnsi="Calibri"/>
                <w:sz w:val="20"/>
              </w:rPr>
              <w:t>Interoperability</w:t>
            </w:r>
          </w:p>
        </w:tc>
        <w:tc>
          <w:tcPr>
            <w:tcW w:type="dxa" w:w="1728"/>
          </w:tcPr>
          <w:p>
            <w:r>
              <w:rPr>
                <w:rFonts w:ascii="Calibri" w:hAnsi="Calibri"/>
                <w:sz w:val="20"/>
              </w:rPr>
              <w:t>Critical</w:t>
            </w:r>
          </w:p>
        </w:tc>
      </w:tr>
      <w:tr>
        <w:tc>
          <w:tcPr>
            <w:tcW w:type="dxa" w:w="1728"/>
          </w:tcPr>
          <w:p>
            <w:r>
              <w:rPr>
                <w:rFonts w:ascii="Calibri" w:hAnsi="Calibri"/>
                <w:sz w:val="20"/>
              </w:rPr>
              <w:t>CISV2.NFR.10</w:t>
            </w:r>
          </w:p>
        </w:tc>
        <w:tc>
          <w:tcPr>
            <w:tcW w:type="dxa" w:w="1728"/>
          </w:tcPr>
          <w:p>
            <w:r>
              <w:rPr>
                <w:rFonts w:ascii="Calibri" w:hAnsi="Calibri"/>
                <w:sz w:val="20"/>
              </w:rPr>
              <w:t>Backup Recovery Time</w:t>
            </w:r>
          </w:p>
        </w:tc>
        <w:tc>
          <w:tcPr>
            <w:tcW w:type="dxa" w:w="1728"/>
          </w:tcPr>
          <w:p>
            <w:r>
              <w:rPr>
                <w:rFonts w:ascii="Calibri" w:hAnsi="Calibri"/>
                <w:sz w:val="20"/>
              </w:rPr>
              <w:t>Recovery Time Objective (RTO) of 2 hours, Recovery Point Objective (RPO) of 15 minutes</w:t>
            </w:r>
          </w:p>
        </w:tc>
        <w:tc>
          <w:tcPr>
            <w:tcW w:type="dxa" w:w="1728"/>
          </w:tcPr>
          <w:p>
            <w:r>
              <w:rPr>
                <w:rFonts w:ascii="Calibri" w:hAnsi="Calibri"/>
                <w:sz w:val="20"/>
              </w:rPr>
              <w:t>Reliability</w:t>
            </w:r>
          </w:p>
        </w:tc>
        <w:tc>
          <w:tcPr>
            <w:tcW w:type="dxa" w:w="1728"/>
          </w:tcPr>
          <w:p>
            <w:r>
              <w:rPr>
                <w:rFonts w:ascii="Calibri" w:hAnsi="Calibri"/>
                <w:sz w:val="20"/>
              </w:rPr>
              <w:t>Critical</w:t>
            </w:r>
          </w:p>
        </w:tc>
      </w:tr>
      <w:tr>
        <w:tc>
          <w:tcPr>
            <w:tcW w:type="dxa" w:w="1728"/>
          </w:tcPr>
          <w:p>
            <w:r>
              <w:rPr>
                <w:rFonts w:ascii="Calibri" w:hAnsi="Calibri"/>
                <w:sz w:val="20"/>
              </w:rPr>
              <w:t>CISV2.NFR.11</w:t>
            </w:r>
          </w:p>
        </w:tc>
        <w:tc>
          <w:tcPr>
            <w:tcW w:type="dxa" w:w="1728"/>
          </w:tcPr>
          <w:p>
            <w:r>
              <w:rPr>
                <w:rFonts w:ascii="Calibri" w:hAnsi="Calibri"/>
                <w:sz w:val="20"/>
              </w:rPr>
              <w:t>Consent Management</w:t>
            </w:r>
          </w:p>
        </w:tc>
        <w:tc>
          <w:tcPr>
            <w:tcW w:type="dxa" w:w="1728"/>
          </w:tcPr>
          <w:p>
            <w:r>
              <w:rPr>
                <w:rFonts w:ascii="Calibri" w:hAnsi="Calibri"/>
                <w:sz w:val="20"/>
              </w:rPr>
              <w:t>Granular consent tracking with ability to restrict data sharing per person preferences</w:t>
            </w:r>
          </w:p>
        </w:tc>
        <w:tc>
          <w:tcPr>
            <w:tcW w:type="dxa" w:w="1728"/>
          </w:tcPr>
          <w:p>
            <w:r>
              <w:rPr>
                <w:rFonts w:ascii="Calibri" w:hAnsi="Calibri"/>
                <w:sz w:val="20"/>
              </w:rPr>
              <w:t>Compliance</w:t>
            </w:r>
          </w:p>
        </w:tc>
        <w:tc>
          <w:tcPr>
            <w:tcW w:type="dxa" w:w="1728"/>
          </w:tcPr>
          <w:p>
            <w:r>
              <w:rPr>
                <w:rFonts w:ascii="Calibri" w:hAnsi="Calibri"/>
                <w:sz w:val="20"/>
              </w:rPr>
              <w:t>High</w:t>
            </w:r>
          </w:p>
        </w:tc>
      </w:tr>
      <w:tr>
        <w:tc>
          <w:tcPr>
            <w:tcW w:type="dxa" w:w="1728"/>
          </w:tcPr>
          <w:p>
            <w:r>
              <w:rPr>
                <w:rFonts w:ascii="Calibri" w:hAnsi="Calibri"/>
                <w:sz w:val="20"/>
              </w:rPr>
              <w:t>CISV2.NFR.12</w:t>
            </w:r>
          </w:p>
        </w:tc>
        <w:tc>
          <w:tcPr>
            <w:tcW w:type="dxa" w:w="1728"/>
          </w:tcPr>
          <w:p>
            <w:r>
              <w:rPr>
                <w:rFonts w:ascii="Calibri" w:hAnsi="Calibri"/>
                <w:sz w:val="20"/>
              </w:rPr>
              <w:t>Offline Capability</w:t>
            </w:r>
          </w:p>
        </w:tc>
        <w:tc>
          <w:tcPr>
            <w:tcW w:type="dxa" w:w="1728"/>
          </w:tcPr>
          <w:p>
            <w:r>
              <w:rPr>
                <w:rFonts w:ascii="Calibri" w:hAnsi="Calibri"/>
                <w:sz w:val="20"/>
              </w:rPr>
              <w:t>Critical read functions available offline with automatic sync when connected</w:t>
            </w:r>
          </w:p>
        </w:tc>
        <w:tc>
          <w:tcPr>
            <w:tcW w:type="dxa" w:w="1728"/>
          </w:tcPr>
          <w:p>
            <w:r>
              <w:rPr>
                <w:rFonts w:ascii="Calibri" w:hAnsi="Calibri"/>
                <w:sz w:val="20"/>
              </w:rPr>
              <w:t>Reliability</w:t>
            </w:r>
          </w:p>
        </w:tc>
        <w:tc>
          <w:tcPr>
            <w:tcW w:type="dxa" w:w="1728"/>
          </w:tcPr>
          <w:p>
            <w:r>
              <w:rPr>
                <w:rFonts w:ascii="Calibri" w:hAnsi="Calibri"/>
                <w:sz w:val="20"/>
              </w:rPr>
              <w:t>Medium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