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DE58E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pSR</m:t>
              </m:r>
            </m:sub>
          </m:sSub>
          <m:r>
            <w:rPr>
              <w:rFonts w:ascii="Cambria Math" w:hAnsi="Cambria Math"/>
            </w:rPr>
            <m:t>=117-1.03H</m:t>
          </m:r>
        </m:oMath>
      </m:oMathPara>
    </w:p>
    <w:p w:rsidR="00DE58E1" w:rsidRDefault="00DE58E1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pSR</m:t>
              </m:r>
            </m:sub>
          </m:sSub>
          <m:r>
            <w:rPr>
              <w:rFonts w:ascii="Cambria Math" w:hAnsi="Cambria Math"/>
            </w:rPr>
            <m:t>=17.0-0.15H</m:t>
          </m:r>
        </m:oMath>
      </m:oMathPara>
    </w:p>
    <w:sectPr w:rsidR="00DE58E1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58E1"/>
    <w:rsid w:val="009E1FB2"/>
    <w:rsid w:val="00D96089"/>
    <w:rsid w:val="00DE5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58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5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8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>WSDOT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2010-05-25T17:12:00Z</dcterms:created>
  <dcterms:modified xsi:type="dcterms:W3CDTF">2010-05-25T17:13:00Z</dcterms:modified>
</cp:coreProperties>
</file>