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4C" w:rsidRDefault="0039564C">
      <w:r>
        <w:t>AASHTO</w:t>
      </w:r>
    </w:p>
    <w:p w:rsidR="0039564C" w:rsidRDefault="0039564C">
      <w:r>
        <w:t>Before 2005</w:t>
      </w:r>
    </w:p>
    <w:p w:rsidR="0039564C" w:rsidRPr="0039564C" w:rsidRDefault="0041444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=3.5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1.58-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120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10.0+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0.36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+(t-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45+(t-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1.80+1.77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-0.54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2.587</m:t>
                        </m:r>
                      </m:den>
                    </m:f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0.67+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d>
                  </m:den>
                </m:f>
              </m:e>
            </m:mr>
          </m:m>
        </m:oMath>
      </m:oMathPara>
    </w:p>
    <w:p w:rsidR="0039564C" w:rsidRDefault="0039564C" w:rsidP="0039564C">
      <w:r>
        <w:t>2005</w:t>
      </w:r>
    </w:p>
    <w:p w:rsidR="0039564C" w:rsidRDefault="00414445" w:rsidP="0039564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r>
                  <w:rPr>
                    <w:rFonts w:ascii="Cambria Math" w:hAnsi="Cambria Math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61-4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+t</m:t>
                        </m:r>
                      </m:den>
                    </m:f>
                  </m:e>
                </m:d>
              </m:e>
            </m:mr>
          </m:m>
        </m:oMath>
      </m:oMathPara>
    </w:p>
    <w:p w:rsidR="0039564C" w:rsidRDefault="0039564C" w:rsidP="0039564C">
      <w:r>
        <w:t>2015 and later</w:t>
      </w:r>
    </w:p>
    <w:p w:rsidR="0039564C" w:rsidRDefault="00414445" w:rsidP="0039564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  <m:r>
                  <w:rPr>
                    <w:rFonts w:ascii="Cambria Math" w:hAnsi="Cambria Math"/>
                  </w:rPr>
                  <m:t>=1.45-0.13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≥1.0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r>
                  <w:rPr>
                    <w:rFonts w:ascii="Cambria Math" w:hAnsi="Cambria Math"/>
                  </w:rPr>
                  <m:t>=1.56-0.008H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td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100-4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+20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+t</m:t>
                    </m:r>
                  </m:den>
                </m:f>
              </m:e>
            </m:mr>
          </m:m>
        </m:oMath>
      </m:oMathPara>
    </w:p>
    <w:p w:rsidR="0039564C" w:rsidRDefault="0039564C"/>
    <w:p w:rsidR="004E0161" w:rsidRDefault="008B33EF">
      <w:r>
        <w:t>ACI209</w:t>
      </w:r>
    </w:p>
    <w:p w:rsidR="008B33EF" w:rsidRPr="00CE5737" w:rsidRDefault="0041444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2.35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0.6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</m:t>
                    </m:r>
                  </m:sub>
                </m:sSub>
                <m:r>
                  <w:rPr>
                    <w:rFonts w:ascii="Cambria Math" w:hAnsi="Cambria Math"/>
                  </w:rPr>
                  <m:t>=1.25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for moist cured concrete with loading age after 7 days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</m:t>
                    </m:r>
                  </m:sub>
                </m:sSub>
                <m:r>
                  <w:rPr>
                    <w:rFonts w:ascii="Cambria Math" w:hAnsi="Cambria Math"/>
                  </w:rPr>
                  <m:t>=1.13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-0.094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for steam cured concrete with loading age after 3 days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=1.27-0.0067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RH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for 40%&lt;RH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1+1.13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-0.54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V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sup>
                    </m:sSup>
                  </m:e>
                </m:d>
              </m:e>
            </m:mr>
          </m:m>
        </m:oMath>
      </m:oMathPara>
    </w:p>
    <w:p w:rsidR="00CE5737" w:rsidRDefault="00CE5737" w:rsidP="00CE5737">
      <w:r>
        <w:t>CEBFIP</w:t>
      </w:r>
    </w:p>
    <w:p w:rsidR="00CE5737" w:rsidRDefault="00414445" w:rsidP="00CE573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28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RH</m:t>
                    </m:r>
                  </m:sub>
                </m:sSub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100%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0.46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3.937"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28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5.3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c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28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1.45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0.5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β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0.2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(t-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o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=150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1.2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RH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100%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18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3.937"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+250≤1500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h=2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</m:e>
            </m:mr>
          </m:m>
        </m:oMath>
      </m:oMathPara>
    </w:p>
    <w:p w:rsidR="00CE5737" w:rsidRDefault="00CE5737">
      <w:bookmarkStart w:id="0" w:name="_GoBack"/>
      <w:bookmarkEnd w:id="0"/>
    </w:p>
    <w:sectPr w:rsidR="00CE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EF"/>
    <w:rsid w:val="00155053"/>
    <w:rsid w:val="002B3285"/>
    <w:rsid w:val="0039564C"/>
    <w:rsid w:val="00414445"/>
    <w:rsid w:val="004E0161"/>
    <w:rsid w:val="00846809"/>
    <w:rsid w:val="008B33EF"/>
    <w:rsid w:val="00CE5737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4C67"/>
  <w15:chartTrackingRefBased/>
  <w15:docId w15:val="{6C6EBC68-4977-4444-B588-52E31726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6</cp:revision>
  <dcterms:created xsi:type="dcterms:W3CDTF">2016-11-03T19:15:00Z</dcterms:created>
  <dcterms:modified xsi:type="dcterms:W3CDTF">2016-11-04T17:48:00Z</dcterms:modified>
</cp:coreProperties>
</file>