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6830" w:rsidRDefault="00A16830">
      <w:pPr>
        <w:pStyle w:val="Title"/>
      </w:pPr>
      <w:r>
        <w:t xml:space="preserve">Creating a PGSuper </w:t>
      </w:r>
      <w:r w:rsidR="00803774">
        <w:t xml:space="preserve">Extension </w:t>
      </w:r>
      <w:r>
        <w:t>Agent</w:t>
      </w:r>
    </w:p>
    <w:p w:rsidR="00A16830" w:rsidRDefault="00A16830"/>
    <w:tbl>
      <w:tblPr>
        <w:tblW w:w="0" w:type="auto"/>
        <w:tblLayout w:type="fixed"/>
        <w:tblLook w:val="0000" w:firstRow="0" w:lastRow="0" w:firstColumn="0" w:lastColumn="0" w:noHBand="0" w:noVBand="0"/>
      </w:tblPr>
      <w:tblGrid>
        <w:gridCol w:w="2214"/>
        <w:gridCol w:w="2214"/>
        <w:gridCol w:w="2214"/>
        <w:gridCol w:w="2214"/>
      </w:tblGrid>
      <w:tr w:rsidR="00A16830">
        <w:tc>
          <w:tcPr>
            <w:tcW w:w="2214" w:type="dxa"/>
          </w:tcPr>
          <w:p w:rsidR="00A16830" w:rsidRDefault="00A16830">
            <w:r>
              <w:t>Written By:</w:t>
            </w:r>
          </w:p>
        </w:tc>
        <w:tc>
          <w:tcPr>
            <w:tcW w:w="2214" w:type="dxa"/>
          </w:tcPr>
          <w:p w:rsidR="00A16830" w:rsidRDefault="00A16830">
            <w:r>
              <w:t>RAB</w:t>
            </w:r>
          </w:p>
        </w:tc>
        <w:tc>
          <w:tcPr>
            <w:tcW w:w="2214" w:type="dxa"/>
          </w:tcPr>
          <w:p w:rsidR="00A16830" w:rsidRDefault="00A16830">
            <w:r>
              <w:t>Creation Date:</w:t>
            </w:r>
          </w:p>
        </w:tc>
        <w:tc>
          <w:tcPr>
            <w:tcW w:w="2214" w:type="dxa"/>
          </w:tcPr>
          <w:p w:rsidR="00A16830" w:rsidRDefault="00554890" w:rsidP="00803774">
            <w:r>
              <w:fldChar w:fldCharType="begin"/>
            </w:r>
            <w:r>
              <w:instrText xml:space="preserve"> CREATEDATE \@ "M/d/yy" \* MERGEFORMAT </w:instrText>
            </w:r>
            <w:r>
              <w:fldChar w:fldCharType="separate"/>
            </w:r>
            <w:r w:rsidR="00803774">
              <w:rPr>
                <w:noProof/>
              </w:rPr>
              <w:t>04</w:t>
            </w:r>
            <w:r w:rsidR="00A16830">
              <w:rPr>
                <w:noProof/>
              </w:rPr>
              <w:t>/</w:t>
            </w:r>
            <w:r w:rsidR="00803774">
              <w:rPr>
                <w:noProof/>
              </w:rPr>
              <w:t>28</w:t>
            </w:r>
            <w:r w:rsidR="00A16830">
              <w:rPr>
                <w:noProof/>
              </w:rPr>
              <w:t>/</w:t>
            </w:r>
            <w:r w:rsidR="00803774">
              <w:rPr>
                <w:noProof/>
              </w:rPr>
              <w:t>2010</w:t>
            </w:r>
            <w:r>
              <w:rPr>
                <w:noProof/>
              </w:rPr>
              <w:fldChar w:fldCharType="end"/>
            </w:r>
          </w:p>
        </w:tc>
      </w:tr>
      <w:tr w:rsidR="00A16830">
        <w:tc>
          <w:tcPr>
            <w:tcW w:w="2214" w:type="dxa"/>
          </w:tcPr>
          <w:p w:rsidR="00A16830" w:rsidRDefault="00A16830">
            <w:r>
              <w:t>Reviewed By:</w:t>
            </w:r>
          </w:p>
        </w:tc>
        <w:tc>
          <w:tcPr>
            <w:tcW w:w="2214" w:type="dxa"/>
          </w:tcPr>
          <w:p w:rsidR="00A16830" w:rsidRDefault="00A16830"/>
        </w:tc>
        <w:tc>
          <w:tcPr>
            <w:tcW w:w="2214" w:type="dxa"/>
          </w:tcPr>
          <w:p w:rsidR="00A16830" w:rsidRDefault="00A16830">
            <w:r>
              <w:t>Last Revised:</w:t>
            </w:r>
          </w:p>
        </w:tc>
        <w:tc>
          <w:tcPr>
            <w:tcW w:w="2214" w:type="dxa"/>
          </w:tcPr>
          <w:p w:rsidR="00A16830" w:rsidRDefault="00803774">
            <w:r>
              <w:rPr>
                <w:noProof/>
              </w:rPr>
              <w:t>04/28/2010</w:t>
            </w:r>
          </w:p>
        </w:tc>
      </w:tr>
      <w:tr w:rsidR="00A16830">
        <w:tc>
          <w:tcPr>
            <w:tcW w:w="2214" w:type="dxa"/>
          </w:tcPr>
          <w:p w:rsidR="00A16830" w:rsidRDefault="00A16830">
            <w:r>
              <w:t>Project:</w:t>
            </w:r>
          </w:p>
        </w:tc>
        <w:tc>
          <w:tcPr>
            <w:tcW w:w="2214" w:type="dxa"/>
          </w:tcPr>
          <w:p w:rsidR="00A16830" w:rsidRDefault="00A16830">
            <w:r>
              <w:t>PGSuper</w:t>
            </w:r>
          </w:p>
        </w:tc>
        <w:tc>
          <w:tcPr>
            <w:tcW w:w="2214" w:type="dxa"/>
          </w:tcPr>
          <w:p w:rsidR="00A16830" w:rsidRDefault="00A16830">
            <w:r>
              <w:t>WI #</w:t>
            </w:r>
          </w:p>
        </w:tc>
        <w:tc>
          <w:tcPr>
            <w:tcW w:w="2214" w:type="dxa"/>
          </w:tcPr>
          <w:p w:rsidR="00A16830" w:rsidRDefault="00A16830">
            <w:r>
              <w:t>&lt;&lt;#&gt;&gt;</w:t>
            </w:r>
          </w:p>
        </w:tc>
      </w:tr>
      <w:tr w:rsidR="00A16830">
        <w:tc>
          <w:tcPr>
            <w:tcW w:w="2214" w:type="dxa"/>
          </w:tcPr>
          <w:p w:rsidR="00A16830" w:rsidRDefault="00A16830"/>
        </w:tc>
        <w:tc>
          <w:tcPr>
            <w:tcW w:w="2214" w:type="dxa"/>
          </w:tcPr>
          <w:p w:rsidR="00A16830" w:rsidRDefault="00A16830"/>
        </w:tc>
        <w:tc>
          <w:tcPr>
            <w:tcW w:w="2214" w:type="dxa"/>
          </w:tcPr>
          <w:p w:rsidR="00A16830" w:rsidRDefault="00A16830">
            <w:r>
              <w:t>Version</w:t>
            </w:r>
          </w:p>
        </w:tc>
        <w:tc>
          <w:tcPr>
            <w:tcW w:w="2214" w:type="dxa"/>
          </w:tcPr>
          <w:p w:rsidR="00A16830" w:rsidRDefault="00A16830">
            <w:r>
              <w:t>1.0 - Draft</w:t>
            </w:r>
          </w:p>
        </w:tc>
      </w:tr>
    </w:tbl>
    <w:p w:rsidR="00A16830" w:rsidRDefault="00A16830">
      <w:pPr>
        <w:pStyle w:val="Heading1"/>
      </w:pPr>
      <w:r>
        <w:t>Purpose</w:t>
      </w:r>
    </w:p>
    <w:p w:rsidR="00803774" w:rsidRDefault="00A16830" w:rsidP="00803774">
      <w:r>
        <w:t>The purpose of this work instruction is to describe how to create a new</w:t>
      </w:r>
      <w:r w:rsidR="00803774">
        <w:t xml:space="preserve"> extension</w:t>
      </w:r>
      <w:r>
        <w:t xml:space="preserve"> agent for the PGSuper application.</w:t>
      </w:r>
      <w:r w:rsidR="00803774">
        <w:t xml:space="preserve"> An extension agent is exactly the same as a regular PGSuper agent, except it can be optionally disabled </w:t>
      </w:r>
      <w:r w:rsidR="00756256">
        <w:t xml:space="preserve">and </w:t>
      </w:r>
      <w:r w:rsidR="00803774">
        <w:t>is not required for PGSuper to execute property. Extension agents are typically created by 3</w:t>
      </w:r>
      <w:r w:rsidR="00803774" w:rsidRPr="00803774">
        <w:rPr>
          <w:vertAlign w:val="superscript"/>
        </w:rPr>
        <w:t>rd</w:t>
      </w:r>
      <w:r w:rsidR="00803774">
        <w:t xml:space="preserve"> party developers to extend the functionality of PGSuper. WSDOT and </w:t>
      </w:r>
      <w:proofErr w:type="spellStart"/>
      <w:r w:rsidR="00803774">
        <w:t>TxDOT</w:t>
      </w:r>
      <w:proofErr w:type="spellEnd"/>
      <w:r w:rsidR="00803774">
        <w:t xml:space="preserve"> also have PGSuper Extension Agents that provided optional WSDOT and </w:t>
      </w:r>
      <w:proofErr w:type="spellStart"/>
      <w:r w:rsidR="00803774">
        <w:t>TxDOT</w:t>
      </w:r>
      <w:proofErr w:type="spellEnd"/>
      <w:r w:rsidR="00803774">
        <w:t xml:space="preserve"> functionality. </w:t>
      </w:r>
    </w:p>
    <w:p w:rsidR="00A16830" w:rsidRDefault="00A16830">
      <w:pPr>
        <w:pStyle w:val="Heading1"/>
      </w:pPr>
      <w:r>
        <w:t>Procedure</w:t>
      </w:r>
    </w:p>
    <w:p w:rsidR="00722820" w:rsidRDefault="00722820" w:rsidP="00722820">
      <w:r>
        <w:t>The basic procedure for creating an extension agent is basically the same as for creating a regular PGSuper agent. See Creating a PGSuper Agent for details. The differences are highlighted here.</w:t>
      </w:r>
    </w:p>
    <w:p w:rsidR="00722820" w:rsidRDefault="00722820" w:rsidP="00722820">
      <w:pPr>
        <w:pStyle w:val="Heading2"/>
      </w:pPr>
      <w:r>
        <w:t>PGSuper Agent component category registration</w:t>
      </w:r>
    </w:p>
    <w:p w:rsidR="00A16830" w:rsidRDefault="00722820" w:rsidP="00146DBB">
      <w:pPr>
        <w:numPr>
          <w:ilvl w:val="0"/>
          <w:numId w:val="4"/>
        </w:numPr>
      </w:pPr>
      <w:r w:rsidRPr="00722820">
        <w:rPr>
          <w:b/>
        </w:rPr>
        <w:t>Deviation</w:t>
      </w:r>
      <w:r>
        <w:t xml:space="preserve"> - </w:t>
      </w:r>
      <w:r w:rsidR="003B0911">
        <w:t xml:space="preserve">Your agent must register itself as a member of the </w:t>
      </w:r>
      <w:proofErr w:type="spellStart"/>
      <w:r w:rsidR="003B0911">
        <w:t>PGSuper</w:t>
      </w:r>
      <w:r>
        <w:t>Extension</w:t>
      </w:r>
      <w:r w:rsidR="003B0911">
        <w:t>Agent</w:t>
      </w:r>
      <w:proofErr w:type="spellEnd"/>
      <w:r w:rsidR="003B0911">
        <w:t xml:space="preserve"> component category. </w:t>
      </w:r>
      <w:r w:rsidR="00A16830">
        <w:t xml:space="preserve">In the Agent.cpp file, replace the generated </w:t>
      </w:r>
      <w:proofErr w:type="spellStart"/>
      <w:r w:rsidR="00A16830">
        <w:t>DllRegisterServer</w:t>
      </w:r>
      <w:proofErr w:type="spellEnd"/>
      <w:r w:rsidR="00A16830">
        <w:t xml:space="preserve"> and </w:t>
      </w:r>
      <w:proofErr w:type="spellStart"/>
      <w:r w:rsidR="00A16830">
        <w:t>DllUnregisterServer</w:t>
      </w:r>
      <w:proofErr w:type="spellEnd"/>
      <w:r w:rsidR="00A16830">
        <w:t xml:space="preserve"> functions with the following:</w:t>
      </w:r>
      <w:r w:rsidR="00A16830">
        <w:br/>
      </w:r>
      <w:r w:rsidR="00A16830">
        <w:br/>
      </w:r>
      <w:r w:rsidR="00A16830">
        <w:rPr>
          <w:rFonts w:ascii="Courier New" w:hAnsi="Courier New"/>
          <w:sz w:val="16"/>
        </w:rPr>
        <w:t>/////////////////////////////////////////////////////////////////////////////</w:t>
      </w:r>
      <w:r w:rsidR="00A16830">
        <w:rPr>
          <w:rFonts w:ascii="Courier New" w:hAnsi="Courier New"/>
          <w:sz w:val="16"/>
        </w:rPr>
        <w:br/>
        <w:t xml:space="preserve">// </w:t>
      </w:r>
      <w:proofErr w:type="spellStart"/>
      <w:r w:rsidR="00A16830">
        <w:rPr>
          <w:rFonts w:ascii="Courier New" w:hAnsi="Courier New"/>
          <w:sz w:val="16"/>
        </w:rPr>
        <w:t>DllRegisterServer</w:t>
      </w:r>
      <w:proofErr w:type="spellEnd"/>
      <w:r w:rsidR="00A16830">
        <w:rPr>
          <w:rFonts w:ascii="Courier New" w:hAnsi="Courier New"/>
          <w:sz w:val="16"/>
        </w:rPr>
        <w:t xml:space="preserve"> - Adds entries to the system registry</w:t>
      </w:r>
      <w:r w:rsidR="00A16830">
        <w:rPr>
          <w:rFonts w:ascii="Courier New" w:hAnsi="Courier New"/>
          <w:sz w:val="16"/>
        </w:rPr>
        <w:br/>
        <w:t xml:space="preserve">STDAPI </w:t>
      </w:r>
      <w:proofErr w:type="spellStart"/>
      <w:r w:rsidR="00A16830">
        <w:rPr>
          <w:rFonts w:ascii="Courier New" w:hAnsi="Courier New"/>
          <w:sz w:val="16"/>
        </w:rPr>
        <w:t>DllRegisterServer</w:t>
      </w:r>
      <w:proofErr w:type="spellEnd"/>
      <w:r w:rsidR="00A16830">
        <w:rPr>
          <w:rFonts w:ascii="Courier New" w:hAnsi="Courier New"/>
          <w:sz w:val="16"/>
        </w:rPr>
        <w:t>(void)</w:t>
      </w:r>
      <w:r w:rsidR="00A16830">
        <w:rPr>
          <w:rFonts w:ascii="Courier New" w:hAnsi="Courier New"/>
          <w:sz w:val="16"/>
        </w:rPr>
        <w:br/>
        <w:t>{</w:t>
      </w:r>
      <w:r w:rsidR="00A16830">
        <w:rPr>
          <w:rFonts w:ascii="Courier New" w:hAnsi="Courier New"/>
          <w:sz w:val="16"/>
        </w:rPr>
        <w:br/>
      </w:r>
      <w:r w:rsidR="00A16830">
        <w:rPr>
          <w:rFonts w:ascii="Courier New" w:hAnsi="Courier New"/>
          <w:sz w:val="16"/>
        </w:rPr>
        <w:tab/>
        <w:t xml:space="preserve">// registers object, </w:t>
      </w:r>
      <w:proofErr w:type="spellStart"/>
      <w:r w:rsidR="00A16830">
        <w:rPr>
          <w:rFonts w:ascii="Courier New" w:hAnsi="Courier New"/>
          <w:sz w:val="16"/>
        </w:rPr>
        <w:t>typelib</w:t>
      </w:r>
      <w:proofErr w:type="spellEnd"/>
      <w:r w:rsidR="00A16830">
        <w:rPr>
          <w:rFonts w:ascii="Courier New" w:hAnsi="Courier New"/>
          <w:sz w:val="16"/>
        </w:rPr>
        <w:t xml:space="preserve"> and all interfaces in </w:t>
      </w:r>
      <w:proofErr w:type="spellStart"/>
      <w:r w:rsidR="00A16830">
        <w:rPr>
          <w:rFonts w:ascii="Courier New" w:hAnsi="Courier New"/>
          <w:sz w:val="16"/>
        </w:rPr>
        <w:t>typelib</w:t>
      </w:r>
      <w:proofErr w:type="spellEnd"/>
      <w:r w:rsidR="00A16830">
        <w:rPr>
          <w:rFonts w:ascii="Courier New" w:hAnsi="Courier New"/>
          <w:sz w:val="16"/>
        </w:rPr>
        <w:br/>
      </w:r>
      <w:r w:rsidR="00A16830">
        <w:rPr>
          <w:rFonts w:ascii="Courier New" w:hAnsi="Courier New"/>
          <w:sz w:val="16"/>
        </w:rPr>
        <w:tab/>
        <w:t xml:space="preserve">HRESULT </w:t>
      </w:r>
      <w:proofErr w:type="spellStart"/>
      <w:r w:rsidR="00A16830">
        <w:rPr>
          <w:rFonts w:ascii="Courier New" w:hAnsi="Courier New"/>
          <w:sz w:val="16"/>
        </w:rPr>
        <w:t>hr</w:t>
      </w:r>
      <w:proofErr w:type="spellEnd"/>
      <w:r w:rsidR="00A16830">
        <w:rPr>
          <w:rFonts w:ascii="Courier New" w:hAnsi="Courier New"/>
          <w:sz w:val="16"/>
        </w:rPr>
        <w:t xml:space="preserve"> = _</w:t>
      </w:r>
      <w:proofErr w:type="spellStart"/>
      <w:r w:rsidR="00A16830">
        <w:rPr>
          <w:rFonts w:ascii="Courier New" w:hAnsi="Courier New"/>
          <w:sz w:val="16"/>
        </w:rPr>
        <w:t>Module.RegisterServer</w:t>
      </w:r>
      <w:proofErr w:type="spellEnd"/>
      <w:r w:rsidR="00A16830">
        <w:rPr>
          <w:rFonts w:ascii="Courier New" w:hAnsi="Courier New"/>
          <w:sz w:val="16"/>
        </w:rPr>
        <w:t>(FALSE);</w:t>
      </w:r>
      <w:r w:rsidR="00A16830">
        <w:rPr>
          <w:rFonts w:ascii="Courier New" w:hAnsi="Courier New"/>
          <w:sz w:val="16"/>
        </w:rPr>
        <w:br/>
        <w:t xml:space="preserve">   if ( FAILED(</w:t>
      </w:r>
      <w:proofErr w:type="spellStart"/>
      <w:r w:rsidR="00A16830">
        <w:rPr>
          <w:rFonts w:ascii="Courier New" w:hAnsi="Courier New"/>
          <w:sz w:val="16"/>
        </w:rPr>
        <w:t>hr</w:t>
      </w:r>
      <w:proofErr w:type="spellEnd"/>
      <w:r w:rsidR="00A16830">
        <w:rPr>
          <w:rFonts w:ascii="Courier New" w:hAnsi="Courier New"/>
          <w:sz w:val="16"/>
        </w:rPr>
        <w:t>) )</w:t>
      </w:r>
      <w:r w:rsidR="00A16830">
        <w:rPr>
          <w:rFonts w:ascii="Courier New" w:hAnsi="Courier New"/>
          <w:sz w:val="16"/>
        </w:rPr>
        <w:br/>
        <w:t xml:space="preserve">      return </w:t>
      </w:r>
      <w:proofErr w:type="spellStart"/>
      <w:r w:rsidR="00A16830">
        <w:rPr>
          <w:rFonts w:ascii="Courier New" w:hAnsi="Courier New"/>
          <w:sz w:val="16"/>
        </w:rPr>
        <w:t>hr</w:t>
      </w:r>
      <w:proofErr w:type="spellEnd"/>
      <w:r w:rsidR="00A16830">
        <w:rPr>
          <w:rFonts w:ascii="Courier New" w:hAnsi="Courier New"/>
          <w:sz w:val="16"/>
        </w:rPr>
        <w:t>;</w:t>
      </w:r>
      <w:r>
        <w:rPr>
          <w:rFonts w:ascii="Courier New" w:hAnsi="Courier New"/>
          <w:sz w:val="16"/>
        </w:rPr>
        <w:br/>
      </w:r>
      <w:r w:rsidR="00A16830">
        <w:rPr>
          <w:rFonts w:ascii="Courier New" w:hAnsi="Courier New"/>
          <w:sz w:val="16"/>
        </w:rPr>
        <w:br/>
        <w:t xml:space="preserve">   return </w:t>
      </w:r>
      <w:proofErr w:type="spellStart"/>
      <w:r w:rsidR="00A16830">
        <w:rPr>
          <w:rFonts w:ascii="Courier New" w:hAnsi="Courier New"/>
          <w:sz w:val="16"/>
        </w:rPr>
        <w:t>sysComCatMgr</w:t>
      </w:r>
      <w:proofErr w:type="spellEnd"/>
      <w:r w:rsidR="00A16830">
        <w:rPr>
          <w:rFonts w:ascii="Courier New" w:hAnsi="Courier New"/>
          <w:sz w:val="16"/>
        </w:rPr>
        <w:t>::</w:t>
      </w:r>
      <w:proofErr w:type="spellStart"/>
      <w:r w:rsidR="00A16830">
        <w:rPr>
          <w:rFonts w:ascii="Courier New" w:hAnsi="Courier New"/>
          <w:sz w:val="16"/>
        </w:rPr>
        <w:t>RegWithCategory</w:t>
      </w:r>
      <w:proofErr w:type="spellEnd"/>
      <w:r w:rsidR="00A16830">
        <w:rPr>
          <w:rFonts w:ascii="Courier New" w:hAnsi="Courier New"/>
          <w:sz w:val="16"/>
        </w:rPr>
        <w:t>(</w:t>
      </w:r>
      <w:proofErr w:type="spellStart"/>
      <w:r w:rsidR="00A16830">
        <w:rPr>
          <w:rFonts w:ascii="Courier New" w:hAnsi="Courier New"/>
          <w:sz w:val="16"/>
        </w:rPr>
        <w:t>CLSID_</w:t>
      </w:r>
      <w:r>
        <w:rPr>
          <w:rFonts w:ascii="Courier New" w:hAnsi="Courier New"/>
          <w:sz w:val="16"/>
        </w:rPr>
        <w:t>MyExtensionAgent</w:t>
      </w:r>
      <w:proofErr w:type="spellEnd"/>
      <w:r w:rsidR="00A16830">
        <w:rPr>
          <w:rFonts w:ascii="Courier New" w:hAnsi="Courier New"/>
          <w:sz w:val="16"/>
        </w:rPr>
        <w:t>,</w:t>
      </w:r>
      <w:r>
        <w:rPr>
          <w:rFonts w:ascii="Courier New" w:hAnsi="Courier New"/>
          <w:sz w:val="16"/>
        </w:rPr>
        <w:br/>
        <w:t xml:space="preserve">                                        </w:t>
      </w:r>
      <w:proofErr w:type="spellStart"/>
      <w:r w:rsidR="00A16830" w:rsidRPr="00420154">
        <w:rPr>
          <w:rFonts w:ascii="Courier New" w:hAnsi="Courier New"/>
          <w:b/>
          <w:sz w:val="16"/>
        </w:rPr>
        <w:t>CATID_PGSuper</w:t>
      </w:r>
      <w:r w:rsidRPr="00420154">
        <w:rPr>
          <w:rFonts w:ascii="Courier New" w:hAnsi="Courier New"/>
          <w:b/>
          <w:sz w:val="16"/>
        </w:rPr>
        <w:t>Extension</w:t>
      </w:r>
      <w:r w:rsidR="00A16830" w:rsidRPr="00420154">
        <w:rPr>
          <w:rFonts w:ascii="Courier New" w:hAnsi="Courier New"/>
          <w:b/>
          <w:sz w:val="16"/>
        </w:rPr>
        <w:t>Agent</w:t>
      </w:r>
      <w:r w:rsidR="00A16830">
        <w:rPr>
          <w:rFonts w:ascii="Courier New" w:hAnsi="Courier New"/>
          <w:sz w:val="16"/>
        </w:rPr>
        <w:t>,true</w:t>
      </w:r>
      <w:proofErr w:type="spellEnd"/>
      <w:r w:rsidR="00A16830">
        <w:rPr>
          <w:rFonts w:ascii="Courier New" w:hAnsi="Courier New"/>
          <w:sz w:val="16"/>
        </w:rPr>
        <w:t>);</w:t>
      </w:r>
      <w:r w:rsidR="00A16830">
        <w:rPr>
          <w:rFonts w:ascii="Courier New" w:hAnsi="Courier New"/>
          <w:sz w:val="16"/>
        </w:rPr>
        <w:br/>
        <w:t>}</w:t>
      </w:r>
      <w:r w:rsidR="00A16830">
        <w:rPr>
          <w:rFonts w:ascii="Courier New" w:hAnsi="Courier New"/>
          <w:sz w:val="16"/>
        </w:rPr>
        <w:br/>
        <w:t>/////////////////////////////////////////////////////////////////////////////</w:t>
      </w:r>
      <w:r w:rsidR="00A16830">
        <w:rPr>
          <w:rFonts w:ascii="Courier New" w:hAnsi="Courier New"/>
          <w:sz w:val="16"/>
        </w:rPr>
        <w:br/>
        <w:t xml:space="preserve">// </w:t>
      </w:r>
      <w:proofErr w:type="spellStart"/>
      <w:r w:rsidR="00A16830">
        <w:rPr>
          <w:rFonts w:ascii="Courier New" w:hAnsi="Courier New"/>
          <w:sz w:val="16"/>
        </w:rPr>
        <w:t>DllUnregisterServer</w:t>
      </w:r>
      <w:proofErr w:type="spellEnd"/>
      <w:r w:rsidR="00A16830">
        <w:rPr>
          <w:rFonts w:ascii="Courier New" w:hAnsi="Courier New"/>
          <w:sz w:val="16"/>
        </w:rPr>
        <w:t xml:space="preserve"> - Removes entries from the system registry</w:t>
      </w:r>
      <w:r w:rsidR="00A16830">
        <w:rPr>
          <w:rFonts w:ascii="Courier New" w:hAnsi="Courier New"/>
          <w:sz w:val="16"/>
        </w:rPr>
        <w:br/>
        <w:t xml:space="preserve">STDAPI </w:t>
      </w:r>
      <w:proofErr w:type="spellStart"/>
      <w:r w:rsidR="00A16830">
        <w:rPr>
          <w:rFonts w:ascii="Courier New" w:hAnsi="Courier New"/>
          <w:sz w:val="16"/>
        </w:rPr>
        <w:t>DllUnregisterServer</w:t>
      </w:r>
      <w:proofErr w:type="spellEnd"/>
      <w:r w:rsidR="00A16830">
        <w:rPr>
          <w:rFonts w:ascii="Courier New" w:hAnsi="Courier New"/>
          <w:sz w:val="16"/>
        </w:rPr>
        <w:t>(void)</w:t>
      </w:r>
      <w:r w:rsidR="00A16830">
        <w:rPr>
          <w:rFonts w:ascii="Courier New" w:hAnsi="Courier New"/>
          <w:sz w:val="16"/>
        </w:rPr>
        <w:br/>
        <w:t>{</w:t>
      </w:r>
      <w:r w:rsidR="00A16830">
        <w:rPr>
          <w:rFonts w:ascii="Courier New" w:hAnsi="Courier New"/>
          <w:sz w:val="16"/>
        </w:rPr>
        <w:br/>
        <w:t xml:space="preserve">   </w:t>
      </w:r>
      <w:proofErr w:type="spellStart"/>
      <w:r w:rsidR="00A16830">
        <w:rPr>
          <w:rFonts w:ascii="Courier New" w:hAnsi="Courier New"/>
          <w:sz w:val="16"/>
        </w:rPr>
        <w:t>sysComCatMgr</w:t>
      </w:r>
      <w:proofErr w:type="spellEnd"/>
      <w:r w:rsidR="00A16830">
        <w:rPr>
          <w:rFonts w:ascii="Courier New" w:hAnsi="Courier New"/>
          <w:sz w:val="16"/>
        </w:rPr>
        <w:t>::</w:t>
      </w:r>
      <w:proofErr w:type="spellStart"/>
      <w:r w:rsidR="00A16830">
        <w:rPr>
          <w:rFonts w:ascii="Courier New" w:hAnsi="Courier New"/>
          <w:sz w:val="16"/>
        </w:rPr>
        <w:t>RegWithCategory</w:t>
      </w:r>
      <w:proofErr w:type="spellEnd"/>
      <w:r w:rsidR="00A16830">
        <w:rPr>
          <w:rFonts w:ascii="Courier New" w:hAnsi="Courier New"/>
          <w:sz w:val="16"/>
        </w:rPr>
        <w:t>(</w:t>
      </w:r>
      <w:proofErr w:type="spellStart"/>
      <w:r w:rsidR="00A16830">
        <w:rPr>
          <w:rFonts w:ascii="Courier New" w:hAnsi="Courier New"/>
          <w:sz w:val="16"/>
        </w:rPr>
        <w:t>CLSID_</w:t>
      </w:r>
      <w:r>
        <w:rPr>
          <w:rFonts w:ascii="Courier New" w:hAnsi="Courier New"/>
          <w:sz w:val="16"/>
        </w:rPr>
        <w:t>MyExtension</w:t>
      </w:r>
      <w:r w:rsidR="00A16830">
        <w:rPr>
          <w:rFonts w:ascii="Courier New" w:hAnsi="Courier New"/>
          <w:sz w:val="16"/>
        </w:rPr>
        <w:t>Agent</w:t>
      </w:r>
      <w:proofErr w:type="spellEnd"/>
      <w:r w:rsidR="00A16830">
        <w:rPr>
          <w:rFonts w:ascii="Courier New" w:hAnsi="Courier New"/>
          <w:sz w:val="16"/>
        </w:rPr>
        <w:t>,</w:t>
      </w:r>
      <w:r>
        <w:rPr>
          <w:rFonts w:ascii="Courier New" w:hAnsi="Courier New"/>
          <w:sz w:val="16"/>
        </w:rPr>
        <w:br/>
        <w:t xml:space="preserve">                                 </w:t>
      </w:r>
      <w:proofErr w:type="spellStart"/>
      <w:r w:rsidR="00A16830" w:rsidRPr="00420154">
        <w:rPr>
          <w:rFonts w:ascii="Courier New" w:hAnsi="Courier New"/>
          <w:b/>
          <w:sz w:val="16"/>
        </w:rPr>
        <w:t>CATID_PGSuper</w:t>
      </w:r>
      <w:r w:rsidRPr="00420154">
        <w:rPr>
          <w:rFonts w:ascii="Courier New" w:hAnsi="Courier New"/>
          <w:b/>
          <w:sz w:val="16"/>
        </w:rPr>
        <w:t>Extension</w:t>
      </w:r>
      <w:r w:rsidR="00A16830" w:rsidRPr="00420154">
        <w:rPr>
          <w:rFonts w:ascii="Courier New" w:hAnsi="Courier New"/>
          <w:b/>
          <w:sz w:val="16"/>
        </w:rPr>
        <w:t>Agent</w:t>
      </w:r>
      <w:r w:rsidR="00A16830">
        <w:rPr>
          <w:rFonts w:ascii="Courier New" w:hAnsi="Courier New"/>
          <w:sz w:val="16"/>
        </w:rPr>
        <w:t>,false</w:t>
      </w:r>
      <w:proofErr w:type="spellEnd"/>
      <w:r w:rsidR="00A16830">
        <w:rPr>
          <w:rFonts w:ascii="Courier New" w:hAnsi="Courier New"/>
          <w:sz w:val="16"/>
        </w:rPr>
        <w:t>);</w:t>
      </w:r>
      <w:r>
        <w:rPr>
          <w:rFonts w:ascii="Courier New" w:hAnsi="Courier New"/>
          <w:sz w:val="16"/>
        </w:rPr>
        <w:br/>
      </w:r>
      <w:r w:rsidR="00A16830">
        <w:rPr>
          <w:rFonts w:ascii="Courier New" w:hAnsi="Courier New"/>
          <w:sz w:val="16"/>
        </w:rPr>
        <w:br/>
      </w:r>
      <w:r w:rsidR="00A16830">
        <w:rPr>
          <w:rFonts w:ascii="Courier New" w:hAnsi="Courier New"/>
          <w:sz w:val="16"/>
        </w:rPr>
        <w:tab/>
        <w:t>_</w:t>
      </w:r>
      <w:proofErr w:type="spellStart"/>
      <w:r w:rsidR="00A16830">
        <w:rPr>
          <w:rFonts w:ascii="Courier New" w:hAnsi="Courier New"/>
          <w:sz w:val="16"/>
        </w:rPr>
        <w:t>Module.UnregisterServer</w:t>
      </w:r>
      <w:proofErr w:type="spellEnd"/>
      <w:r w:rsidR="00A16830">
        <w:rPr>
          <w:rFonts w:ascii="Courier New" w:hAnsi="Courier New"/>
          <w:sz w:val="16"/>
        </w:rPr>
        <w:t>();</w:t>
      </w:r>
      <w:r w:rsidR="00A16830">
        <w:rPr>
          <w:rFonts w:ascii="Courier New" w:hAnsi="Courier New"/>
          <w:sz w:val="16"/>
        </w:rPr>
        <w:br/>
      </w:r>
      <w:r w:rsidR="00A16830">
        <w:rPr>
          <w:rFonts w:ascii="Courier New" w:hAnsi="Courier New"/>
          <w:sz w:val="16"/>
        </w:rPr>
        <w:tab/>
        <w:t>return S_OK;</w:t>
      </w:r>
      <w:r w:rsidR="003B0911">
        <w:rPr>
          <w:rFonts w:ascii="Courier New" w:hAnsi="Courier New"/>
          <w:sz w:val="16"/>
        </w:rPr>
        <w:br/>
      </w:r>
      <w:r w:rsidR="00A16830">
        <w:rPr>
          <w:rFonts w:ascii="Courier New" w:hAnsi="Courier New"/>
          <w:sz w:val="16"/>
        </w:rPr>
        <w:t>}</w:t>
      </w:r>
      <w:r w:rsidR="00A16830">
        <w:rPr>
          <w:rFonts w:ascii="Courier New" w:hAnsi="Courier New"/>
          <w:sz w:val="16"/>
        </w:rPr>
        <w:br/>
      </w:r>
    </w:p>
    <w:p w:rsidR="00722820" w:rsidRDefault="00722820" w:rsidP="00722820">
      <w:pPr>
        <w:pStyle w:val="Heading1"/>
      </w:pPr>
      <w:r>
        <w:t>User Interface Integration</w:t>
      </w:r>
    </w:p>
    <w:p w:rsidR="00722820" w:rsidRDefault="00420154" w:rsidP="00722820">
      <w:r>
        <w:t xml:space="preserve">An extension agent must integrate itself into </w:t>
      </w:r>
      <w:proofErr w:type="spellStart"/>
      <w:r>
        <w:t>PGSuper’s</w:t>
      </w:r>
      <w:proofErr w:type="spellEnd"/>
      <w:r>
        <w:t xml:space="preserve"> user interface in order for its unique functionality to be accessed by the user. User interface integration can be as simple as d</w:t>
      </w:r>
      <w:bookmarkStart w:id="0" w:name="_GoBack"/>
      <w:bookmarkEnd w:id="0"/>
      <w:r>
        <w:t xml:space="preserve">efining a new report (reports automatically integrate into the report menus and dialogs) or more complex including adding toolbars, menus, accelerator keys, and views. Your extension agent must implement the </w:t>
      </w:r>
      <w:proofErr w:type="spellStart"/>
      <w:r w:rsidRPr="00420154">
        <w:rPr>
          <w:rFonts w:ascii="Courier New" w:hAnsi="Courier New" w:cs="Courier New"/>
        </w:rPr>
        <w:t>IAgentUIIntegration</w:t>
      </w:r>
      <w:proofErr w:type="spellEnd"/>
      <w:r>
        <w:t xml:space="preserve"> interface to enable user interface integration.</w:t>
      </w:r>
    </w:p>
    <w:p w:rsidR="00420154" w:rsidRDefault="00420154" w:rsidP="00420154">
      <w:pPr>
        <w:pStyle w:val="Heading2"/>
      </w:pPr>
      <w:r>
        <w:t xml:space="preserve">Implementing the </w:t>
      </w:r>
      <w:proofErr w:type="spellStart"/>
      <w:r>
        <w:t>IAgentUIIntegration</w:t>
      </w:r>
      <w:proofErr w:type="spellEnd"/>
      <w:r>
        <w:t xml:space="preserve"> interface</w:t>
      </w:r>
    </w:p>
    <w:p w:rsidR="00420154" w:rsidRDefault="00420154" w:rsidP="00420154">
      <w:pPr>
        <w:pStyle w:val="ListParagraph"/>
        <w:numPr>
          <w:ilvl w:val="0"/>
          <w:numId w:val="9"/>
        </w:numPr>
      </w:pPr>
      <w:r>
        <w:t xml:space="preserve">Add </w:t>
      </w:r>
      <w:proofErr w:type="spellStart"/>
      <w:r w:rsidRPr="00420154">
        <w:rPr>
          <w:rFonts w:ascii="Courier New" w:hAnsi="Courier New" w:cs="Courier New"/>
        </w:rPr>
        <w:t>IAgentUIIntegration</w:t>
      </w:r>
      <w:proofErr w:type="spellEnd"/>
      <w:r>
        <w:t xml:space="preserve"> to the class declaration of your agent</w:t>
      </w:r>
    </w:p>
    <w:p w:rsidR="00420154" w:rsidRDefault="00420154" w:rsidP="00420154">
      <w:pPr>
        <w:pStyle w:val="ListParagraph"/>
        <w:numPr>
          <w:ilvl w:val="0"/>
          <w:numId w:val="9"/>
        </w:numPr>
      </w:pPr>
      <w:r>
        <w:lastRenderedPageBreak/>
        <w:t xml:space="preserve">Add </w:t>
      </w:r>
      <w:r w:rsidRPr="00420154">
        <w:rPr>
          <w:rFonts w:ascii="Courier New" w:hAnsi="Courier New" w:cs="Courier New"/>
        </w:rPr>
        <w:t>COM_INTERFACE_</w:t>
      </w:r>
      <w:proofErr w:type="gramStart"/>
      <w:r w:rsidRPr="00420154">
        <w:rPr>
          <w:rFonts w:ascii="Courier New" w:hAnsi="Courier New" w:cs="Courier New"/>
        </w:rPr>
        <w:t>ENTRY(</w:t>
      </w:r>
      <w:proofErr w:type="spellStart"/>
      <w:proofErr w:type="gramEnd"/>
      <w:r w:rsidRPr="00420154">
        <w:rPr>
          <w:rFonts w:ascii="Courier New" w:hAnsi="Courier New" w:cs="Courier New"/>
        </w:rPr>
        <w:t>IAgentUIIntegration</w:t>
      </w:r>
      <w:proofErr w:type="spellEnd"/>
      <w:r w:rsidRPr="00420154">
        <w:rPr>
          <w:rFonts w:ascii="Courier New" w:hAnsi="Courier New" w:cs="Courier New"/>
        </w:rPr>
        <w:t>)</w:t>
      </w:r>
      <w:r>
        <w:t xml:space="preserve"> to the </w:t>
      </w:r>
      <w:r w:rsidRPr="00420154">
        <w:rPr>
          <w:rFonts w:ascii="Courier New" w:hAnsi="Courier New" w:cs="Courier New"/>
        </w:rPr>
        <w:t>BEGIN_COM_MAP()/END_COM_MAP()</w:t>
      </w:r>
      <w:r>
        <w:t xml:space="preserve"> interface map table.</w:t>
      </w:r>
    </w:p>
    <w:p w:rsidR="00420154" w:rsidRPr="00420154" w:rsidRDefault="00420154" w:rsidP="00420154">
      <w:pPr>
        <w:pStyle w:val="ListParagraph"/>
        <w:numPr>
          <w:ilvl w:val="0"/>
          <w:numId w:val="9"/>
        </w:numPr>
      </w:pPr>
      <w:r>
        <w:t>Add method definitions to the class definition</w:t>
      </w:r>
      <w:r>
        <w:br/>
      </w:r>
    </w:p>
    <w:p w:rsidR="00420154" w:rsidRDefault="00420154" w:rsidP="00420154">
      <w:pPr>
        <w:overflowPunct/>
        <w:ind w:left="720"/>
        <w:textAlignment w:val="auto"/>
        <w:rPr>
          <w:rFonts w:ascii="Courier New" w:hAnsi="Courier New" w:cs="Courier New"/>
          <w:noProof/>
          <w:color w:val="008000"/>
        </w:rPr>
      </w:pPr>
      <w:r>
        <w:rPr>
          <w:rFonts w:ascii="Courier New" w:hAnsi="Courier New" w:cs="Courier New"/>
          <w:noProof/>
          <w:color w:val="008000"/>
        </w:rPr>
        <w:t>// IAgentUIIntegration</w:t>
      </w:r>
    </w:p>
    <w:p w:rsidR="00420154" w:rsidRDefault="00420154" w:rsidP="00420154">
      <w:pPr>
        <w:overflowPunct/>
        <w:ind w:left="720"/>
        <w:textAlignment w:val="auto"/>
        <w:rPr>
          <w:rFonts w:ascii="Courier New" w:hAnsi="Courier New" w:cs="Courier New"/>
          <w:noProof/>
        </w:rPr>
      </w:pPr>
      <w:r>
        <w:rPr>
          <w:rFonts w:ascii="Courier New" w:hAnsi="Courier New" w:cs="Courier New"/>
          <w:noProof/>
          <w:color w:val="0000FF"/>
        </w:rPr>
        <w:t>public</w:t>
      </w:r>
      <w:r>
        <w:rPr>
          <w:rFonts w:ascii="Courier New" w:hAnsi="Courier New" w:cs="Courier New"/>
          <w:noProof/>
        </w:rPr>
        <w:t>:</w:t>
      </w:r>
    </w:p>
    <w:p w:rsidR="00420154" w:rsidRDefault="00420154" w:rsidP="00420154">
      <w:pPr>
        <w:overflowPunct/>
        <w:ind w:left="720"/>
        <w:textAlignment w:val="auto"/>
        <w:rPr>
          <w:rFonts w:ascii="Courier New" w:hAnsi="Courier New" w:cs="Courier New"/>
          <w:noProof/>
        </w:rPr>
      </w:pPr>
      <w:r>
        <w:rPr>
          <w:rFonts w:ascii="Courier New" w:hAnsi="Courier New" w:cs="Courier New"/>
          <w:noProof/>
        </w:rPr>
        <w:t xml:space="preserve">   STDMETHOD(IntegrateWithUI)(BOOL bIntegrate);</w:t>
      </w:r>
    </w:p>
    <w:p w:rsidR="00420154" w:rsidRDefault="00420154" w:rsidP="00586E03">
      <w:pPr>
        <w:pStyle w:val="ListParagraph"/>
        <w:numPr>
          <w:ilvl w:val="0"/>
          <w:numId w:val="9"/>
        </w:numPr>
        <w:overflowPunct/>
        <w:textAlignment w:val="auto"/>
        <w:rPr>
          <w:rFonts w:ascii="Courier New" w:hAnsi="Courier New" w:cs="Courier New"/>
          <w:noProof/>
        </w:rPr>
      </w:pPr>
      <w:r>
        <w:t xml:space="preserve">Implement the </w:t>
      </w:r>
      <w:proofErr w:type="spellStart"/>
      <w:r>
        <w:t>IAgentUIIntegration</w:t>
      </w:r>
      <w:proofErr w:type="spellEnd"/>
      <w:r>
        <w:t xml:space="preserve"> methods</w:t>
      </w:r>
      <w:r w:rsidR="00586E03">
        <w:t xml:space="preserve">. If the </w:t>
      </w:r>
      <w:proofErr w:type="spellStart"/>
      <w:r w:rsidR="00586E03">
        <w:t>bIntegrate</w:t>
      </w:r>
      <w:proofErr w:type="spellEnd"/>
      <w:r w:rsidR="00586E03">
        <w:t xml:space="preserve"> parameter is true, extension agents are integrating with the user interface. If the </w:t>
      </w:r>
      <w:proofErr w:type="spellStart"/>
      <w:r w:rsidR="00586E03">
        <w:t>bIntegrate</w:t>
      </w:r>
      <w:proofErr w:type="spellEnd"/>
      <w:r w:rsidR="00586E03">
        <w:t xml:space="preserve"> parameter is false, extension agents must remove themselves from the user interface.</w:t>
      </w:r>
      <w:r>
        <w:br/>
      </w:r>
      <w:r w:rsidRPr="00586E03">
        <w:rPr>
          <w:rFonts w:ascii="Courier New" w:hAnsi="Courier New" w:cs="Courier New"/>
          <w:noProof/>
          <w:color w:val="008000"/>
        </w:rPr>
        <w:t>////////////////////////////////////////////////////////////////////</w:t>
      </w:r>
      <w:r w:rsidRPr="00586E03">
        <w:rPr>
          <w:rFonts w:ascii="Courier New" w:hAnsi="Courier New" w:cs="Courier New"/>
          <w:noProof/>
          <w:color w:val="008000"/>
        </w:rPr>
        <w:br/>
        <w:t>// IAgentUIIntegration</w:t>
      </w:r>
      <w:r w:rsidRPr="00586E03">
        <w:rPr>
          <w:rFonts w:ascii="Courier New" w:hAnsi="Courier New" w:cs="Courier New"/>
          <w:noProof/>
          <w:color w:val="008000"/>
        </w:rPr>
        <w:br/>
      </w:r>
      <w:r w:rsidRPr="00586E03">
        <w:rPr>
          <w:rFonts w:ascii="Courier New" w:hAnsi="Courier New" w:cs="Courier New"/>
          <w:noProof/>
        </w:rPr>
        <w:t>STDMETHODIMP CExampleExtensionAgent::IntegrateWithUI(BOOL bIntegrate)</w:t>
      </w:r>
      <w:r w:rsidRPr="00586E03">
        <w:rPr>
          <w:rFonts w:ascii="Courier New" w:hAnsi="Courier New" w:cs="Courier New"/>
          <w:noProof/>
        </w:rPr>
        <w:br/>
        <w:t>{</w:t>
      </w:r>
      <w:r w:rsidRPr="00586E03">
        <w:rPr>
          <w:rFonts w:ascii="Courier New" w:hAnsi="Courier New" w:cs="Courier New"/>
          <w:noProof/>
        </w:rPr>
        <w:br/>
        <w:t xml:space="preserve">   </w:t>
      </w:r>
      <w:r w:rsidRPr="00586E03">
        <w:rPr>
          <w:rFonts w:ascii="Courier New" w:hAnsi="Courier New" w:cs="Courier New"/>
          <w:noProof/>
          <w:color w:val="0000FF"/>
        </w:rPr>
        <w:t>if</w:t>
      </w:r>
      <w:r w:rsidRPr="00586E03">
        <w:rPr>
          <w:rFonts w:ascii="Courier New" w:hAnsi="Courier New" w:cs="Courier New"/>
          <w:noProof/>
        </w:rPr>
        <w:t xml:space="preserve"> ( bIntegrate )</w:t>
      </w:r>
      <w:r w:rsidRPr="00586E03">
        <w:rPr>
          <w:rFonts w:ascii="Courier New" w:hAnsi="Courier New" w:cs="Courier New"/>
          <w:noProof/>
        </w:rPr>
        <w:br/>
        <w:t xml:space="preserve">   {</w:t>
      </w:r>
      <w:r w:rsidRPr="00586E03">
        <w:rPr>
          <w:rFonts w:ascii="Courier New" w:hAnsi="Courier New" w:cs="Courier New"/>
          <w:noProof/>
        </w:rPr>
        <w:br/>
        <w:t xml:space="preserve">      // Integrate with the user interface</w:t>
      </w:r>
      <w:r w:rsidRPr="00586E03">
        <w:rPr>
          <w:rFonts w:ascii="Courier New" w:hAnsi="Courier New" w:cs="Courier New"/>
          <w:noProof/>
        </w:rPr>
        <w:br/>
        <w:t xml:space="preserve">      CreateMenus();</w:t>
      </w:r>
      <w:r w:rsidRPr="00586E03">
        <w:rPr>
          <w:rFonts w:ascii="Courier New" w:hAnsi="Courier New" w:cs="Courier New"/>
          <w:noProof/>
        </w:rPr>
        <w:br/>
        <w:t xml:space="preserve">      CreateToolBar();</w:t>
      </w:r>
      <w:r w:rsidRPr="00586E03">
        <w:rPr>
          <w:rFonts w:ascii="Courier New" w:hAnsi="Courier New" w:cs="Courier New"/>
          <w:noProof/>
        </w:rPr>
        <w:br/>
        <w:t xml:space="preserve">      RegisterViews();</w:t>
      </w:r>
      <w:r w:rsidRPr="00586E03">
        <w:rPr>
          <w:rFonts w:ascii="Courier New" w:hAnsi="Courier New" w:cs="Courier New"/>
          <w:noProof/>
        </w:rPr>
        <w:br/>
        <w:t xml:space="preserve">      RegisterReports();</w:t>
      </w:r>
      <w:r w:rsidRPr="00586E03">
        <w:rPr>
          <w:rFonts w:ascii="Courier New" w:hAnsi="Courier New" w:cs="Courier New"/>
          <w:noProof/>
        </w:rPr>
        <w:br/>
        <w:t xml:space="preserve">   }</w:t>
      </w:r>
      <w:r w:rsidRPr="00586E03">
        <w:rPr>
          <w:rFonts w:ascii="Courier New" w:hAnsi="Courier New" w:cs="Courier New"/>
          <w:noProof/>
        </w:rPr>
        <w:br/>
        <w:t xml:space="preserve">   </w:t>
      </w:r>
      <w:r w:rsidRPr="00586E03">
        <w:rPr>
          <w:rFonts w:ascii="Courier New" w:hAnsi="Courier New" w:cs="Courier New"/>
          <w:noProof/>
          <w:color w:val="0000FF"/>
        </w:rPr>
        <w:t>else</w:t>
      </w:r>
      <w:r w:rsidRPr="00586E03">
        <w:rPr>
          <w:rFonts w:ascii="Courier New" w:hAnsi="Courier New" w:cs="Courier New"/>
          <w:noProof/>
        </w:rPr>
        <w:br/>
        <w:t xml:space="preserve">   {</w:t>
      </w:r>
      <w:r w:rsidRPr="00586E03">
        <w:rPr>
          <w:rFonts w:ascii="Courier New" w:hAnsi="Courier New" w:cs="Courier New"/>
          <w:noProof/>
        </w:rPr>
        <w:br/>
        <w:t xml:space="preserve">      // Be a good extension agent and remove UI modifiations</w:t>
      </w:r>
      <w:r w:rsidRPr="00586E03">
        <w:rPr>
          <w:rFonts w:ascii="Courier New" w:hAnsi="Courier New" w:cs="Courier New"/>
          <w:noProof/>
        </w:rPr>
        <w:br/>
        <w:t xml:space="preserve">      RemoveMenus();</w:t>
      </w:r>
      <w:r w:rsidRPr="00586E03">
        <w:rPr>
          <w:rFonts w:ascii="Courier New" w:hAnsi="Courier New" w:cs="Courier New"/>
          <w:noProof/>
        </w:rPr>
        <w:br/>
        <w:t xml:space="preserve">      RemoveToolBar();</w:t>
      </w:r>
      <w:r w:rsidRPr="00586E03">
        <w:rPr>
          <w:rFonts w:ascii="Courier New" w:hAnsi="Courier New" w:cs="Courier New"/>
          <w:noProof/>
        </w:rPr>
        <w:br/>
        <w:t xml:space="preserve">      UnregisterViews();</w:t>
      </w:r>
      <w:r w:rsidRPr="00586E03">
        <w:rPr>
          <w:rFonts w:ascii="Courier New" w:hAnsi="Courier New" w:cs="Courier New"/>
          <w:noProof/>
        </w:rPr>
        <w:br/>
        <w:t xml:space="preserve">   }</w:t>
      </w:r>
      <w:r w:rsidRPr="00586E03">
        <w:rPr>
          <w:rFonts w:ascii="Courier New" w:hAnsi="Courier New" w:cs="Courier New"/>
          <w:noProof/>
        </w:rPr>
        <w:br/>
      </w:r>
      <w:r w:rsidRPr="00586E03">
        <w:rPr>
          <w:rFonts w:ascii="Courier New" w:hAnsi="Courier New" w:cs="Courier New"/>
          <w:noProof/>
        </w:rPr>
        <w:br/>
        <w:t xml:space="preserve">   </w:t>
      </w:r>
      <w:r w:rsidRPr="00586E03">
        <w:rPr>
          <w:rFonts w:ascii="Courier New" w:hAnsi="Courier New" w:cs="Courier New"/>
          <w:noProof/>
          <w:color w:val="0000FF"/>
        </w:rPr>
        <w:t>return</w:t>
      </w:r>
      <w:r w:rsidRPr="00586E03">
        <w:rPr>
          <w:rFonts w:ascii="Courier New" w:hAnsi="Courier New" w:cs="Courier New"/>
          <w:noProof/>
        </w:rPr>
        <w:t xml:space="preserve"> S_OK;</w:t>
      </w:r>
      <w:r w:rsidRPr="00586E03">
        <w:rPr>
          <w:rFonts w:ascii="Courier New" w:hAnsi="Courier New" w:cs="Courier New"/>
          <w:noProof/>
        </w:rPr>
        <w:br/>
        <w:t>}</w:t>
      </w:r>
    </w:p>
    <w:p w:rsidR="009A776A" w:rsidRDefault="009A776A" w:rsidP="009A776A">
      <w:pPr>
        <w:pStyle w:val="Heading2"/>
        <w:rPr>
          <w:noProof/>
        </w:rPr>
      </w:pPr>
      <w:r>
        <w:rPr>
          <w:noProof/>
        </w:rPr>
        <w:t>Integration with Menus</w:t>
      </w:r>
    </w:p>
    <w:p w:rsidR="009A776A" w:rsidRPr="009A776A" w:rsidRDefault="009A776A" w:rsidP="009A776A">
      <w:r>
        <w:t>Extension agents can add commands to menus and add entirely new menus.</w:t>
      </w:r>
    </w:p>
    <w:p w:rsidR="00722820" w:rsidRDefault="00722820" w:rsidP="00722820">
      <w:pPr>
        <w:pStyle w:val="Heading1"/>
      </w:pPr>
      <w:r>
        <w:t>Adding Reports to PGSuper</w:t>
      </w:r>
    </w:p>
    <w:p w:rsidR="00722820" w:rsidRPr="00722820" w:rsidRDefault="00722820" w:rsidP="00722820">
      <w:r>
        <w:t>An extension agent can add new reports to PGSuper. These reports can contain information obtained from the interfaces published by PGSuper, by your extension agent, by other extension agents, or other outside sources.</w:t>
      </w:r>
    </w:p>
    <w:sectPr w:rsidR="00722820" w:rsidRPr="00722820">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4890" w:rsidRDefault="00554890">
      <w:r>
        <w:separator/>
      </w:r>
    </w:p>
  </w:endnote>
  <w:endnote w:type="continuationSeparator" w:id="0">
    <w:p w:rsidR="00554890" w:rsidRDefault="005548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2F" w:rsidRDefault="00D1482F">
    <w:pPr>
      <w:pStyle w:val="Footer"/>
    </w:pPr>
    <w:r>
      <w:tab/>
      <w:t xml:space="preserve">Page </w:t>
    </w:r>
    <w:r>
      <w:rPr>
        <w:rStyle w:val="PageNumber"/>
      </w:rPr>
      <w:fldChar w:fldCharType="begin"/>
    </w:r>
    <w:r>
      <w:rPr>
        <w:rStyle w:val="PageNumber"/>
      </w:rPr>
      <w:instrText xml:space="preserve"> PAGE </w:instrText>
    </w:r>
    <w:r>
      <w:rPr>
        <w:rStyle w:val="PageNumber"/>
      </w:rPr>
      <w:fldChar w:fldCharType="separate"/>
    </w:r>
    <w:r w:rsidR="00756256">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4890" w:rsidRDefault="00554890">
      <w:r>
        <w:separator/>
      </w:r>
    </w:p>
  </w:footnote>
  <w:footnote w:type="continuationSeparator" w:id="0">
    <w:p w:rsidR="00554890" w:rsidRDefault="005548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482F" w:rsidRDefault="00D1482F">
    <w:pPr>
      <w:pStyle w:val="Header"/>
      <w:pBdr>
        <w:bottom w:val="single" w:sz="6" w:space="1" w:color="auto"/>
      </w:pBdr>
      <w:rPr>
        <w:sz w:val="18"/>
      </w:rPr>
    </w:pPr>
    <w:r>
      <w:rPr>
        <w:sz w:val="18"/>
      </w:rPr>
      <w:fldChar w:fldCharType="begin"/>
    </w:r>
    <w:r>
      <w:rPr>
        <w:sz w:val="18"/>
      </w:rPr>
      <w:instrText>IMPORT C:\\WINWORD\\WSDOT3.TIF \* mergeformat</w:instrText>
    </w:r>
    <w:r>
      <w:rPr>
        <w:sz w:val="18"/>
      </w:rPr>
      <w:fldChar w:fldCharType="end"/>
    </w:r>
    <w:r>
      <w:rPr>
        <w:sz w:val="18"/>
      </w:rPr>
      <w:tab/>
    </w:r>
    <w:r>
      <w:rPr>
        <w:sz w:val="18"/>
      </w:rPr>
      <w:tab/>
    </w:r>
  </w:p>
  <w:p w:rsidR="00D1482F" w:rsidRDefault="00D148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D1C65"/>
    <w:multiLevelType w:val="singleLevel"/>
    <w:tmpl w:val="C4520A72"/>
    <w:lvl w:ilvl="0">
      <w:start w:val="1"/>
      <w:numFmt w:val="decimal"/>
      <w:lvlText w:val="%1."/>
      <w:legacy w:legacy="1" w:legacySpace="0" w:legacyIndent="360"/>
      <w:lvlJc w:val="left"/>
      <w:pPr>
        <w:ind w:left="360" w:hanging="360"/>
      </w:pPr>
    </w:lvl>
  </w:abstractNum>
  <w:abstractNum w:abstractNumId="1">
    <w:nsid w:val="11146C59"/>
    <w:multiLevelType w:val="hybridMultilevel"/>
    <w:tmpl w:val="FE06CE2C"/>
    <w:lvl w:ilvl="0" w:tplc="7592BF1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C13B6F"/>
    <w:multiLevelType w:val="singleLevel"/>
    <w:tmpl w:val="C4520A72"/>
    <w:lvl w:ilvl="0">
      <w:start w:val="1"/>
      <w:numFmt w:val="decimal"/>
      <w:lvlText w:val="%1."/>
      <w:legacy w:legacy="1" w:legacySpace="0" w:legacyIndent="360"/>
      <w:lvlJc w:val="left"/>
      <w:pPr>
        <w:ind w:left="360" w:hanging="360"/>
      </w:pPr>
    </w:lvl>
  </w:abstractNum>
  <w:abstractNum w:abstractNumId="3">
    <w:nsid w:val="65412A63"/>
    <w:multiLevelType w:val="singleLevel"/>
    <w:tmpl w:val="C4520A72"/>
    <w:lvl w:ilvl="0">
      <w:start w:val="1"/>
      <w:numFmt w:val="decimal"/>
      <w:lvlText w:val="%1."/>
      <w:legacy w:legacy="1" w:legacySpace="0" w:legacyIndent="360"/>
      <w:lvlJc w:val="left"/>
      <w:pPr>
        <w:ind w:left="360" w:hanging="360"/>
      </w:pPr>
    </w:lvl>
  </w:abstractNum>
  <w:abstractNum w:abstractNumId="4">
    <w:nsid w:val="654667F9"/>
    <w:multiLevelType w:val="singleLevel"/>
    <w:tmpl w:val="7592BF1E"/>
    <w:lvl w:ilvl="0">
      <w:start w:val="1"/>
      <w:numFmt w:val="decimal"/>
      <w:lvlText w:val="%1."/>
      <w:lvlJc w:val="left"/>
      <w:pPr>
        <w:ind w:left="360" w:hanging="360"/>
      </w:pPr>
      <w:rPr>
        <w:rFonts w:hint="default"/>
      </w:rPr>
    </w:lvl>
  </w:abstractNum>
  <w:abstractNum w:abstractNumId="5">
    <w:nsid w:val="66FD4822"/>
    <w:multiLevelType w:val="hybridMultilevel"/>
    <w:tmpl w:val="F1FC0D6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94C50C1"/>
    <w:multiLevelType w:val="hybridMultilevel"/>
    <w:tmpl w:val="8D964FA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72E46500"/>
    <w:multiLevelType w:val="singleLevel"/>
    <w:tmpl w:val="0C580A06"/>
    <w:lvl w:ilvl="0">
      <w:start w:val="6"/>
      <w:numFmt w:val="decimal"/>
      <w:lvlText w:val="%1."/>
      <w:legacy w:legacy="1" w:legacySpace="0" w:legacyIndent="360"/>
      <w:lvlJc w:val="left"/>
      <w:pPr>
        <w:ind w:left="360" w:hanging="360"/>
      </w:pPr>
    </w:lvl>
  </w:abstractNum>
  <w:abstractNum w:abstractNumId="8">
    <w:nsid w:val="78F934FE"/>
    <w:multiLevelType w:val="singleLevel"/>
    <w:tmpl w:val="61080C88"/>
    <w:lvl w:ilvl="0">
      <w:start w:val="9"/>
      <w:numFmt w:val="decimal"/>
      <w:lvlText w:val="%1."/>
      <w:legacy w:legacy="1" w:legacySpace="0" w:legacyIndent="360"/>
      <w:lvlJc w:val="left"/>
      <w:pPr>
        <w:ind w:left="360" w:hanging="360"/>
      </w:pPr>
    </w:lvl>
  </w:abstractNum>
  <w:num w:numId="1">
    <w:abstractNumId w:val="2"/>
  </w:num>
  <w:num w:numId="2">
    <w:abstractNumId w:val="3"/>
  </w:num>
  <w:num w:numId="3">
    <w:abstractNumId w:val="7"/>
  </w:num>
  <w:num w:numId="4">
    <w:abstractNumId w:val="4"/>
  </w:num>
  <w:num w:numId="5">
    <w:abstractNumId w:val="8"/>
  </w:num>
  <w:num w:numId="6">
    <w:abstractNumId w:val="0"/>
  </w:num>
  <w:num w:numId="7">
    <w:abstractNumId w:val="6"/>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2"/>
  </w:compat>
  <w:rsids>
    <w:rsidRoot w:val="00146DBB"/>
    <w:rsid w:val="001242A6"/>
    <w:rsid w:val="00146DBB"/>
    <w:rsid w:val="002B0568"/>
    <w:rsid w:val="003B0911"/>
    <w:rsid w:val="00406576"/>
    <w:rsid w:val="00420154"/>
    <w:rsid w:val="00423CA9"/>
    <w:rsid w:val="00554890"/>
    <w:rsid w:val="00586E03"/>
    <w:rsid w:val="00682A5B"/>
    <w:rsid w:val="006E49C5"/>
    <w:rsid w:val="00722820"/>
    <w:rsid w:val="00756256"/>
    <w:rsid w:val="00803774"/>
    <w:rsid w:val="008325E6"/>
    <w:rsid w:val="00904AB7"/>
    <w:rsid w:val="00911415"/>
    <w:rsid w:val="009A776A"/>
    <w:rsid w:val="00A16830"/>
    <w:rsid w:val="00AE2E0A"/>
    <w:rsid w:val="00AE3D6D"/>
    <w:rsid w:val="00C759C0"/>
    <w:rsid w:val="00D12FDB"/>
    <w:rsid w:val="00D1482F"/>
    <w:rsid w:val="00FF0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Caption">
    <w:name w:val="caption"/>
    <w:basedOn w:val="Normal"/>
    <w:next w:val="Normal"/>
    <w:qFormat/>
    <w:pPr>
      <w:spacing w:before="120" w:after="120"/>
    </w:pPr>
    <w:rPr>
      <w:b/>
    </w:rPr>
  </w:style>
  <w:style w:type="character" w:styleId="PageNumber">
    <w:name w:val="page number"/>
    <w:basedOn w:val="DefaultParagraphFont"/>
  </w:style>
  <w:style w:type="paragraph" w:customStyle="1" w:styleId="Code">
    <w:name w:val="Code"/>
    <w:basedOn w:val="Normal"/>
    <w:link w:val="CodeChar"/>
    <w:pPr>
      <w:ind w:left="360"/>
    </w:pPr>
    <w:rPr>
      <w:rFonts w:ascii="Courier New" w:hAnsi="Courier New"/>
    </w:rPr>
  </w:style>
  <w:style w:type="paragraph" w:styleId="Title">
    <w:name w:val="Title"/>
    <w:basedOn w:val="Normal"/>
    <w:qFormat/>
    <w:pPr>
      <w:spacing w:before="240" w:after="60"/>
      <w:jc w:val="center"/>
    </w:pPr>
    <w:rPr>
      <w:rFonts w:ascii="Arial" w:hAnsi="Arial"/>
      <w:b/>
      <w:kern w:val="28"/>
      <w:sz w:val="28"/>
    </w:rPr>
  </w:style>
  <w:style w:type="character" w:customStyle="1" w:styleId="CodeChar">
    <w:name w:val="Code Char"/>
    <w:basedOn w:val="DefaultParagraphFont"/>
    <w:link w:val="Code"/>
    <w:rsid w:val="006E49C5"/>
    <w:rPr>
      <w:rFonts w:ascii="Courier New" w:hAnsi="Courier New"/>
      <w:lang w:val="en-US" w:eastAsia="en-US" w:bidi="ar-SA"/>
    </w:rPr>
  </w:style>
  <w:style w:type="paragraph" w:styleId="BalloonText">
    <w:name w:val="Balloon Text"/>
    <w:basedOn w:val="Normal"/>
    <w:link w:val="BalloonTextChar"/>
    <w:rsid w:val="00803774"/>
    <w:rPr>
      <w:rFonts w:ascii="Tahoma" w:hAnsi="Tahoma" w:cs="Tahoma"/>
      <w:sz w:val="16"/>
      <w:szCs w:val="16"/>
    </w:rPr>
  </w:style>
  <w:style w:type="character" w:customStyle="1" w:styleId="BalloonTextChar">
    <w:name w:val="Balloon Text Char"/>
    <w:basedOn w:val="DefaultParagraphFont"/>
    <w:link w:val="BalloonText"/>
    <w:rsid w:val="00803774"/>
    <w:rPr>
      <w:rFonts w:ascii="Tahoma" w:hAnsi="Tahoma" w:cs="Tahoma"/>
      <w:sz w:val="16"/>
      <w:szCs w:val="16"/>
    </w:rPr>
  </w:style>
  <w:style w:type="paragraph" w:styleId="ListParagraph">
    <w:name w:val="List Paragraph"/>
    <w:basedOn w:val="Normal"/>
    <w:uiPriority w:val="34"/>
    <w:qFormat/>
    <w:rsid w:val="0080377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Work%20Instruc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Work Instruction.dot</Template>
  <TotalTime>27</TotalTime>
  <Pages>1</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Work Instruction for &lt;&lt;Title Here&gt;&gt;</vt:lpstr>
    </vt:vector>
  </TitlesOfParts>
  <Company>Washington State Department of Transportation</Company>
  <LinksUpToDate>false</LinksUpToDate>
  <CharactersWithSpaces>3883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Instruction for &lt;&lt;Title Here&gt;&gt;</dc:title>
  <dc:subject/>
  <dc:creator>wsdot</dc:creator>
  <cp:keywords/>
  <dc:description/>
  <cp:lastModifiedBy>Richard Brice</cp:lastModifiedBy>
  <cp:revision>6</cp:revision>
  <dcterms:created xsi:type="dcterms:W3CDTF">2010-04-28T14:58:00Z</dcterms:created>
  <dcterms:modified xsi:type="dcterms:W3CDTF">2013-03-29T16:30:00Z</dcterms:modified>
</cp:coreProperties>
</file>