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7FE" w:rsidRDefault="00BA385B">
      <w:pPr>
        <w:pStyle w:val="Title"/>
      </w:pPr>
      <w:r>
        <w:t xml:space="preserve">Business Rules for Updating Table 109 </w:t>
      </w:r>
      <w:proofErr w:type="gramStart"/>
      <w:r>
        <w:t>-  Weekend</w:t>
      </w:r>
      <w:proofErr w:type="gramEnd"/>
      <w:r>
        <w:t>/Holiday Table in Arrears</w:t>
      </w:r>
    </w:p>
    <w:p w:rsidR="001807FE" w:rsidRDefault="001807FE">
      <w:pPr>
        <w:jc w:val="center"/>
        <w:rPr>
          <w:b/>
          <w:sz w:val="24"/>
        </w:rPr>
      </w:pPr>
    </w:p>
    <w:p w:rsidR="001807FE" w:rsidRDefault="001807FE">
      <w:pPr>
        <w:rPr>
          <w:sz w:val="24"/>
        </w:rPr>
      </w:pPr>
    </w:p>
    <w:p w:rsidR="001807FE" w:rsidRDefault="00BA385B">
      <w:pPr>
        <w:rPr>
          <w:b/>
          <w:sz w:val="24"/>
        </w:rPr>
      </w:pPr>
      <w:r>
        <w:rPr>
          <w:b/>
          <w:sz w:val="24"/>
        </w:rPr>
        <w:t xml:space="preserve">Note: </w:t>
      </w:r>
    </w:p>
    <w:p w:rsidR="001807FE" w:rsidRDefault="001807FE">
      <w:pPr>
        <w:rPr>
          <w:sz w:val="24"/>
        </w:rPr>
      </w:pPr>
    </w:p>
    <w:p w:rsidR="001807FE" w:rsidRDefault="00BA385B">
      <w:pPr>
        <w:numPr>
          <w:ilvl w:val="0"/>
          <w:numId w:val="1"/>
        </w:numPr>
        <w:rPr>
          <w:sz w:val="24"/>
        </w:rPr>
      </w:pPr>
      <w:r>
        <w:rPr>
          <w:sz w:val="24"/>
        </w:rPr>
        <w:t>This table is accessed through screen T204 on the CICS menu.</w:t>
      </w:r>
    </w:p>
    <w:p w:rsidR="001807FE" w:rsidRDefault="001807FE">
      <w:pPr>
        <w:rPr>
          <w:sz w:val="24"/>
        </w:rPr>
      </w:pPr>
    </w:p>
    <w:p w:rsidR="001807FE" w:rsidRDefault="00BA385B">
      <w:pPr>
        <w:numPr>
          <w:ilvl w:val="0"/>
          <w:numId w:val="1"/>
        </w:numPr>
        <w:rPr>
          <w:sz w:val="24"/>
        </w:rPr>
      </w:pPr>
      <w:r>
        <w:rPr>
          <w:sz w:val="24"/>
        </w:rPr>
        <w:t>This table controls payments for all claims with accident dates on or after April 1, 1997.</w:t>
      </w:r>
    </w:p>
    <w:p w:rsidR="001807FE" w:rsidRDefault="001807FE">
      <w:pPr>
        <w:rPr>
          <w:sz w:val="24"/>
        </w:rPr>
      </w:pPr>
    </w:p>
    <w:p w:rsidR="001807FE" w:rsidRDefault="00BA385B">
      <w:pPr>
        <w:numPr>
          <w:ilvl w:val="0"/>
          <w:numId w:val="29"/>
        </w:numPr>
        <w:rPr>
          <w:sz w:val="24"/>
        </w:rPr>
      </w:pPr>
      <w:r>
        <w:rPr>
          <w:sz w:val="24"/>
        </w:rPr>
        <w:t xml:space="preserve">This table should be updated in production by October 1. </w:t>
      </w:r>
    </w:p>
    <w:p w:rsidR="001807FE" w:rsidRDefault="001807FE">
      <w:pPr>
        <w:rPr>
          <w:sz w:val="24"/>
        </w:rPr>
      </w:pPr>
    </w:p>
    <w:p w:rsidR="001807FE" w:rsidRDefault="001807FE">
      <w:pPr>
        <w:rPr>
          <w:sz w:val="24"/>
        </w:rPr>
      </w:pPr>
    </w:p>
    <w:p w:rsidR="001807FE" w:rsidRDefault="00BA385B">
      <w:pPr>
        <w:pStyle w:val="Heading2"/>
      </w:pPr>
      <w:r>
        <w:t>Business Rules</w:t>
      </w:r>
    </w:p>
    <w:p w:rsidR="001807FE" w:rsidRDefault="001807FE">
      <w:pPr>
        <w:rPr>
          <w:sz w:val="24"/>
        </w:rPr>
      </w:pPr>
    </w:p>
    <w:p w:rsidR="001807FE" w:rsidRDefault="00BA385B">
      <w:pPr>
        <w:pStyle w:val="BodyTextIndent2"/>
        <w:numPr>
          <w:ilvl w:val="0"/>
          <w:numId w:val="2"/>
        </w:numPr>
        <w:tabs>
          <w:tab w:val="left" w:pos="540"/>
        </w:tabs>
        <w:ind w:left="540" w:hanging="540"/>
      </w:pPr>
      <w:r>
        <w:t xml:space="preserve">To determine what the system will process to, look at the run date (i.e. the calendar date) &amp; subtract 2 working days. (The 2 days do not include the run date.) </w:t>
      </w:r>
    </w:p>
    <w:p w:rsidR="001807FE" w:rsidRDefault="001807FE">
      <w:pPr>
        <w:rPr>
          <w:sz w:val="24"/>
        </w:rPr>
      </w:pPr>
    </w:p>
    <w:p w:rsidR="001807FE" w:rsidRDefault="00BA385B">
      <w:pPr>
        <w:numPr>
          <w:ilvl w:val="0"/>
          <w:numId w:val="5"/>
        </w:numPr>
        <w:tabs>
          <w:tab w:val="clear" w:pos="360"/>
          <w:tab w:val="left" w:pos="900"/>
        </w:tabs>
        <w:ind w:left="900"/>
        <w:rPr>
          <w:sz w:val="24"/>
        </w:rPr>
      </w:pPr>
      <w:r>
        <w:rPr>
          <w:sz w:val="24"/>
        </w:rPr>
        <w:t xml:space="preserve">For Saturday &amp; Sunday run dates, enter the same date that was chosen for the Friday.   </w:t>
      </w:r>
    </w:p>
    <w:p w:rsidR="001807FE" w:rsidRDefault="001807FE">
      <w:pPr>
        <w:rPr>
          <w:sz w:val="24"/>
        </w:rPr>
      </w:pPr>
    </w:p>
    <w:p w:rsidR="001807FE" w:rsidRDefault="00BA385B">
      <w:pPr>
        <w:numPr>
          <w:ilvl w:val="0"/>
          <w:numId w:val="8"/>
        </w:numPr>
        <w:tabs>
          <w:tab w:val="clear" w:pos="360"/>
          <w:tab w:val="num" w:pos="900"/>
        </w:tabs>
        <w:ind w:left="900"/>
        <w:rPr>
          <w:sz w:val="24"/>
        </w:rPr>
      </w:pPr>
      <w:r>
        <w:rPr>
          <w:sz w:val="24"/>
        </w:rPr>
        <w:t xml:space="preserve">The value entered for a holiday (on a regular working day, i.e. not Saturday/Sunday) is the same as the previous working day. For example, on a </w:t>
      </w:r>
      <w:proofErr w:type="gramStart"/>
      <w:r>
        <w:rPr>
          <w:sz w:val="24"/>
        </w:rPr>
        <w:t>holiday</w:t>
      </w:r>
      <w:proofErr w:type="gramEnd"/>
      <w:r>
        <w:rPr>
          <w:sz w:val="24"/>
        </w:rPr>
        <w:t xml:space="preserve"> Monday, the weekend/holiday date is the same as it is for the previous Friday.  </w:t>
      </w:r>
    </w:p>
    <w:p w:rsidR="001807FE" w:rsidRDefault="001807FE">
      <w:pPr>
        <w:rPr>
          <w:sz w:val="24"/>
        </w:rPr>
      </w:pPr>
    </w:p>
    <w:p w:rsidR="001807FE" w:rsidRDefault="00BA385B">
      <w:pPr>
        <w:numPr>
          <w:ilvl w:val="0"/>
          <w:numId w:val="6"/>
        </w:numPr>
        <w:tabs>
          <w:tab w:val="clear" w:pos="360"/>
          <w:tab w:val="num" w:pos="900"/>
        </w:tabs>
        <w:ind w:left="900" w:hanging="450"/>
        <w:rPr>
          <w:sz w:val="24"/>
        </w:rPr>
      </w:pPr>
      <w:r>
        <w:rPr>
          <w:sz w:val="24"/>
        </w:rPr>
        <w:t>For the accelerated payment schedule at Christmas, check previous schedules for guidance. (Current schedule illustrates that the accelerated schedule starts mid-month on Thursday.)</w:t>
      </w:r>
      <w:r>
        <w:rPr>
          <w:sz w:val="24"/>
        </w:rPr>
        <w:tab/>
      </w:r>
    </w:p>
    <w:p w:rsidR="001807FE" w:rsidRDefault="001807FE">
      <w:pPr>
        <w:rPr>
          <w:sz w:val="24"/>
        </w:rPr>
      </w:pPr>
    </w:p>
    <w:p w:rsidR="001807FE" w:rsidRDefault="00BA385B">
      <w:pPr>
        <w:numPr>
          <w:ilvl w:val="0"/>
          <w:numId w:val="9"/>
        </w:numPr>
        <w:tabs>
          <w:tab w:val="clear" w:pos="360"/>
          <w:tab w:val="num" w:pos="900"/>
        </w:tabs>
        <w:ind w:left="900"/>
        <w:rPr>
          <w:sz w:val="24"/>
        </w:rPr>
      </w:pPr>
      <w:r>
        <w:rPr>
          <w:sz w:val="24"/>
        </w:rPr>
        <w:t xml:space="preserve">It does not matter if the issue date is in the next month. Just enter the </w:t>
      </w:r>
      <w:r>
        <w:rPr>
          <w:sz w:val="24"/>
          <w:u w:val="single"/>
        </w:rPr>
        <w:t>day</w:t>
      </w:r>
      <w:r>
        <w:rPr>
          <w:sz w:val="24"/>
        </w:rPr>
        <w:t xml:space="preserve"> of the month &amp; not the month. </w:t>
      </w:r>
    </w:p>
    <w:p w:rsidR="001807FE" w:rsidRDefault="001807FE">
      <w:pPr>
        <w:rPr>
          <w:sz w:val="24"/>
        </w:rPr>
      </w:pPr>
    </w:p>
    <w:p w:rsidR="001807FE" w:rsidRDefault="00BA385B">
      <w:pPr>
        <w:numPr>
          <w:ilvl w:val="0"/>
          <w:numId w:val="2"/>
        </w:numPr>
        <w:tabs>
          <w:tab w:val="num" w:pos="540"/>
        </w:tabs>
        <w:ind w:left="540" w:hanging="540"/>
        <w:rPr>
          <w:sz w:val="24"/>
        </w:rPr>
      </w:pPr>
      <w:r>
        <w:rPr>
          <w:sz w:val="24"/>
        </w:rPr>
        <w:t xml:space="preserve">Generally, the schedule for issuing payments is as follows: </w:t>
      </w:r>
    </w:p>
    <w:p w:rsidR="001807FE" w:rsidRDefault="001807FE">
      <w:pPr>
        <w:rPr>
          <w:sz w:val="24"/>
        </w:rPr>
      </w:pPr>
    </w:p>
    <w:p w:rsidR="001807FE" w:rsidRDefault="00BA385B">
      <w:pPr>
        <w:ind w:left="540"/>
        <w:rPr>
          <w:b/>
          <w:sz w:val="24"/>
        </w:rPr>
      </w:pPr>
      <w:r>
        <w:rPr>
          <w:b/>
          <w:sz w:val="24"/>
        </w:rPr>
        <w:t>Run Date</w:t>
      </w:r>
      <w:r>
        <w:rPr>
          <w:b/>
          <w:sz w:val="24"/>
        </w:rPr>
        <w:tab/>
      </w:r>
      <w:r>
        <w:rPr>
          <w:b/>
          <w:sz w:val="24"/>
        </w:rPr>
        <w:tab/>
      </w:r>
      <w:r>
        <w:rPr>
          <w:b/>
          <w:sz w:val="24"/>
        </w:rPr>
        <w:tab/>
      </w:r>
      <w:r>
        <w:rPr>
          <w:b/>
          <w:sz w:val="24"/>
        </w:rPr>
        <w:tab/>
      </w:r>
      <w:r>
        <w:rPr>
          <w:b/>
          <w:sz w:val="24"/>
        </w:rPr>
        <w:tab/>
        <w:t xml:space="preserve">Issues for (non-inclusive) </w:t>
      </w:r>
    </w:p>
    <w:p w:rsidR="001807FE" w:rsidRDefault="001807FE">
      <w:pPr>
        <w:ind w:left="720"/>
        <w:rPr>
          <w:b/>
          <w:sz w:val="24"/>
        </w:rPr>
      </w:pPr>
    </w:p>
    <w:p w:rsidR="001807FE" w:rsidRDefault="00BA385B">
      <w:pPr>
        <w:pStyle w:val="Heading1"/>
        <w:ind w:left="540"/>
      </w:pPr>
      <w:r>
        <w:t xml:space="preserve">Monday </w:t>
      </w:r>
      <w:r>
        <w:tab/>
      </w:r>
      <w:r>
        <w:tab/>
      </w:r>
      <w:r>
        <w:tab/>
      </w:r>
      <w:r>
        <w:tab/>
      </w:r>
      <w:r>
        <w:tab/>
      </w:r>
      <w:r>
        <w:tab/>
        <w:t>previous Thursday</w:t>
      </w:r>
    </w:p>
    <w:p w:rsidR="001807FE" w:rsidRDefault="00BA385B">
      <w:pPr>
        <w:ind w:left="540"/>
        <w:rPr>
          <w:sz w:val="24"/>
        </w:rPr>
      </w:pPr>
      <w:r>
        <w:rPr>
          <w:sz w:val="24"/>
        </w:rPr>
        <w:t>Tuesday</w:t>
      </w:r>
      <w:r>
        <w:rPr>
          <w:sz w:val="24"/>
        </w:rPr>
        <w:tab/>
      </w:r>
      <w:r>
        <w:rPr>
          <w:sz w:val="24"/>
        </w:rPr>
        <w:tab/>
      </w:r>
      <w:r>
        <w:rPr>
          <w:sz w:val="24"/>
        </w:rPr>
        <w:tab/>
      </w:r>
      <w:r>
        <w:rPr>
          <w:sz w:val="24"/>
        </w:rPr>
        <w:tab/>
      </w:r>
      <w:r>
        <w:rPr>
          <w:sz w:val="24"/>
        </w:rPr>
        <w:tab/>
      </w:r>
      <w:r>
        <w:rPr>
          <w:sz w:val="24"/>
        </w:rPr>
        <w:tab/>
        <w:t xml:space="preserve">previous Friday </w:t>
      </w:r>
    </w:p>
    <w:p w:rsidR="001807FE" w:rsidRDefault="00BA385B">
      <w:pPr>
        <w:ind w:left="5040" w:hanging="4500"/>
        <w:rPr>
          <w:sz w:val="24"/>
        </w:rPr>
      </w:pPr>
      <w:r>
        <w:rPr>
          <w:sz w:val="24"/>
        </w:rPr>
        <w:t xml:space="preserve">Wednesday </w:t>
      </w:r>
      <w:r>
        <w:rPr>
          <w:sz w:val="24"/>
        </w:rPr>
        <w:tab/>
        <w:t>previous Saturday, Sunday &amp; Monday *</w:t>
      </w:r>
    </w:p>
    <w:p w:rsidR="001807FE" w:rsidRDefault="00BA385B">
      <w:pPr>
        <w:ind w:left="540"/>
        <w:rPr>
          <w:sz w:val="24"/>
        </w:rPr>
      </w:pPr>
      <w:r>
        <w:rPr>
          <w:sz w:val="24"/>
        </w:rPr>
        <w:t>Thursday</w:t>
      </w:r>
      <w:r>
        <w:rPr>
          <w:sz w:val="24"/>
        </w:rPr>
        <w:tab/>
      </w:r>
      <w:r>
        <w:rPr>
          <w:sz w:val="24"/>
        </w:rPr>
        <w:tab/>
      </w:r>
      <w:r>
        <w:rPr>
          <w:sz w:val="24"/>
        </w:rPr>
        <w:tab/>
      </w:r>
      <w:r>
        <w:rPr>
          <w:sz w:val="24"/>
        </w:rPr>
        <w:tab/>
      </w:r>
      <w:r>
        <w:rPr>
          <w:sz w:val="24"/>
        </w:rPr>
        <w:tab/>
        <w:t>previous Tuesday</w:t>
      </w:r>
    </w:p>
    <w:p w:rsidR="001807FE" w:rsidRDefault="00BA385B">
      <w:pPr>
        <w:ind w:left="540"/>
        <w:rPr>
          <w:sz w:val="24"/>
        </w:rPr>
      </w:pPr>
      <w:r>
        <w:rPr>
          <w:sz w:val="24"/>
        </w:rPr>
        <w:t>Friday</w:t>
      </w:r>
      <w:r>
        <w:rPr>
          <w:sz w:val="24"/>
        </w:rPr>
        <w:tab/>
      </w:r>
      <w:r>
        <w:rPr>
          <w:sz w:val="24"/>
        </w:rPr>
        <w:tab/>
      </w:r>
      <w:r>
        <w:rPr>
          <w:sz w:val="24"/>
        </w:rPr>
        <w:tab/>
      </w:r>
      <w:r>
        <w:rPr>
          <w:sz w:val="24"/>
        </w:rPr>
        <w:tab/>
      </w:r>
      <w:r>
        <w:rPr>
          <w:sz w:val="24"/>
        </w:rPr>
        <w:tab/>
      </w:r>
      <w:r>
        <w:rPr>
          <w:sz w:val="24"/>
        </w:rPr>
        <w:tab/>
        <w:t xml:space="preserve">previous Wednesday </w:t>
      </w:r>
    </w:p>
    <w:p w:rsidR="001807FE" w:rsidRDefault="001807FE">
      <w:pPr>
        <w:rPr>
          <w:sz w:val="24"/>
        </w:rPr>
      </w:pPr>
    </w:p>
    <w:p w:rsidR="001807FE" w:rsidRDefault="00BA385B">
      <w:pPr>
        <w:ind w:left="540" w:hanging="540"/>
        <w:rPr>
          <w:sz w:val="24"/>
        </w:rPr>
      </w:pPr>
      <w:r>
        <w:rPr>
          <w:sz w:val="24"/>
        </w:rPr>
        <w:tab/>
      </w:r>
    </w:p>
    <w:p w:rsidR="001807FE" w:rsidRDefault="001807FE">
      <w:pPr>
        <w:rPr>
          <w:sz w:val="24"/>
        </w:rPr>
      </w:pPr>
    </w:p>
    <w:p w:rsidR="001807FE" w:rsidRDefault="00BA385B">
      <w:pPr>
        <w:ind w:left="900" w:hanging="360"/>
        <w:rPr>
          <w:sz w:val="24"/>
        </w:rPr>
      </w:pPr>
      <w:r>
        <w:rPr>
          <w:sz w:val="24"/>
        </w:rPr>
        <w:lastRenderedPageBreak/>
        <w:t>*</w:t>
      </w:r>
      <w:r>
        <w:rPr>
          <w:sz w:val="24"/>
        </w:rPr>
        <w:tab/>
        <w:t xml:space="preserve">The date of the Monday (in normal processing weeks) will be entered. </w:t>
      </w:r>
    </w:p>
    <w:p w:rsidR="001807FE" w:rsidRDefault="001807FE">
      <w:pPr>
        <w:ind w:left="900" w:hanging="360"/>
        <w:rPr>
          <w:sz w:val="24"/>
        </w:rPr>
      </w:pPr>
    </w:p>
    <w:p w:rsidR="001807FE" w:rsidRDefault="00BA385B">
      <w:pPr>
        <w:ind w:left="540" w:hanging="540"/>
        <w:rPr>
          <w:sz w:val="24"/>
        </w:rPr>
      </w:pPr>
      <w:r>
        <w:rPr>
          <w:sz w:val="24"/>
        </w:rPr>
        <w:t xml:space="preserve">3. </w:t>
      </w:r>
      <w:r>
        <w:rPr>
          <w:sz w:val="24"/>
        </w:rPr>
        <w:tab/>
        <w:t xml:space="preserve">A blank table 109 is to be printed. Make 12 copies – one for each month – </w:t>
      </w:r>
      <w:proofErr w:type="gramStart"/>
      <w:r>
        <w:rPr>
          <w:sz w:val="24"/>
        </w:rPr>
        <w:t>and  record</w:t>
      </w:r>
      <w:proofErr w:type="gramEnd"/>
      <w:r>
        <w:rPr>
          <w:sz w:val="24"/>
        </w:rPr>
        <w:t xml:space="preserve"> all week-end/holiday dates on the paper copy.   </w:t>
      </w:r>
    </w:p>
    <w:p w:rsidR="001807FE" w:rsidRDefault="001807FE">
      <w:pPr>
        <w:pStyle w:val="BodyTextIndent2"/>
      </w:pPr>
    </w:p>
    <w:p w:rsidR="001807FE" w:rsidRDefault="00BA385B">
      <w:pPr>
        <w:pStyle w:val="BodyTextIndent2"/>
        <w:numPr>
          <w:ilvl w:val="0"/>
          <w:numId w:val="7"/>
        </w:numPr>
        <w:tabs>
          <w:tab w:val="clear" w:pos="360"/>
          <w:tab w:val="left" w:pos="900"/>
        </w:tabs>
        <w:ind w:left="900"/>
      </w:pPr>
      <w:r>
        <w:t xml:space="preserve">Ensure that the “from” and “to” date, for each run </w:t>
      </w:r>
      <w:proofErr w:type="spellStart"/>
      <w:r>
        <w:t>date</w:t>
      </w:r>
      <w:proofErr w:type="gramStart"/>
      <w:r>
        <w:t>,is</w:t>
      </w:r>
      <w:proofErr w:type="spellEnd"/>
      <w:proofErr w:type="gramEnd"/>
      <w:r>
        <w:t xml:space="preserve"> the same. </w:t>
      </w:r>
    </w:p>
    <w:p w:rsidR="001807FE" w:rsidRDefault="001807FE">
      <w:pPr>
        <w:pStyle w:val="BodyTextIndent2"/>
      </w:pPr>
    </w:p>
    <w:p w:rsidR="001807FE" w:rsidRDefault="00BA385B">
      <w:pPr>
        <w:pStyle w:val="BodyTextIndent2"/>
        <w:numPr>
          <w:ilvl w:val="0"/>
          <w:numId w:val="7"/>
        </w:numPr>
        <w:tabs>
          <w:tab w:val="clear" w:pos="360"/>
          <w:tab w:val="left" w:pos="900"/>
        </w:tabs>
        <w:ind w:left="900"/>
      </w:pPr>
      <w:r>
        <w:t xml:space="preserve">For those months where there are not 31 days, leave those fields blank. </w:t>
      </w:r>
    </w:p>
    <w:p w:rsidR="001807FE" w:rsidRDefault="001807FE">
      <w:pPr>
        <w:pStyle w:val="BodyTextIndent2"/>
      </w:pPr>
    </w:p>
    <w:p w:rsidR="001807FE" w:rsidRDefault="00BA385B">
      <w:pPr>
        <w:pStyle w:val="BodyTextIndent2"/>
      </w:pPr>
      <w:r>
        <w:t xml:space="preserve">4. </w:t>
      </w:r>
      <w:r>
        <w:tab/>
        <w:t xml:space="preserve">Once the paper copies have been completed, the dates are to be reviewed by the individual who has secondary responsibility for updating the table. Once both agree on the dates, the dates </w:t>
      </w:r>
      <w:r>
        <w:rPr>
          <w:u w:val="single"/>
        </w:rPr>
        <w:t xml:space="preserve">for all months </w:t>
      </w:r>
      <w:r>
        <w:t xml:space="preserve">should be entered into table 109.  </w:t>
      </w:r>
    </w:p>
    <w:p w:rsidR="001807FE" w:rsidRDefault="001807FE">
      <w:pPr>
        <w:pStyle w:val="BodyTextIndent2"/>
        <w:ind w:left="1080"/>
      </w:pPr>
    </w:p>
    <w:p w:rsidR="001807FE" w:rsidRDefault="00BA385B">
      <w:pPr>
        <w:pStyle w:val="BodyTextIndent2"/>
        <w:numPr>
          <w:ilvl w:val="0"/>
          <w:numId w:val="10"/>
        </w:numPr>
        <w:tabs>
          <w:tab w:val="clear" w:pos="360"/>
          <w:tab w:val="left" w:pos="900"/>
        </w:tabs>
        <w:ind w:left="900"/>
      </w:pPr>
      <w:r>
        <w:t xml:space="preserve">Even though the “from” and “to” dates are the same, they </w:t>
      </w:r>
      <w:r>
        <w:rPr>
          <w:b/>
        </w:rPr>
        <w:t>both</w:t>
      </w:r>
      <w:r>
        <w:t xml:space="preserve"> have to be entered into the table. </w:t>
      </w:r>
    </w:p>
    <w:p w:rsidR="001807FE" w:rsidRDefault="001807FE">
      <w:pPr>
        <w:pStyle w:val="BodyTextIndent2"/>
      </w:pPr>
    </w:p>
    <w:p w:rsidR="001807FE" w:rsidRDefault="00BA385B">
      <w:pPr>
        <w:pStyle w:val="BodyTextIndent2"/>
        <w:numPr>
          <w:ilvl w:val="0"/>
          <w:numId w:val="31"/>
        </w:numPr>
      </w:pPr>
      <w:r>
        <w:t>Generally (except around holiday dates), there is a difference in the “pay to” dates</w:t>
      </w:r>
    </w:p>
    <w:p w:rsidR="001807FE" w:rsidRDefault="00BA385B">
      <w:pPr>
        <w:pStyle w:val="BodyTextIndent2"/>
        <w:ind w:firstLine="0"/>
      </w:pPr>
      <w:proofErr w:type="gramStart"/>
      <w:r>
        <w:t>of</w:t>
      </w:r>
      <w:proofErr w:type="gramEnd"/>
      <w:r>
        <w:t xml:space="preserve"> 1 week between tables 107 &amp; 109. The dates should be randomly checked to ensure that they are correct. </w:t>
      </w:r>
    </w:p>
    <w:p w:rsidR="001807FE" w:rsidRDefault="001807FE">
      <w:pPr>
        <w:pStyle w:val="BodyTextIndent2"/>
      </w:pPr>
    </w:p>
    <w:p w:rsidR="001807FE" w:rsidRDefault="00BA385B">
      <w:pPr>
        <w:pStyle w:val="BodyTextIndent2"/>
        <w:numPr>
          <w:ilvl w:val="0"/>
          <w:numId w:val="31"/>
        </w:numPr>
      </w:pPr>
      <w:r>
        <w:t xml:space="preserve">When selecting the issue (“pay to”) date around a holiday, consider that the worker is due their </w:t>
      </w:r>
      <w:proofErr w:type="spellStart"/>
      <w:r>
        <w:t>cheque</w:t>
      </w:r>
      <w:proofErr w:type="spellEnd"/>
      <w:r>
        <w:t xml:space="preserve"> 1 week after the “pay to” date. Not counting the processing date, we allow the </w:t>
      </w:r>
      <w:proofErr w:type="spellStart"/>
      <w:r>
        <w:t>cheque</w:t>
      </w:r>
      <w:proofErr w:type="spellEnd"/>
      <w:r>
        <w:t xml:space="preserve"> to be in the mail for 3 business days &amp; anticipate that the </w:t>
      </w:r>
      <w:proofErr w:type="spellStart"/>
      <w:r>
        <w:t>cheque</w:t>
      </w:r>
      <w:proofErr w:type="spellEnd"/>
      <w:r>
        <w:t xml:space="preserve"> will be received on the 3</w:t>
      </w:r>
      <w:r>
        <w:rPr>
          <w:vertAlign w:val="superscript"/>
        </w:rPr>
        <w:t>rd</w:t>
      </w:r>
      <w:r>
        <w:t xml:space="preserve"> business day.  </w:t>
      </w:r>
    </w:p>
    <w:p w:rsidR="001807FE" w:rsidRDefault="001807FE">
      <w:pPr>
        <w:pStyle w:val="BodyTextIndent2"/>
      </w:pPr>
    </w:p>
    <w:p w:rsidR="001807FE" w:rsidRDefault="00BA385B">
      <w:pPr>
        <w:pStyle w:val="BodyTextIndent2"/>
      </w:pPr>
      <w:r>
        <w:t xml:space="preserve">7. </w:t>
      </w:r>
      <w:r>
        <w:tab/>
        <w:t xml:space="preserve">Once the dates have been entered, a copy of the new table is to be printed &amp; retained in hard copy form. </w:t>
      </w:r>
    </w:p>
    <w:p w:rsidR="001807FE" w:rsidRDefault="001807FE">
      <w:pPr>
        <w:pStyle w:val="BodyTextIndent2"/>
      </w:pPr>
    </w:p>
    <w:p w:rsidR="001807FE" w:rsidRDefault="00BA385B">
      <w:pPr>
        <w:pStyle w:val="BodyTextIndent2"/>
      </w:pPr>
      <w:r>
        <w:t xml:space="preserve">8. </w:t>
      </w:r>
      <w:r>
        <w:tab/>
        <w:t>Once table 109 has been updated in production, a Testing Co-</w:t>
      </w:r>
      <w:proofErr w:type="spellStart"/>
      <w:r>
        <w:t>Ordinator</w:t>
      </w:r>
      <w:proofErr w:type="spellEnd"/>
      <w:r>
        <w:t xml:space="preserve"> is to be advised such that the table can be updated in acceptance. </w:t>
      </w:r>
    </w:p>
    <w:p w:rsidR="001807FE" w:rsidRDefault="001807FE">
      <w:pPr>
        <w:pStyle w:val="BodyTextIndent2"/>
        <w:ind w:left="0" w:firstLine="0"/>
      </w:pPr>
    </w:p>
    <w:p w:rsidR="001807FE" w:rsidRDefault="00BA385B">
      <w:pPr>
        <w:pStyle w:val="BodyTextIndent2"/>
      </w:pPr>
      <w:r>
        <w:t xml:space="preserve">9. </w:t>
      </w:r>
      <w:r>
        <w:tab/>
        <w:t xml:space="preserve">Once the table has been updated in production, a copy of the table is sent to various users. Please note appendix 2 for distribution list.   </w:t>
      </w:r>
    </w:p>
    <w:p w:rsidR="001807FE" w:rsidRDefault="001807FE">
      <w:pPr>
        <w:rPr>
          <w:sz w:val="24"/>
        </w:rPr>
      </w:pPr>
    </w:p>
    <w:p w:rsidR="001807FE" w:rsidRDefault="001807FE">
      <w:pPr>
        <w:rPr>
          <w:sz w:val="24"/>
        </w:rPr>
      </w:pPr>
    </w:p>
    <w:p w:rsidR="001807FE" w:rsidRDefault="00BA385B">
      <w:pPr>
        <w:pStyle w:val="BodyTextIndent2"/>
      </w:pPr>
      <w:r>
        <w:rPr>
          <w:b/>
        </w:rPr>
        <w:t>Important Notes on Navigation</w:t>
      </w:r>
    </w:p>
    <w:p w:rsidR="001807FE" w:rsidRDefault="001807FE">
      <w:pPr>
        <w:pStyle w:val="BodyTextIndent2"/>
      </w:pPr>
    </w:p>
    <w:p w:rsidR="001807FE" w:rsidRDefault="00BA385B">
      <w:pPr>
        <w:pStyle w:val="BodyTextIndent2"/>
        <w:numPr>
          <w:ilvl w:val="0"/>
          <w:numId w:val="22"/>
        </w:numPr>
        <w:tabs>
          <w:tab w:val="clear" w:pos="360"/>
          <w:tab w:val="num" w:pos="540"/>
        </w:tabs>
        <w:ind w:left="540" w:hanging="540"/>
      </w:pPr>
      <w:r>
        <w:t xml:space="preserve">When entering the values into the table for the first time, key in “I” (insert), the year and month &amp; hit ENTER </w:t>
      </w:r>
      <w:r>
        <w:rPr>
          <w:b/>
          <w:u w:val="single"/>
        </w:rPr>
        <w:t>ONCE</w:t>
      </w:r>
      <w:r>
        <w:t xml:space="preserve">. </w:t>
      </w:r>
    </w:p>
    <w:p w:rsidR="001807FE" w:rsidRDefault="001807FE">
      <w:pPr>
        <w:pStyle w:val="BodyTextIndent2"/>
      </w:pPr>
    </w:p>
    <w:p w:rsidR="001807FE" w:rsidRDefault="00BA385B">
      <w:pPr>
        <w:pStyle w:val="BodyTextIndent2"/>
        <w:numPr>
          <w:ilvl w:val="0"/>
          <w:numId w:val="24"/>
        </w:numPr>
        <w:tabs>
          <w:tab w:val="clear" w:pos="360"/>
          <w:tab w:val="num" w:pos="540"/>
        </w:tabs>
        <w:ind w:left="540" w:hanging="540"/>
      </w:pPr>
      <w:r>
        <w:t xml:space="preserve">To change/read an existing table entry (i.e. find out in November that the Board’s offices will be closed between Christmas and the </w:t>
      </w:r>
      <w:proofErr w:type="gramStart"/>
      <w:r>
        <w:t>new year</w:t>
      </w:r>
      <w:proofErr w:type="gramEnd"/>
      <w:r>
        <w:t xml:space="preserve">), key in a “U” (update) in the action field, the year and the month &amp; hit ENTER </w:t>
      </w:r>
      <w:r>
        <w:rPr>
          <w:b/>
          <w:u w:val="single"/>
        </w:rPr>
        <w:t>ONCE</w:t>
      </w:r>
      <w:r>
        <w:t xml:space="preserve">.  </w:t>
      </w:r>
    </w:p>
    <w:p w:rsidR="001807FE" w:rsidRDefault="001807FE">
      <w:pPr>
        <w:pStyle w:val="BodyTextIndent2"/>
      </w:pPr>
    </w:p>
    <w:p w:rsidR="001807FE" w:rsidRDefault="00BA385B">
      <w:pPr>
        <w:pStyle w:val="BodyTextIndent2"/>
        <w:numPr>
          <w:ilvl w:val="0"/>
          <w:numId w:val="25"/>
        </w:numPr>
        <w:tabs>
          <w:tab w:val="clear" w:pos="360"/>
          <w:tab w:val="num" w:pos="540"/>
        </w:tabs>
        <w:ind w:left="540" w:hanging="540"/>
      </w:pPr>
      <w:r>
        <w:t xml:space="preserve">The delete capability (“D”) exists but is rarely used. Instead the table is updated. </w:t>
      </w:r>
    </w:p>
    <w:p w:rsidR="001807FE" w:rsidRDefault="001807FE">
      <w:pPr>
        <w:rPr>
          <w:sz w:val="24"/>
        </w:rPr>
      </w:pPr>
    </w:p>
    <w:p w:rsidR="001807FE" w:rsidRDefault="001807FE">
      <w:pPr>
        <w:rPr>
          <w:sz w:val="24"/>
        </w:rPr>
      </w:pPr>
    </w:p>
    <w:p w:rsidR="001807FE" w:rsidRDefault="00BA385B">
      <w:pPr>
        <w:numPr>
          <w:ilvl w:val="0"/>
          <w:numId w:val="26"/>
        </w:numPr>
        <w:tabs>
          <w:tab w:val="clear" w:pos="360"/>
          <w:tab w:val="num" w:pos="540"/>
        </w:tabs>
        <w:ind w:left="540" w:hanging="540"/>
        <w:rPr>
          <w:sz w:val="24"/>
        </w:rPr>
      </w:pPr>
      <w:r>
        <w:rPr>
          <w:sz w:val="24"/>
        </w:rPr>
        <w:t xml:space="preserve">Once the new/existing table is displayed for entry, do NOT hit ENTER again until all the entries have been entered. The second ENTER will confirm the creation of the table. (Remember ENTER was hit the first time after the month &amp; year was entered). </w:t>
      </w:r>
    </w:p>
    <w:p w:rsidR="001807FE" w:rsidRDefault="001807FE">
      <w:pPr>
        <w:pStyle w:val="BodyTextIndent"/>
      </w:pPr>
    </w:p>
    <w:p w:rsidR="001807FE" w:rsidRDefault="00BA385B">
      <w:pPr>
        <w:pStyle w:val="BodyTextIndent"/>
        <w:numPr>
          <w:ilvl w:val="0"/>
          <w:numId w:val="27"/>
        </w:numPr>
        <w:tabs>
          <w:tab w:val="clear" w:pos="360"/>
          <w:tab w:val="num" w:pos="540"/>
        </w:tabs>
        <w:ind w:left="540" w:hanging="540"/>
      </w:pPr>
      <w:r>
        <w:t xml:space="preserve">If the table is confirmed before all the entries have been made, the system will create a partially completed table. To complete the table, go back to the blank table screen &amp; enter the action “U” with the appropriate dates. The system will display the partially completed table &amp; the entries can be completed. Once done, hit ENTER &amp; the completed table will be saved. </w:t>
      </w:r>
    </w:p>
    <w:p w:rsidR="001807FE" w:rsidRDefault="001807FE">
      <w:pPr>
        <w:pStyle w:val="BodyTextIndent"/>
      </w:pPr>
    </w:p>
    <w:p w:rsidR="001807FE" w:rsidRDefault="00BA385B">
      <w:pPr>
        <w:pStyle w:val="BodyTextIndent"/>
        <w:numPr>
          <w:ilvl w:val="0"/>
          <w:numId w:val="28"/>
        </w:numPr>
        <w:tabs>
          <w:tab w:val="clear" w:pos="360"/>
          <w:tab w:val="num" w:pos="540"/>
        </w:tabs>
        <w:ind w:left="540" w:hanging="540"/>
      </w:pPr>
      <w:r>
        <w:t xml:space="preserve">To get out after looking at a table, hit PF3.  </w:t>
      </w:r>
    </w:p>
    <w:p w:rsidR="001807FE" w:rsidRDefault="001807FE">
      <w:pPr>
        <w:pStyle w:val="BodyTextIndent"/>
      </w:pPr>
    </w:p>
    <w:p w:rsidR="001807FE" w:rsidRDefault="001807FE">
      <w:pPr>
        <w:pStyle w:val="BodyTextIndent"/>
        <w:ind w:hanging="540"/>
        <w:rPr>
          <w:b/>
        </w:rPr>
      </w:pPr>
    </w:p>
    <w:p w:rsidR="001807FE" w:rsidRDefault="00BA385B">
      <w:pPr>
        <w:pStyle w:val="BodyTextIndent"/>
        <w:ind w:hanging="540"/>
        <w:rPr>
          <w:b/>
        </w:rPr>
      </w:pPr>
      <w:r>
        <w:rPr>
          <w:b/>
        </w:rPr>
        <w:t xml:space="preserve">Notes </w:t>
      </w:r>
    </w:p>
    <w:p w:rsidR="001807FE" w:rsidRDefault="001807FE">
      <w:pPr>
        <w:pStyle w:val="BodyTextIndent"/>
        <w:ind w:hanging="540"/>
      </w:pPr>
    </w:p>
    <w:p w:rsidR="001807FE" w:rsidRDefault="00BA385B">
      <w:pPr>
        <w:pStyle w:val="BodyTextIndent"/>
        <w:numPr>
          <w:ilvl w:val="0"/>
          <w:numId w:val="12"/>
        </w:numPr>
        <w:tabs>
          <w:tab w:val="clear" w:pos="360"/>
          <w:tab w:val="num" w:pos="540"/>
        </w:tabs>
        <w:ind w:left="540" w:hanging="540"/>
      </w:pPr>
      <w:r>
        <w:t xml:space="preserve">FEL payments are processed 2 to 3 months in advance. If the January week-end/holiday </w:t>
      </w:r>
      <w:proofErr w:type="gramStart"/>
      <w:r>
        <w:t>dates</w:t>
      </w:r>
      <w:proofErr w:type="gramEnd"/>
      <w:r>
        <w:t xml:space="preserve"> table is not up by October 1, FEL payment staff will not be able to put up new FEL’s with a start date of January 1. </w:t>
      </w:r>
    </w:p>
    <w:p w:rsidR="001807FE" w:rsidRDefault="001807FE">
      <w:pPr>
        <w:pStyle w:val="BodyTextIndent"/>
      </w:pPr>
    </w:p>
    <w:p w:rsidR="001807FE" w:rsidRDefault="00BA385B">
      <w:pPr>
        <w:pStyle w:val="BodyTextIndent"/>
        <w:numPr>
          <w:ilvl w:val="0"/>
          <w:numId w:val="13"/>
        </w:numPr>
        <w:tabs>
          <w:tab w:val="clear" w:pos="360"/>
          <w:tab w:val="num" w:pos="540"/>
        </w:tabs>
        <w:ind w:left="540" w:hanging="540"/>
      </w:pPr>
      <w:r>
        <w:t xml:space="preserve">The December table should be initially completed as if the Board will be open between Christmas &amp; the New Year. However, this decision should be reconfirmed by mid-November. If necessary, the December table should be updated &amp; a revised copy sent to the users. </w:t>
      </w:r>
    </w:p>
    <w:p w:rsidR="001807FE" w:rsidRDefault="001807FE">
      <w:pPr>
        <w:pStyle w:val="BodyTextIndent"/>
      </w:pPr>
    </w:p>
    <w:p w:rsidR="001807FE" w:rsidRDefault="00BA385B">
      <w:pPr>
        <w:pStyle w:val="BodyTextIndent"/>
        <w:numPr>
          <w:ilvl w:val="0"/>
          <w:numId w:val="19"/>
        </w:numPr>
        <w:tabs>
          <w:tab w:val="clear" w:pos="360"/>
          <w:tab w:val="num" w:pos="540"/>
        </w:tabs>
        <w:ind w:left="540" w:hanging="540"/>
      </w:pPr>
      <w:r>
        <w:t xml:space="preserve">Table 109 value dates can NOT be future dated (i.e. the week-end date is greater than the run date). The only way to accelerate the payment schedule, primarily at year end, is to make the holiday date equal to the run date. </w:t>
      </w:r>
    </w:p>
    <w:p w:rsidR="001807FE" w:rsidRDefault="001807FE">
      <w:pPr>
        <w:pStyle w:val="BodyTextIndent"/>
      </w:pPr>
    </w:p>
    <w:p w:rsidR="001807FE" w:rsidRDefault="00BA385B">
      <w:pPr>
        <w:pStyle w:val="BodyTextIndent"/>
        <w:numPr>
          <w:ilvl w:val="0"/>
          <w:numId w:val="18"/>
        </w:numPr>
        <w:tabs>
          <w:tab w:val="clear" w:pos="360"/>
          <w:tab w:val="num" w:pos="540"/>
        </w:tabs>
        <w:ind w:left="540" w:hanging="540"/>
      </w:pPr>
      <w:r>
        <w:t xml:space="preserve">Ensure that there no more than 14 days between the holiday dates entered for table 107 &amp; table 109 for the same run date. (This is a problem at year end.) If there are 15 or more days, the system will not issue </w:t>
      </w:r>
      <w:proofErr w:type="spellStart"/>
      <w:r>
        <w:t>cheques</w:t>
      </w:r>
      <w:proofErr w:type="spellEnd"/>
      <w:r>
        <w:t xml:space="preserve">. </w:t>
      </w:r>
    </w:p>
    <w:p w:rsidR="001807FE" w:rsidRDefault="001807FE">
      <w:pPr>
        <w:pStyle w:val="BodyTextIndent"/>
      </w:pPr>
    </w:p>
    <w:p w:rsidR="001807FE" w:rsidRDefault="001807FE">
      <w:pPr>
        <w:pStyle w:val="BodyTextIndent"/>
      </w:pPr>
    </w:p>
    <w:p w:rsidR="001807FE" w:rsidRDefault="00BA385B">
      <w:pPr>
        <w:pStyle w:val="BodyTextIndent"/>
        <w:rPr>
          <w:b/>
        </w:rPr>
      </w:pPr>
      <w:r>
        <w:rPr>
          <w:b/>
        </w:rPr>
        <w:t>RUN DATE</w:t>
      </w:r>
      <w:r>
        <w:rPr>
          <w:b/>
        </w:rPr>
        <w:tab/>
      </w:r>
      <w:r>
        <w:rPr>
          <w:b/>
        </w:rPr>
        <w:tab/>
        <w:t>TABLE 107</w:t>
      </w:r>
      <w:r>
        <w:rPr>
          <w:b/>
        </w:rPr>
        <w:tab/>
      </w:r>
      <w:r>
        <w:rPr>
          <w:b/>
        </w:rPr>
        <w:tab/>
        <w:t xml:space="preserve">TABLE 109 </w:t>
      </w:r>
      <w:r>
        <w:rPr>
          <w:b/>
        </w:rPr>
        <w:tab/>
      </w:r>
      <w:r>
        <w:rPr>
          <w:b/>
        </w:rPr>
        <w:tab/>
        <w:t xml:space="preserve">STATUS  </w:t>
      </w:r>
    </w:p>
    <w:p w:rsidR="001807FE" w:rsidRDefault="001807FE">
      <w:pPr>
        <w:pStyle w:val="BodyTextIndent"/>
      </w:pPr>
    </w:p>
    <w:p w:rsidR="001807FE" w:rsidRDefault="00BA385B">
      <w:pPr>
        <w:pStyle w:val="BodyTextIndent"/>
      </w:pPr>
      <w:r>
        <w:t>December 24</w:t>
      </w:r>
      <w:r>
        <w:tab/>
      </w:r>
      <w:r>
        <w:tab/>
        <w:t>01</w:t>
      </w:r>
      <w:r>
        <w:tab/>
      </w:r>
      <w:r>
        <w:tab/>
      </w:r>
      <w:r>
        <w:tab/>
        <w:t>24</w:t>
      </w:r>
      <w:r>
        <w:tab/>
      </w:r>
      <w:r>
        <w:tab/>
      </w:r>
      <w:r>
        <w:tab/>
        <w:t>OK</w:t>
      </w:r>
    </w:p>
    <w:p w:rsidR="001807FE" w:rsidRDefault="001807FE">
      <w:pPr>
        <w:pStyle w:val="BodyTextIndent"/>
      </w:pPr>
    </w:p>
    <w:p w:rsidR="001807FE" w:rsidRDefault="00BA385B">
      <w:pPr>
        <w:pStyle w:val="BodyTextIndent"/>
      </w:pPr>
      <w:r>
        <w:t>December 24</w:t>
      </w:r>
      <w:r>
        <w:tab/>
      </w:r>
      <w:r>
        <w:tab/>
        <w:t>04</w:t>
      </w:r>
      <w:r>
        <w:tab/>
      </w:r>
      <w:r>
        <w:tab/>
      </w:r>
      <w:r>
        <w:tab/>
        <w:t>21</w:t>
      </w:r>
      <w:r>
        <w:tab/>
      </w:r>
      <w:r>
        <w:tab/>
      </w:r>
      <w:r>
        <w:tab/>
        <w:t xml:space="preserve">NO </w:t>
      </w:r>
    </w:p>
    <w:p w:rsidR="001807FE" w:rsidRDefault="001807FE">
      <w:pPr>
        <w:pStyle w:val="BodyTextIndent"/>
      </w:pPr>
    </w:p>
    <w:p w:rsidR="001807FE" w:rsidRDefault="00BA385B">
      <w:pPr>
        <w:pStyle w:val="BodyTextIndent"/>
        <w:numPr>
          <w:ilvl w:val="0"/>
          <w:numId w:val="32"/>
        </w:numPr>
      </w:pPr>
      <w:r>
        <w:t>When this table is being updated, tables 107, 108, 122 &amp; the Survivors’ pension payment table should be updated at the same time.</w:t>
      </w:r>
    </w:p>
    <w:p w:rsidR="001807FE" w:rsidRDefault="00BA385B">
      <w:pPr>
        <w:pStyle w:val="BodyTextIndent"/>
      </w:pPr>
      <w:r>
        <w:tab/>
      </w:r>
      <w:r>
        <w:tab/>
      </w:r>
    </w:p>
    <w:p w:rsidR="001807FE" w:rsidRDefault="001807FE"/>
    <w:p w:rsidR="001807FE" w:rsidRDefault="00BA385B">
      <w:pPr>
        <w:jc w:val="center"/>
        <w:rPr>
          <w:b/>
          <w:sz w:val="24"/>
        </w:rPr>
      </w:pPr>
      <w:r>
        <w:br w:type="page"/>
      </w:r>
      <w:r>
        <w:rPr>
          <w:b/>
          <w:sz w:val="24"/>
        </w:rPr>
        <w:t>Appendix 1- Table 109</w:t>
      </w:r>
    </w:p>
    <w:p w:rsidR="001807FE" w:rsidRDefault="001807FE">
      <w:pPr>
        <w:jc w:val="center"/>
        <w:rPr>
          <w:b/>
          <w:sz w:val="24"/>
        </w:rPr>
      </w:pPr>
    </w:p>
    <w:p w:rsidR="001807FE" w:rsidRDefault="00BA385B">
      <w:pPr>
        <w:jc w:val="center"/>
        <w:rPr>
          <w:b/>
          <w:sz w:val="24"/>
        </w:rPr>
      </w:pPr>
      <w:r>
        <w:rPr>
          <w:b/>
          <w:sz w:val="24"/>
        </w:rPr>
        <w:t xml:space="preserve">T2MA013   X08A      WEEKEND/HOLIDAY TABLE IN ARREARS        </w:t>
      </w:r>
      <w:proofErr w:type="gramStart"/>
      <w:r>
        <w:rPr>
          <w:b/>
          <w:sz w:val="24"/>
        </w:rPr>
        <w:t>14:48:39  00</w:t>
      </w:r>
      <w:proofErr w:type="gramEnd"/>
      <w:r>
        <w:rPr>
          <w:b/>
          <w:sz w:val="24"/>
        </w:rPr>
        <w:t xml:space="preserve">/09/14 </w:t>
      </w:r>
    </w:p>
    <w:p w:rsidR="001807FE" w:rsidRDefault="00BA385B">
      <w:pPr>
        <w:jc w:val="center"/>
        <w:rPr>
          <w:b/>
          <w:sz w:val="24"/>
        </w:rPr>
      </w:pPr>
      <w:r>
        <w:rPr>
          <w:b/>
          <w:sz w:val="24"/>
        </w:rPr>
        <w:t xml:space="preserve">                                                                                </w:t>
      </w:r>
    </w:p>
    <w:p w:rsidR="001807FE" w:rsidRDefault="00BA385B">
      <w:pPr>
        <w:jc w:val="center"/>
        <w:rPr>
          <w:b/>
          <w:sz w:val="24"/>
        </w:rPr>
      </w:pPr>
      <w:r>
        <w:rPr>
          <w:b/>
          <w:sz w:val="24"/>
        </w:rPr>
        <w:t xml:space="preserve">                                                                                </w:t>
      </w:r>
    </w:p>
    <w:p w:rsidR="001807FE" w:rsidRDefault="00BA385B">
      <w:pPr>
        <w:jc w:val="center"/>
        <w:rPr>
          <w:b/>
          <w:sz w:val="24"/>
        </w:rPr>
      </w:pPr>
      <w:r>
        <w:rPr>
          <w:b/>
          <w:sz w:val="24"/>
        </w:rPr>
        <w:t xml:space="preserve">   </w:t>
      </w:r>
      <w:proofErr w:type="gramStart"/>
      <w:r>
        <w:rPr>
          <w:b/>
          <w:sz w:val="24"/>
        </w:rPr>
        <w:t>ACTION :</w:t>
      </w:r>
      <w:proofErr w:type="gramEnd"/>
      <w:r>
        <w:rPr>
          <w:b/>
          <w:sz w:val="24"/>
        </w:rPr>
        <w:t xml:space="preserve">   : (DELETE=D,INSERT=I,UPDATE=U)    YEAR :          MONTH :         </w:t>
      </w:r>
    </w:p>
    <w:p w:rsidR="001807FE" w:rsidRDefault="00BA385B">
      <w:pPr>
        <w:jc w:val="center"/>
        <w:rPr>
          <w:b/>
          <w:sz w:val="24"/>
        </w:rPr>
      </w:pPr>
      <w:r>
        <w:rPr>
          <w:b/>
          <w:sz w:val="24"/>
        </w:rPr>
        <w:t xml:space="preserve">                                                                                </w:t>
      </w:r>
    </w:p>
    <w:p w:rsidR="001807FE" w:rsidRDefault="00BA385B">
      <w:pPr>
        <w:jc w:val="center"/>
        <w:rPr>
          <w:b/>
          <w:sz w:val="24"/>
        </w:rPr>
      </w:pPr>
      <w:r>
        <w:rPr>
          <w:b/>
          <w:sz w:val="24"/>
        </w:rPr>
        <w:t xml:space="preserve">      RUN   WKEND/HLDY     </w:t>
      </w:r>
      <w:proofErr w:type="gramStart"/>
      <w:r>
        <w:rPr>
          <w:b/>
          <w:sz w:val="24"/>
        </w:rPr>
        <w:t>RUN  WKEND</w:t>
      </w:r>
      <w:proofErr w:type="gramEnd"/>
      <w:r>
        <w:rPr>
          <w:b/>
          <w:sz w:val="24"/>
        </w:rPr>
        <w:t xml:space="preserve">/HLDY        RUN  WKEND/HLDY               </w:t>
      </w:r>
    </w:p>
    <w:p w:rsidR="001807FE" w:rsidRDefault="00BA385B">
      <w:pPr>
        <w:jc w:val="center"/>
        <w:rPr>
          <w:b/>
          <w:sz w:val="24"/>
        </w:rPr>
      </w:pPr>
      <w:r>
        <w:rPr>
          <w:b/>
          <w:sz w:val="24"/>
        </w:rPr>
        <w:t xml:space="preserve">      DAY   FROM TO        </w:t>
      </w:r>
      <w:proofErr w:type="gramStart"/>
      <w:r>
        <w:rPr>
          <w:b/>
          <w:sz w:val="24"/>
        </w:rPr>
        <w:t>DAY  FROM</w:t>
      </w:r>
      <w:proofErr w:type="gramEnd"/>
      <w:r>
        <w:rPr>
          <w:b/>
          <w:sz w:val="24"/>
        </w:rPr>
        <w:t xml:space="preserve">  TO          DAY  FROM TO                  </w:t>
      </w:r>
    </w:p>
    <w:p w:rsidR="001807FE" w:rsidRDefault="00BA385B">
      <w:pPr>
        <w:jc w:val="center"/>
        <w:rPr>
          <w:b/>
          <w:sz w:val="24"/>
        </w:rPr>
      </w:pPr>
      <w:r>
        <w:rPr>
          <w:b/>
          <w:sz w:val="24"/>
        </w:rPr>
        <w:t xml:space="preserve">       </w:t>
      </w:r>
      <w:proofErr w:type="gramStart"/>
      <w:r>
        <w:rPr>
          <w:b/>
          <w:sz w:val="24"/>
        </w:rPr>
        <w:t>01 :</w:t>
      </w:r>
      <w:proofErr w:type="gramEnd"/>
      <w:r>
        <w:rPr>
          <w:b/>
          <w:sz w:val="24"/>
        </w:rPr>
        <w:t xml:space="preserve">                 02 :                  03 :                          </w:t>
      </w:r>
    </w:p>
    <w:p w:rsidR="001807FE" w:rsidRDefault="00BA385B">
      <w:pPr>
        <w:jc w:val="center"/>
        <w:rPr>
          <w:b/>
          <w:sz w:val="24"/>
        </w:rPr>
      </w:pPr>
      <w:r>
        <w:rPr>
          <w:b/>
          <w:sz w:val="24"/>
        </w:rPr>
        <w:t xml:space="preserve">       </w:t>
      </w:r>
      <w:proofErr w:type="gramStart"/>
      <w:r>
        <w:rPr>
          <w:b/>
          <w:sz w:val="24"/>
        </w:rPr>
        <w:t>04 :</w:t>
      </w:r>
      <w:proofErr w:type="gramEnd"/>
      <w:r>
        <w:rPr>
          <w:b/>
          <w:sz w:val="24"/>
        </w:rPr>
        <w:t xml:space="preserve">                 05 :                  06 :                          </w:t>
      </w:r>
    </w:p>
    <w:p w:rsidR="001807FE" w:rsidRDefault="00BA385B">
      <w:pPr>
        <w:jc w:val="center"/>
        <w:rPr>
          <w:b/>
          <w:sz w:val="24"/>
        </w:rPr>
      </w:pPr>
      <w:r>
        <w:rPr>
          <w:b/>
          <w:sz w:val="24"/>
        </w:rPr>
        <w:t xml:space="preserve">       </w:t>
      </w:r>
      <w:proofErr w:type="gramStart"/>
      <w:r>
        <w:rPr>
          <w:b/>
          <w:sz w:val="24"/>
        </w:rPr>
        <w:t>07 :</w:t>
      </w:r>
      <w:proofErr w:type="gramEnd"/>
      <w:r>
        <w:rPr>
          <w:b/>
          <w:sz w:val="24"/>
        </w:rPr>
        <w:t xml:space="preserve">                 08 :                  09 :                          </w:t>
      </w:r>
    </w:p>
    <w:p w:rsidR="001807FE" w:rsidRDefault="00BA385B">
      <w:pPr>
        <w:jc w:val="center"/>
        <w:rPr>
          <w:b/>
          <w:sz w:val="24"/>
        </w:rPr>
      </w:pPr>
      <w:r>
        <w:rPr>
          <w:b/>
          <w:sz w:val="24"/>
        </w:rPr>
        <w:t xml:space="preserve">       </w:t>
      </w:r>
      <w:proofErr w:type="gramStart"/>
      <w:r>
        <w:rPr>
          <w:b/>
          <w:sz w:val="24"/>
        </w:rPr>
        <w:t>10 :</w:t>
      </w:r>
      <w:proofErr w:type="gramEnd"/>
      <w:r>
        <w:rPr>
          <w:b/>
          <w:sz w:val="24"/>
        </w:rPr>
        <w:t xml:space="preserve">                 11 :                  12 :                          </w:t>
      </w:r>
    </w:p>
    <w:p w:rsidR="001807FE" w:rsidRDefault="00BA385B">
      <w:pPr>
        <w:jc w:val="center"/>
        <w:rPr>
          <w:b/>
          <w:sz w:val="24"/>
        </w:rPr>
      </w:pPr>
      <w:r>
        <w:rPr>
          <w:b/>
          <w:sz w:val="24"/>
        </w:rPr>
        <w:t xml:space="preserve">       </w:t>
      </w:r>
      <w:proofErr w:type="gramStart"/>
      <w:r>
        <w:rPr>
          <w:b/>
          <w:sz w:val="24"/>
        </w:rPr>
        <w:t>13 :</w:t>
      </w:r>
      <w:proofErr w:type="gramEnd"/>
      <w:r>
        <w:rPr>
          <w:b/>
          <w:sz w:val="24"/>
        </w:rPr>
        <w:t xml:space="preserve">                 14 :                  15 :                          </w:t>
      </w:r>
    </w:p>
    <w:p w:rsidR="001807FE" w:rsidRDefault="00BA385B">
      <w:pPr>
        <w:jc w:val="center"/>
        <w:rPr>
          <w:b/>
          <w:sz w:val="24"/>
        </w:rPr>
      </w:pPr>
      <w:r>
        <w:rPr>
          <w:b/>
          <w:sz w:val="24"/>
        </w:rPr>
        <w:t xml:space="preserve">       </w:t>
      </w:r>
      <w:proofErr w:type="gramStart"/>
      <w:r>
        <w:rPr>
          <w:b/>
          <w:sz w:val="24"/>
        </w:rPr>
        <w:t>16 :</w:t>
      </w:r>
      <w:proofErr w:type="gramEnd"/>
      <w:r>
        <w:rPr>
          <w:b/>
          <w:sz w:val="24"/>
        </w:rPr>
        <w:t xml:space="preserve">                 17 :                  18 :                          </w:t>
      </w:r>
    </w:p>
    <w:p w:rsidR="001807FE" w:rsidRDefault="00BA385B">
      <w:pPr>
        <w:jc w:val="center"/>
        <w:rPr>
          <w:b/>
          <w:sz w:val="24"/>
        </w:rPr>
      </w:pPr>
      <w:r>
        <w:rPr>
          <w:b/>
          <w:sz w:val="24"/>
        </w:rPr>
        <w:t xml:space="preserve">       </w:t>
      </w:r>
      <w:proofErr w:type="gramStart"/>
      <w:r>
        <w:rPr>
          <w:b/>
          <w:sz w:val="24"/>
        </w:rPr>
        <w:t>19 :</w:t>
      </w:r>
      <w:proofErr w:type="gramEnd"/>
      <w:r>
        <w:rPr>
          <w:b/>
          <w:sz w:val="24"/>
        </w:rPr>
        <w:t xml:space="preserve">                 20 :                  21 :                          </w:t>
      </w:r>
    </w:p>
    <w:p w:rsidR="001807FE" w:rsidRDefault="00BA385B">
      <w:pPr>
        <w:jc w:val="center"/>
        <w:rPr>
          <w:b/>
          <w:sz w:val="24"/>
        </w:rPr>
      </w:pPr>
      <w:r>
        <w:rPr>
          <w:b/>
          <w:sz w:val="24"/>
        </w:rPr>
        <w:t xml:space="preserve">       </w:t>
      </w:r>
      <w:proofErr w:type="gramStart"/>
      <w:r>
        <w:rPr>
          <w:b/>
          <w:sz w:val="24"/>
        </w:rPr>
        <w:t>22 :</w:t>
      </w:r>
      <w:proofErr w:type="gramEnd"/>
      <w:r>
        <w:rPr>
          <w:b/>
          <w:sz w:val="24"/>
        </w:rPr>
        <w:t xml:space="preserve">                 23 :                  24 :                          </w:t>
      </w:r>
    </w:p>
    <w:p w:rsidR="001807FE" w:rsidRDefault="00BA385B">
      <w:pPr>
        <w:jc w:val="center"/>
        <w:rPr>
          <w:b/>
          <w:sz w:val="24"/>
        </w:rPr>
      </w:pPr>
      <w:r>
        <w:rPr>
          <w:b/>
          <w:sz w:val="24"/>
        </w:rPr>
        <w:t xml:space="preserve">       </w:t>
      </w:r>
      <w:proofErr w:type="gramStart"/>
      <w:r>
        <w:rPr>
          <w:b/>
          <w:sz w:val="24"/>
        </w:rPr>
        <w:t>25 :</w:t>
      </w:r>
      <w:proofErr w:type="gramEnd"/>
      <w:r>
        <w:rPr>
          <w:b/>
          <w:sz w:val="24"/>
        </w:rPr>
        <w:t xml:space="preserve">                 26 :                  27 :                          </w:t>
      </w:r>
    </w:p>
    <w:p w:rsidR="001807FE" w:rsidRDefault="00BA385B">
      <w:pPr>
        <w:jc w:val="center"/>
        <w:rPr>
          <w:b/>
          <w:sz w:val="24"/>
        </w:rPr>
      </w:pPr>
      <w:r>
        <w:rPr>
          <w:b/>
          <w:sz w:val="24"/>
        </w:rPr>
        <w:t xml:space="preserve">       </w:t>
      </w:r>
      <w:proofErr w:type="gramStart"/>
      <w:r>
        <w:rPr>
          <w:b/>
          <w:sz w:val="24"/>
        </w:rPr>
        <w:t>28 :</w:t>
      </w:r>
      <w:proofErr w:type="gramEnd"/>
      <w:r>
        <w:rPr>
          <w:b/>
          <w:sz w:val="24"/>
        </w:rPr>
        <w:t xml:space="preserve">                 29 :                  30 :                          </w:t>
      </w:r>
    </w:p>
    <w:p w:rsidR="001807FE" w:rsidRDefault="00BA385B">
      <w:pPr>
        <w:jc w:val="center"/>
        <w:rPr>
          <w:b/>
          <w:sz w:val="24"/>
        </w:rPr>
      </w:pPr>
      <w:r>
        <w:rPr>
          <w:b/>
          <w:sz w:val="24"/>
        </w:rPr>
        <w:t xml:space="preserve">       </w:t>
      </w:r>
      <w:proofErr w:type="gramStart"/>
      <w:r>
        <w:rPr>
          <w:b/>
          <w:sz w:val="24"/>
        </w:rPr>
        <w:t>31 :</w:t>
      </w:r>
      <w:proofErr w:type="gramEnd"/>
      <w:r>
        <w:rPr>
          <w:b/>
          <w:sz w:val="24"/>
        </w:rPr>
        <w:t xml:space="preserve">                                                                     </w:t>
      </w:r>
    </w:p>
    <w:p w:rsidR="001807FE" w:rsidRDefault="00BA385B">
      <w:pPr>
        <w:jc w:val="center"/>
        <w:rPr>
          <w:b/>
          <w:sz w:val="24"/>
        </w:rPr>
      </w:pPr>
      <w:r>
        <w:rPr>
          <w:b/>
          <w:sz w:val="24"/>
        </w:rPr>
        <w:t xml:space="preserve">                                                                                </w:t>
      </w:r>
    </w:p>
    <w:p w:rsidR="001807FE" w:rsidRDefault="00BA385B">
      <w:pPr>
        <w:jc w:val="center"/>
        <w:rPr>
          <w:b/>
          <w:sz w:val="24"/>
        </w:rPr>
      </w:pPr>
      <w:r>
        <w:rPr>
          <w:b/>
          <w:sz w:val="24"/>
        </w:rPr>
        <w:t xml:space="preserve">  PLEASE ENTER FUNCTION YEAR AND MONTH                                          </w:t>
      </w:r>
    </w:p>
    <w:p w:rsidR="001807FE" w:rsidRDefault="00BA385B">
      <w:pPr>
        <w:jc w:val="center"/>
        <w:rPr>
          <w:b/>
          <w:sz w:val="24"/>
        </w:rPr>
      </w:pPr>
      <w:r>
        <w:rPr>
          <w:b/>
          <w:sz w:val="24"/>
        </w:rPr>
        <w:t xml:space="preserve"> ENTER (PRESSED 1ST)-ENTER REQ (2ND</w:t>
      </w:r>
      <w:proofErr w:type="gramStart"/>
      <w:r>
        <w:rPr>
          <w:b/>
          <w:sz w:val="24"/>
        </w:rPr>
        <w:t>)EXEC</w:t>
      </w:r>
      <w:proofErr w:type="gramEnd"/>
      <w:r>
        <w:rPr>
          <w:b/>
          <w:sz w:val="24"/>
        </w:rPr>
        <w:t xml:space="preserve"> REQ, PF5-EXEC REQ AND SWITCH TO MENU,  </w:t>
      </w:r>
    </w:p>
    <w:p w:rsidR="001807FE" w:rsidRDefault="00BA385B">
      <w:pPr>
        <w:jc w:val="center"/>
        <w:rPr>
          <w:b/>
          <w:sz w:val="24"/>
        </w:rPr>
      </w:pPr>
      <w:r>
        <w:rPr>
          <w:b/>
          <w:sz w:val="24"/>
        </w:rPr>
        <w:t xml:space="preserve"> PF9-CANCEL REQ, PF3-CANCEL REQ AND SWITCH TO MENU, PA2-PRINT SCREEN            </w:t>
      </w:r>
    </w:p>
    <w:p w:rsidR="001807FE" w:rsidRDefault="00BA385B">
      <w:pPr>
        <w:jc w:val="center"/>
        <w:rPr>
          <w:b/>
          <w:sz w:val="24"/>
        </w:rPr>
      </w:pPr>
      <w:r>
        <w:rPr>
          <w:b/>
          <w:sz w:val="24"/>
        </w:rPr>
        <w:t xml:space="preserve">                                                                                </w:t>
      </w:r>
    </w:p>
    <w:p w:rsidR="001807FE" w:rsidRDefault="00BA385B">
      <w:pPr>
        <w:pStyle w:val="BodyTextIndent"/>
        <w:jc w:val="center"/>
        <w:rPr>
          <w:b/>
        </w:rPr>
      </w:pPr>
      <w:r>
        <w:rPr>
          <w:b/>
        </w:rPr>
        <w:br w:type="page"/>
        <w:t xml:space="preserve">Appendix 2 – Distribution List for Table 109 </w:t>
      </w:r>
    </w:p>
    <w:p w:rsidR="001807FE" w:rsidRDefault="001807FE">
      <w:pPr>
        <w:pStyle w:val="BodyTextIndent"/>
        <w:jc w:val="center"/>
        <w:rPr>
          <w:b/>
        </w:rPr>
      </w:pPr>
    </w:p>
    <w:p w:rsidR="001807FE" w:rsidRDefault="001807FE">
      <w:pPr>
        <w:pStyle w:val="BodyTextIndent"/>
      </w:pPr>
    </w:p>
    <w:p w:rsidR="001807FE" w:rsidRDefault="001807FE">
      <w:pPr>
        <w:pStyle w:val="BodyTextIndent"/>
      </w:pPr>
    </w:p>
    <w:p w:rsidR="001807FE" w:rsidRDefault="00BA385B">
      <w:pPr>
        <w:pStyle w:val="BodyTextIndent"/>
      </w:pPr>
      <w:r>
        <w:t>Managers, WBS</w:t>
      </w:r>
    </w:p>
    <w:p w:rsidR="001807FE" w:rsidRDefault="00BA385B">
      <w:pPr>
        <w:pStyle w:val="BodyTextIndent"/>
      </w:pPr>
      <w:r>
        <w:t xml:space="preserve">Rose </w:t>
      </w:r>
      <w:proofErr w:type="spellStart"/>
      <w:r>
        <w:t>Dioso</w:t>
      </w:r>
      <w:proofErr w:type="spellEnd"/>
      <w:r>
        <w:t xml:space="preserve">    </w:t>
      </w:r>
    </w:p>
    <w:p w:rsidR="001807FE" w:rsidRDefault="00BA385B">
      <w:pPr>
        <w:pStyle w:val="BodyTextIndent"/>
      </w:pPr>
      <w:proofErr w:type="spellStart"/>
      <w:r>
        <w:t>Partha</w:t>
      </w:r>
      <w:proofErr w:type="spellEnd"/>
      <w:r>
        <w:t xml:space="preserve"> </w:t>
      </w:r>
      <w:proofErr w:type="spellStart"/>
      <w:r>
        <w:t>Sarathy</w:t>
      </w:r>
      <w:proofErr w:type="spellEnd"/>
    </w:p>
    <w:p w:rsidR="001807FE" w:rsidRDefault="00BA385B">
      <w:pPr>
        <w:pStyle w:val="BodyTextIndent"/>
      </w:pPr>
      <w:r>
        <w:t xml:space="preserve">Margit </w:t>
      </w:r>
      <w:proofErr w:type="spellStart"/>
      <w:r>
        <w:t>Doering</w:t>
      </w:r>
      <w:proofErr w:type="spellEnd"/>
      <w:r>
        <w:t xml:space="preserve"> </w:t>
      </w:r>
    </w:p>
    <w:p w:rsidR="001807FE" w:rsidRDefault="00BA385B">
      <w:pPr>
        <w:pStyle w:val="BodyTextIndent"/>
      </w:pPr>
      <w:r>
        <w:t>Ron Partridge</w:t>
      </w:r>
    </w:p>
    <w:p w:rsidR="001807FE" w:rsidRDefault="00BA385B">
      <w:pPr>
        <w:pStyle w:val="BodyTextIndent"/>
      </w:pPr>
      <w:r>
        <w:t xml:space="preserve">Toni </w:t>
      </w:r>
      <w:proofErr w:type="spellStart"/>
      <w:r>
        <w:t>Manweiler</w:t>
      </w:r>
      <w:proofErr w:type="spellEnd"/>
    </w:p>
    <w:p w:rsidR="001807FE" w:rsidRDefault="00BA385B">
      <w:pPr>
        <w:pStyle w:val="BodyTextIndent"/>
      </w:pPr>
      <w:r>
        <w:t>Kim Revoy</w:t>
      </w:r>
    </w:p>
    <w:p w:rsidR="001807FE" w:rsidRDefault="00BA385B">
      <w:pPr>
        <w:pStyle w:val="BodyTextIndent"/>
      </w:pPr>
      <w:r>
        <w:t xml:space="preserve">David </w:t>
      </w:r>
      <w:proofErr w:type="spellStart"/>
      <w:r>
        <w:t>Londry</w:t>
      </w:r>
      <w:proofErr w:type="spellEnd"/>
    </w:p>
    <w:p w:rsidR="001807FE" w:rsidRDefault="00BA385B">
      <w:pPr>
        <w:pStyle w:val="BodyTextIndent"/>
      </w:pPr>
      <w:r>
        <w:t>Bill Rattan</w:t>
      </w:r>
    </w:p>
    <w:p w:rsidR="001807FE" w:rsidRDefault="00BA385B">
      <w:pPr>
        <w:pStyle w:val="BodyTextIndent"/>
      </w:pPr>
      <w:r>
        <w:t>Ken Henry</w:t>
      </w:r>
    </w:p>
    <w:p w:rsidR="001807FE" w:rsidRDefault="00BA385B">
      <w:pPr>
        <w:pStyle w:val="BodyTextIndent"/>
      </w:pPr>
      <w:r>
        <w:t xml:space="preserve">Joe </w:t>
      </w:r>
      <w:proofErr w:type="spellStart"/>
      <w:r>
        <w:t>Sgro</w:t>
      </w:r>
      <w:proofErr w:type="spellEnd"/>
    </w:p>
    <w:p w:rsidR="001807FE" w:rsidRDefault="00BA385B">
      <w:pPr>
        <w:pStyle w:val="BodyTextIndent"/>
      </w:pPr>
      <w:r>
        <w:t xml:space="preserve">Deb Oakley </w:t>
      </w:r>
    </w:p>
    <w:p w:rsidR="001807FE" w:rsidRDefault="00BA385B">
      <w:pPr>
        <w:pStyle w:val="BodyTextIndent"/>
      </w:pPr>
      <w:r>
        <w:t xml:space="preserve">Maura </w:t>
      </w:r>
      <w:proofErr w:type="spellStart"/>
      <w:r>
        <w:t>Crowther</w:t>
      </w:r>
      <w:proofErr w:type="spellEnd"/>
    </w:p>
    <w:p w:rsidR="001807FE" w:rsidRDefault="00BA385B">
      <w:pPr>
        <w:pStyle w:val="BodyTextIndent"/>
      </w:pPr>
      <w:r>
        <w:t>Pat Johnson</w:t>
      </w:r>
    </w:p>
    <w:p w:rsidR="001807FE" w:rsidRDefault="00BA385B">
      <w:pPr>
        <w:pStyle w:val="BodyTextIndent"/>
      </w:pPr>
      <w:r>
        <w:t xml:space="preserve">Eileen </w:t>
      </w:r>
      <w:proofErr w:type="spellStart"/>
      <w:r>
        <w:t>Zuraw</w:t>
      </w:r>
      <w:proofErr w:type="spellEnd"/>
    </w:p>
    <w:p w:rsidR="001807FE" w:rsidRDefault="00BA385B">
      <w:pPr>
        <w:pStyle w:val="BodyTextIndent"/>
      </w:pPr>
      <w:r>
        <w:t>Bonita Maloney</w:t>
      </w:r>
    </w:p>
    <w:p w:rsidR="001807FE" w:rsidRDefault="00BA385B">
      <w:pPr>
        <w:pStyle w:val="BodyTextIndent"/>
      </w:pPr>
      <w:r>
        <w:t>Denise Fujiwara</w:t>
      </w:r>
    </w:p>
    <w:p w:rsidR="001807FE" w:rsidRDefault="00BA385B">
      <w:pPr>
        <w:pStyle w:val="BodyTextIndent"/>
      </w:pPr>
      <w:r>
        <w:t xml:space="preserve">Shirley </w:t>
      </w:r>
      <w:proofErr w:type="spellStart"/>
      <w:r>
        <w:t>Ingrao</w:t>
      </w:r>
      <w:proofErr w:type="spellEnd"/>
    </w:p>
    <w:p w:rsidR="001807FE" w:rsidRDefault="00BA385B">
      <w:pPr>
        <w:pStyle w:val="BodyTextIndent"/>
      </w:pPr>
      <w:r>
        <w:t xml:space="preserve">Lawrence </w:t>
      </w:r>
      <w:proofErr w:type="spellStart"/>
      <w:r>
        <w:t>Mak</w:t>
      </w:r>
      <w:proofErr w:type="spellEnd"/>
    </w:p>
    <w:p w:rsidR="001807FE" w:rsidRDefault="00BA385B">
      <w:pPr>
        <w:pStyle w:val="BodyTextIndent"/>
      </w:pPr>
      <w:r>
        <w:t>Rita Murnaghan</w:t>
      </w:r>
    </w:p>
    <w:p w:rsidR="001807FE" w:rsidRDefault="00BA385B">
      <w:pPr>
        <w:pStyle w:val="BodyTextIndent"/>
      </w:pPr>
      <w:r>
        <w:t xml:space="preserve">Cathy Brown </w:t>
      </w:r>
    </w:p>
    <w:p w:rsidR="001807FE" w:rsidRDefault="00BA385B">
      <w:pPr>
        <w:pStyle w:val="BodyTextIndent"/>
      </w:pPr>
      <w:r>
        <w:t>Tony Judd</w:t>
      </w:r>
    </w:p>
    <w:p w:rsidR="001807FE" w:rsidRDefault="00BA385B">
      <w:pPr>
        <w:pStyle w:val="BodyTextIndent"/>
      </w:pPr>
      <w:r>
        <w:t>Bernadette Huang</w:t>
      </w:r>
    </w:p>
    <w:p w:rsidR="001807FE" w:rsidRDefault="00BA385B">
      <w:pPr>
        <w:pStyle w:val="BodyTextIndent"/>
      </w:pPr>
      <w:r>
        <w:t>Mark Foley</w:t>
      </w:r>
    </w:p>
    <w:p w:rsidR="001807FE" w:rsidRDefault="00BA385B">
      <w:pPr>
        <w:pStyle w:val="BodyTextIndent"/>
      </w:pPr>
      <w:r>
        <w:t xml:space="preserve">Jeff </w:t>
      </w:r>
      <w:proofErr w:type="spellStart"/>
      <w:r>
        <w:t>Henessey</w:t>
      </w:r>
      <w:proofErr w:type="spellEnd"/>
    </w:p>
    <w:p w:rsidR="001807FE" w:rsidRDefault="001807FE">
      <w:pPr>
        <w:jc w:val="center"/>
        <w:rPr>
          <w:b/>
          <w:sz w:val="24"/>
        </w:rPr>
      </w:pPr>
    </w:p>
    <w:p w:rsidR="001807FE" w:rsidRDefault="001807FE">
      <w:pPr>
        <w:jc w:val="center"/>
        <w:rPr>
          <w:b/>
          <w:sz w:val="24"/>
        </w:rPr>
      </w:pPr>
    </w:p>
    <w:sectPr w:rsidR="001807FE" w:rsidSect="001807FE">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00235"/>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
    <w:nsid w:val="040E3F04"/>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
    <w:nsid w:val="073D5CB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
    <w:nsid w:val="090D5F19"/>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4">
    <w:nsid w:val="0FF42607"/>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5">
    <w:nsid w:val="128412E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6">
    <w:nsid w:val="1D3A5F48"/>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7">
    <w:nsid w:val="1E5A0ADB"/>
    <w:multiLevelType w:val="singleLevel"/>
    <w:tmpl w:val="623E5460"/>
    <w:lvl w:ilvl="0">
      <w:start w:val="5"/>
      <w:numFmt w:val="bullet"/>
      <w:lvlText w:val=""/>
      <w:lvlJc w:val="left"/>
      <w:pPr>
        <w:tabs>
          <w:tab w:val="num" w:pos="900"/>
        </w:tabs>
        <w:ind w:left="900" w:hanging="360"/>
      </w:pPr>
      <w:rPr>
        <w:rFonts w:ascii="Symbol" w:hAnsi="Symbol" w:hint="default"/>
      </w:rPr>
    </w:lvl>
  </w:abstractNum>
  <w:abstractNum w:abstractNumId="8">
    <w:nsid w:val="268D1850"/>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9">
    <w:nsid w:val="2AEC56A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
    <w:nsid w:val="30CF24A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1">
    <w:nsid w:val="3778270C"/>
    <w:multiLevelType w:val="singleLevel"/>
    <w:tmpl w:val="623E5460"/>
    <w:lvl w:ilvl="0">
      <w:start w:val="5"/>
      <w:numFmt w:val="bullet"/>
      <w:lvlText w:val=""/>
      <w:lvlJc w:val="left"/>
      <w:pPr>
        <w:tabs>
          <w:tab w:val="num" w:pos="900"/>
        </w:tabs>
        <w:ind w:left="900" w:hanging="360"/>
      </w:pPr>
      <w:rPr>
        <w:rFonts w:ascii="Symbol" w:hAnsi="Symbol" w:hint="default"/>
      </w:rPr>
    </w:lvl>
  </w:abstractNum>
  <w:abstractNum w:abstractNumId="12">
    <w:nsid w:val="386E1A7C"/>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3">
    <w:nsid w:val="39DE315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4">
    <w:nsid w:val="45E065EA"/>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5">
    <w:nsid w:val="4C21435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6">
    <w:nsid w:val="4C8F60C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nsid w:val="4F11166C"/>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8">
    <w:nsid w:val="4FCF7CC2"/>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9">
    <w:nsid w:val="5015757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nsid w:val="53F22E7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1">
    <w:nsid w:val="581732B5"/>
    <w:multiLevelType w:val="singleLevel"/>
    <w:tmpl w:val="0332EDC2"/>
    <w:lvl w:ilvl="0">
      <w:numFmt w:val="bullet"/>
      <w:lvlText w:val=""/>
      <w:lvlJc w:val="left"/>
      <w:pPr>
        <w:tabs>
          <w:tab w:val="num" w:pos="900"/>
        </w:tabs>
        <w:ind w:left="900" w:hanging="450"/>
      </w:pPr>
      <w:rPr>
        <w:rFonts w:ascii="Symbol" w:hAnsi="Symbol" w:hint="default"/>
      </w:rPr>
    </w:lvl>
  </w:abstractNum>
  <w:abstractNum w:abstractNumId="22">
    <w:nsid w:val="585176D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3">
    <w:nsid w:val="59BD6F91"/>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4">
    <w:nsid w:val="5C35162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5">
    <w:nsid w:val="5D4B51A4"/>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6">
    <w:nsid w:val="60CB171F"/>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7">
    <w:nsid w:val="614E437D"/>
    <w:multiLevelType w:val="singleLevel"/>
    <w:tmpl w:val="AD5C47B2"/>
    <w:lvl w:ilvl="0">
      <w:start w:val="1"/>
      <w:numFmt w:val="decimal"/>
      <w:lvlText w:val="%1."/>
      <w:lvlJc w:val="left"/>
      <w:pPr>
        <w:tabs>
          <w:tab w:val="num" w:pos="720"/>
        </w:tabs>
        <w:ind w:left="720" w:hanging="720"/>
      </w:pPr>
      <w:rPr>
        <w:rFonts w:hint="default"/>
      </w:rPr>
    </w:lvl>
  </w:abstractNum>
  <w:abstractNum w:abstractNumId="28">
    <w:nsid w:val="666E5ECC"/>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9">
    <w:nsid w:val="680A0598"/>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0">
    <w:nsid w:val="7017005C"/>
    <w:multiLevelType w:val="singleLevel"/>
    <w:tmpl w:val="03C037B8"/>
    <w:lvl w:ilvl="0">
      <w:start w:val="5"/>
      <w:numFmt w:val="decimal"/>
      <w:lvlText w:val="%1."/>
      <w:lvlJc w:val="left"/>
      <w:pPr>
        <w:tabs>
          <w:tab w:val="num" w:pos="540"/>
        </w:tabs>
        <w:ind w:left="540" w:hanging="540"/>
      </w:pPr>
      <w:rPr>
        <w:rFonts w:hint="default"/>
      </w:rPr>
    </w:lvl>
  </w:abstractNum>
  <w:abstractNum w:abstractNumId="31">
    <w:nsid w:val="7E5C6BCF"/>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9"/>
  </w:num>
  <w:num w:numId="2">
    <w:abstractNumId w:val="27"/>
  </w:num>
  <w:num w:numId="3">
    <w:abstractNumId w:val="4"/>
  </w:num>
  <w:num w:numId="4">
    <w:abstractNumId w:val="8"/>
  </w:num>
  <w:num w:numId="5">
    <w:abstractNumId w:val="28"/>
  </w:num>
  <w:num w:numId="6">
    <w:abstractNumId w:val="5"/>
  </w:num>
  <w:num w:numId="7">
    <w:abstractNumId w:val="17"/>
  </w:num>
  <w:num w:numId="8">
    <w:abstractNumId w:val="22"/>
  </w:num>
  <w:num w:numId="9">
    <w:abstractNumId w:val="23"/>
  </w:num>
  <w:num w:numId="10">
    <w:abstractNumId w:val="29"/>
  </w:num>
  <w:num w:numId="11">
    <w:abstractNumId w:val="14"/>
  </w:num>
  <w:num w:numId="12">
    <w:abstractNumId w:val="0"/>
  </w:num>
  <w:num w:numId="13">
    <w:abstractNumId w:val="18"/>
  </w:num>
  <w:num w:numId="14">
    <w:abstractNumId w:val="26"/>
  </w:num>
  <w:num w:numId="15">
    <w:abstractNumId w:val="11"/>
  </w:num>
  <w:num w:numId="16">
    <w:abstractNumId w:val="7"/>
  </w:num>
  <w:num w:numId="17">
    <w:abstractNumId w:val="6"/>
  </w:num>
  <w:num w:numId="18">
    <w:abstractNumId w:val="3"/>
  </w:num>
  <w:num w:numId="19">
    <w:abstractNumId w:val="1"/>
  </w:num>
  <w:num w:numId="20">
    <w:abstractNumId w:val="25"/>
  </w:num>
  <w:num w:numId="21">
    <w:abstractNumId w:val="19"/>
  </w:num>
  <w:num w:numId="22">
    <w:abstractNumId w:val="15"/>
  </w:num>
  <w:num w:numId="23">
    <w:abstractNumId w:val="2"/>
  </w:num>
  <w:num w:numId="24">
    <w:abstractNumId w:val="16"/>
  </w:num>
  <w:num w:numId="25">
    <w:abstractNumId w:val="24"/>
  </w:num>
  <w:num w:numId="26">
    <w:abstractNumId w:val="13"/>
  </w:num>
  <w:num w:numId="27">
    <w:abstractNumId w:val="10"/>
  </w:num>
  <w:num w:numId="28">
    <w:abstractNumId w:val="31"/>
  </w:num>
  <w:num w:numId="29">
    <w:abstractNumId w:val="20"/>
  </w:num>
  <w:num w:numId="30">
    <w:abstractNumId w:val="21"/>
  </w:num>
  <w:num w:numId="31">
    <w:abstractNumId w:val="30"/>
  </w:num>
  <w:num w:numId="3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displayHorizontalDrawingGridEvery w:val="0"/>
  <w:displayVerticalDrawingGridEvery w:val="0"/>
  <w:doNotUseMarginsForDrawingGridOrigin/>
  <w:noPunctuationKerning/>
  <w:characterSpacingControl w:val="doNotCompress"/>
  <w:compat/>
  <w:rsids>
    <w:rsidRoot w:val="00333D4D"/>
    <w:rsid w:val="001807FE"/>
    <w:rsid w:val="00333D4D"/>
    <w:rsid w:val="008F6A18"/>
    <w:rsid w:val="00BA38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7FE"/>
  </w:style>
  <w:style w:type="paragraph" w:styleId="Heading1">
    <w:name w:val="heading 1"/>
    <w:basedOn w:val="Normal"/>
    <w:next w:val="Normal"/>
    <w:qFormat/>
    <w:rsid w:val="001807FE"/>
    <w:pPr>
      <w:keepNext/>
      <w:ind w:left="720"/>
      <w:outlineLvl w:val="0"/>
    </w:pPr>
    <w:rPr>
      <w:sz w:val="24"/>
    </w:rPr>
  </w:style>
  <w:style w:type="paragraph" w:styleId="Heading2">
    <w:name w:val="heading 2"/>
    <w:basedOn w:val="Normal"/>
    <w:next w:val="Normal"/>
    <w:qFormat/>
    <w:rsid w:val="001807FE"/>
    <w:pPr>
      <w:keepNext/>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807FE"/>
    <w:pPr>
      <w:jc w:val="center"/>
    </w:pPr>
    <w:rPr>
      <w:b/>
      <w:sz w:val="24"/>
    </w:rPr>
  </w:style>
  <w:style w:type="paragraph" w:styleId="BodyTextIndent">
    <w:name w:val="Body Text Indent"/>
    <w:basedOn w:val="Normal"/>
    <w:semiHidden/>
    <w:rsid w:val="001807FE"/>
    <w:pPr>
      <w:ind w:left="540"/>
    </w:pPr>
    <w:rPr>
      <w:sz w:val="24"/>
    </w:rPr>
  </w:style>
  <w:style w:type="paragraph" w:styleId="BodyTextIndent2">
    <w:name w:val="Body Text Indent 2"/>
    <w:basedOn w:val="Normal"/>
    <w:semiHidden/>
    <w:rsid w:val="001807FE"/>
    <w:pPr>
      <w:ind w:left="540" w:hanging="540"/>
    </w:pPr>
    <w:rPr>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C922B894314C49A6D4C1BE521E2D00" ma:contentTypeVersion="13" ma:contentTypeDescription="Create a new document." ma:contentTypeScope="" ma:versionID="0710e66e8f2cab55c555cb278edf3bcf">
  <xsd:schema xmlns:xsd="http://www.w3.org/2001/XMLSchema" xmlns:xs="http://www.w3.org/2001/XMLSchema" xmlns:p="http://schemas.microsoft.com/office/2006/metadata/properties" xmlns:ns2="59ccb9dd-7739-4d27-942f-ab5d5a0b32d3" xmlns:ns3="899945f8-9737-4ecd-9c8a-220384ba31e6" targetNamespace="http://schemas.microsoft.com/office/2006/metadata/properties" ma:root="true" ma:fieldsID="b00d7472d5f6ced65091d34758dc8c57" ns2:_="" ns3:_="">
    <xsd:import namespace="59ccb9dd-7739-4d27-942f-ab5d5a0b32d3"/>
    <xsd:import namespace="899945f8-9737-4ecd-9c8a-220384ba31e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cb9dd-7739-4d27-942f-ab5d5a0b32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6f088ed-6189-44e0-a7b5-8762ea20603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9945f8-9737-4ecd-9c8a-220384ba31e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2df362d-4b17-41ad-9046-f7ba31e1bce5}" ma:internalName="TaxCatchAll" ma:showField="CatchAllData" ma:web="899945f8-9737-4ecd-9c8a-220384ba31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ccb9dd-7739-4d27-942f-ab5d5a0b32d3">
      <Terms xmlns="http://schemas.microsoft.com/office/infopath/2007/PartnerControls"/>
    </lcf76f155ced4ddcb4097134ff3c332f>
    <TaxCatchAll xmlns="899945f8-9737-4ecd-9c8a-220384ba31e6" xsi:nil="true"/>
  </documentManagement>
</p:properties>
</file>

<file path=customXml/itemProps1.xml><?xml version="1.0" encoding="utf-8"?>
<ds:datastoreItem xmlns:ds="http://schemas.openxmlformats.org/officeDocument/2006/customXml" ds:itemID="{3050D651-35FB-48DE-8FFE-86CACD1562A2}"/>
</file>

<file path=customXml/itemProps2.xml><?xml version="1.0" encoding="utf-8"?>
<ds:datastoreItem xmlns:ds="http://schemas.openxmlformats.org/officeDocument/2006/customXml" ds:itemID="{0AE3EB1A-E3B0-4A04-8EA8-86B7FB2481FE}"/>
</file>

<file path=customXml/itemProps3.xml><?xml version="1.0" encoding="utf-8"?>
<ds:datastoreItem xmlns:ds="http://schemas.openxmlformats.org/officeDocument/2006/customXml" ds:itemID="{14D29975-FD2A-4C5E-BFA3-57AB153D2114}"/>
</file>

<file path=docProps/app.xml><?xml version="1.0" encoding="utf-8"?>
<Properties xmlns="http://schemas.openxmlformats.org/officeDocument/2006/extended-properties" xmlns:vt="http://schemas.openxmlformats.org/officeDocument/2006/docPropsVTypes">
  <Template>Normal.dotm</Template>
  <TotalTime>0</TotalTime>
  <Pages>5</Pages>
  <Words>1129</Words>
  <Characters>6415</Characters>
  <Application>Microsoft Office Word</Application>
  <DocSecurity>4</DocSecurity>
  <Lines>53</Lines>
  <Paragraphs>15</Paragraphs>
  <ScaleCrop>false</ScaleCrop>
  <HeadingPairs>
    <vt:vector size="2" baseType="variant">
      <vt:variant>
        <vt:lpstr>Title</vt:lpstr>
      </vt:variant>
      <vt:variant>
        <vt:i4>1</vt:i4>
      </vt:variant>
    </vt:vector>
  </HeadingPairs>
  <TitlesOfParts>
    <vt:vector size="1" baseType="lpstr">
      <vt:lpstr>Business Rules for Updating Table 109 -  Weekend/Holiday Table in Arrears</vt:lpstr>
    </vt:vector>
  </TitlesOfParts>
  <Company>WSIB</Company>
  <LinksUpToDate>false</LinksUpToDate>
  <CharactersWithSpaces>7529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Rules for Updating Table 109 -  Weekend/Holiday Table in Arrears</dc:title>
  <dc:subject/>
  <dc:creator>brownc</dc:creator>
  <cp:keywords/>
  <dc:description/>
  <cp:lastModifiedBy>Anneke Eisma</cp:lastModifiedBy>
  <cp:revision>2</cp:revision>
  <cp:lastPrinted>2000-09-14T17:18:00Z</cp:lastPrinted>
  <dcterms:created xsi:type="dcterms:W3CDTF">2012-05-30T16:34:00Z</dcterms:created>
  <dcterms:modified xsi:type="dcterms:W3CDTF">2012-05-30T16:34:00Z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0x010100AEC922B894314C49A6D4C1BE521E2D00</vt:lpwstr>
  </property>
</Properties>
</file>