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3325" cy="5626100"/>
            <wp:effectExtent l="0" t="0" r="0" b="0"/>
            <wp:docPr id="6" name="图片 6" descr="系分作业用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分作业用例图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line="360" w:lineRule="auto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用例图</w:t>
      </w:r>
    </w:p>
    <w:p>
      <w:pPr>
        <w:pStyle w:val="7"/>
        <w:framePr w:w="0" w:wrap="auto" w:vAnchor="margin" w:hAnchor="text" w:yAlign="inline"/>
        <w:spacing w:line="360" w:lineRule="auto"/>
        <w:rPr>
          <w:rFonts w:hint="eastAsia" w:eastAsiaTheme="minorEastAsia"/>
          <w:lang w:val="en-US" w:eastAsia="zh-CN"/>
        </w:rPr>
      </w:pP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用例规约</w:t>
      </w: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1.3.1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班级信息管理</w:t>
      </w: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1.3.1.1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管理员审核申请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本用例描述了管理员审核并处理用户所提出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开课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申请的过程。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参与者</w:t>
      </w:r>
    </w:p>
    <w:p>
      <w:pPr>
        <w:pStyle w:val="7"/>
        <w:framePr w:w="0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管理员</w:t>
      </w:r>
      <w:r>
        <w:rPr>
          <w:rFonts w:hint="eastAsia" w:ascii="宋体" w:hAnsi="宋体" w:eastAsia="宋体" w:cs="宋体"/>
          <w:sz w:val="24"/>
          <w:szCs w:val="24"/>
          <w:rtl w:val="0"/>
          <w:lang w:val="zh-TW" w:eastAsia="zh-CN"/>
        </w:rPr>
        <w:t>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基本事件流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用例开始于管理员已登录系统，并点击“待审核申请”。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A.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系统显示用户已提交的开课申请，包括课程名称，TA学号，学生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B.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管理员确认该用户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当前学期是否有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此课程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的开课计划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C.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若然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，批准该申请，系统提示“课程创建已通过”，并将该课程的相关信息同步到数据库；否则拒绝该申请，系统提示“课程创建已否决”。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后备事件流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无。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本用例开始前管理员已登录系统并点击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待审核申请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，且已有用户提交课程创建申请。</w:t>
      </w: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（5）</w:t>
      </w:r>
      <w:r>
        <w:rPr>
          <w:sz w:val="24"/>
          <w:szCs w:val="24"/>
          <w:rtl w:val="0"/>
          <w:lang w:val="zh-TW" w:eastAsia="zh-TW"/>
        </w:rPr>
        <w:t>后置条件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若本用例成功，系统依据审核结果将对课程信息的更改同步到数据库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，并赋予提交申请的用户关于该课程的教师权限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；若失败，系统状态不发生变化。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wrap="auto" w:vAnchor="margin" w:hAnchor="text" w:yAlign="inline"/>
        <w:numPr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 xml:space="preserve">   无。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活动图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CN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drawing>
          <wp:inline distT="0" distB="0" distL="114300" distR="114300">
            <wp:extent cx="2905760" cy="4658360"/>
            <wp:effectExtent l="0" t="0" r="8890" b="8890"/>
            <wp:docPr id="1" name="图片 1" descr="管理课程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管理课程班级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spacing w:line="360" w:lineRule="auto"/>
      </w:pPr>
    </w:p>
    <w:p>
      <w:pPr>
        <w:pStyle w:val="7"/>
        <w:framePr w:w="0" w:wrap="auto" w:vAnchor="margin" w:hAnchor="text" w:yAlign="inline"/>
        <w:spacing w:line="360" w:lineRule="auto"/>
      </w:pP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1.3.1.2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创建课程班级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本用例描述了用户向管理员提交开课申请的过程。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2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）参与者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基本事件流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用例开始于用户已登录系统，并点击“课程创建”。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A.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系统将新建课程所需填写的内容列表显示给用户，内容包括课程名称，TA学号，学生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B.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用户按照列表内容填写信息；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C.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用户点击“提交申请”；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C1:“课程名称”未填写；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C2:“TA学号”未填写；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C3:“TA学号”未对应数据库中的已存在用户；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C4:“学生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”未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上传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C5:“学生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中部分学生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未对应数据库中的已存在用户。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D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系统提示用户“申请开课成功，请等待管理员审核！”，并将新建的课程信息更新到数据库，显示到管理员“待审核申请”的课程列表。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后备事件流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C1:“课程名称”未填写：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当用户未填写“课程名称”而点击“提交申请”时，系统提示“课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程名称不能为空！”；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C2:“TA学号”未填写：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当用户未填写“TA学号”而点击“提交申请”时，系统提示“TA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学号不能为空！”；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ru-RU"/>
        </w:rPr>
        <w:t>C3:</w:t>
      </w:r>
      <w:r>
        <w:rPr>
          <w:rFonts w:ascii="宋体" w:hAnsi="宋体" w:eastAsia="宋体" w:cs="宋体"/>
          <w:sz w:val="24"/>
          <w:szCs w:val="24"/>
          <w:rtl w:val="0"/>
        </w:rPr>
        <w:t>“TA</w:t>
      </w:r>
      <w:r>
        <w:rPr>
          <w:rFonts w:ascii="宋体" w:hAnsi="宋体" w:eastAsia="宋体" w:cs="宋体"/>
          <w:sz w:val="24"/>
          <w:szCs w:val="24"/>
          <w:rtl w:val="0"/>
          <w:lang w:val="ja-JP" w:eastAsia="ja-JP"/>
        </w:rPr>
        <w:t>学号</w:t>
      </w:r>
      <w:r>
        <w:rPr>
          <w:rFonts w:ascii="宋体" w:hAnsi="宋体" w:eastAsia="宋体" w:cs="宋体"/>
          <w:sz w:val="24"/>
          <w:szCs w:val="24"/>
          <w:rtl w:val="0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未对应数据库中的已存在用户：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当创建者点击“提交申请”时，若数据库中没有</w:t>
      </w:r>
      <w:r>
        <w:rPr>
          <w:rFonts w:ascii="宋体" w:hAnsi="宋体" w:eastAsia="宋体" w:cs="宋体"/>
          <w:sz w:val="24"/>
          <w:szCs w:val="24"/>
          <w:rtl w:val="0"/>
        </w:rPr>
        <w:t>“TA</w:t>
      </w:r>
      <w:r>
        <w:rPr>
          <w:rFonts w:ascii="宋体" w:hAnsi="宋体" w:eastAsia="宋体" w:cs="宋体"/>
          <w:sz w:val="24"/>
          <w:szCs w:val="24"/>
          <w:rtl w:val="0"/>
          <w:lang w:val="ja-JP" w:eastAsia="ja-JP"/>
        </w:rPr>
        <w:t>学号</w:t>
      </w:r>
      <w:r>
        <w:rPr>
          <w:rFonts w:ascii="宋体" w:hAnsi="宋体" w:eastAsia="宋体" w:cs="宋体"/>
          <w:sz w:val="24"/>
          <w:szCs w:val="24"/>
          <w:rtl w:val="0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对应的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用户，则系统新建一个使用该学号的用户；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C4:“学生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”未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上传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：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当用户未填写“学生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”而点击“提交申请”时，系统提示“学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列表文件未上传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！”；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C5:“学生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中部分学生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未对应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数据库中的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已存在用户：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当创建者点击“提交申请”时，若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学生列表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中的某学生不是数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据库中的已注册用户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，则系统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为该学生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新建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一个帐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户。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本用例开始前用户已登录系统并点击“课程创建”。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5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）后置条件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若本用例成功，用户所提交的开课申请添加至管理员的待审核队列，审核通过后该用户获得此课程的教师权限；若失败，系统状态不变。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wrap="auto" w:vAnchor="margin" w:hAnchor="text" w:yAlign="inline"/>
        <w:numPr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 xml:space="preserve">   无。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zh-TW" w:eastAsia="zh-CN"/>
        </w:rPr>
        <w:t>活动图</w:t>
      </w:r>
    </w:p>
    <w:p>
      <w:pPr>
        <w:pStyle w:val="7"/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705735" cy="4763135"/>
            <wp:effectExtent l="0" t="0" r="18415" b="18415"/>
            <wp:docPr id="2" name="图片 2" descr="添加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添加课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line="360" w:lineRule="auto"/>
      </w:pP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1.3.2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本用例描述了用户发布课程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的过程。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参与者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用户。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基本事件流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用例开始于用户已登录系统，并且在自己身为教师或者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TA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的课程中点击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选项。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系统显示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编辑页面；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用户将想要发布的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内容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及评分标准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填写完毕后点击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系统弹出确认窗口，用户若点击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是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，系统将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内容更新到数据库并显示在该课程的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栏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内；若点击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否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，用户返回事件流第一步。</w:t>
      </w:r>
    </w:p>
    <w:p>
      <w:pPr>
        <w:pStyle w:val="7"/>
        <w:framePr w:w="0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后备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wrap="auto" w:vAnchor="margin" w:hAnchor="text" w:yAlign="inline"/>
        <w:spacing w:line="360" w:lineRule="auto"/>
        <w:ind w:left="420"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前置条件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本用例开始前用户已登录系统，并在自己担任教师或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TA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的课程页面中点击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后置条件</w:t>
      </w:r>
    </w:p>
    <w:p>
      <w:pPr>
        <w:pStyle w:val="7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若本用例成功，系统将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内容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同步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到数据库；若失败，系统状态不发生变化。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wrap="auto" w:vAnchor="margin" w:hAnchor="text" w:yAlign="inline"/>
        <w:numPr>
          <w:numId w:val="0"/>
        </w:numPr>
        <w:bidi w:val="0"/>
        <w:spacing w:line="360" w:lineRule="auto"/>
        <w:ind w:leftChars="0" w:right="0" w:rightChars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zh-TW" w:eastAsia="zh-CN"/>
        </w:rPr>
        <w:t>活动图</w:t>
      </w:r>
    </w:p>
    <w:p>
      <w:pPr>
        <w:pStyle w:val="7"/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085975" cy="4686935"/>
            <wp:effectExtent l="0" t="0" r="9525" b="18415"/>
            <wp:docPr id="10" name="图片 10" descr="发布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发布作业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en-US"/>
        </w:rPr>
        <w:t>1.3.3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文件传输</w:t>
      </w: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rFonts w:hint="eastAsia" w:ascii="等线 Light" w:hAnsi="等线 Light" w:eastAsia="等线 Light" w:cs="等线 Light"/>
          <w:sz w:val="24"/>
          <w:szCs w:val="24"/>
          <w:rtl w:val="0"/>
          <w:lang w:val="zh-CN" w:eastAsia="zh-CN"/>
        </w:rPr>
        <w:t>1.3.3.1</w:t>
      </w:r>
      <w:r>
        <w:rPr>
          <w:rFonts w:hint="eastAsia" w:ascii="等线 Light" w:hAnsi="等线 Light" w:eastAsia="等线 Light" w:cs="等线 Light"/>
          <w:sz w:val="24"/>
          <w:szCs w:val="24"/>
          <w:rtl w:val="0"/>
          <w:lang w:val="zh-CN" w:eastAsia="zh-CN"/>
        </w:rPr>
        <w:tab/>
      </w:r>
      <w:r>
        <w:rPr>
          <w:sz w:val="24"/>
          <w:szCs w:val="24"/>
          <w:rtl w:val="0"/>
          <w:lang w:val="zh-CN" w:eastAsia="zh-CN"/>
        </w:rPr>
        <w:t>上传资料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本用例描述了作为教师或TA的用户上传教学资料的过程。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2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）参与者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基本事件流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用例开始于用户已登录系统，并在自己担任教师或TA的课程页面中点击“上传资料”选项。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A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系统显示资料上传页面；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CN" w:eastAsia="zh-CN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B.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用户选择要上传的文件，点击提交；</w:t>
      </w:r>
    </w:p>
    <w:p>
      <w:pPr>
        <w:pStyle w:val="7"/>
        <w:framePr w:w="0" w:wrap="auto" w:vAnchor="margin" w:hAnchor="text" w:yAlign="inline"/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B1：上传内容为空；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C.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系统将该文件更新到数据库。</w:t>
      </w:r>
    </w:p>
    <w:p>
      <w:pPr>
        <w:pStyle w:val="7"/>
        <w:framePr w:w="0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后备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wrap="auto" w:vAnchor="margin" w:hAnchor="text" w:yAlign="inline"/>
        <w:spacing w:line="360" w:lineRule="auto"/>
        <w:ind w:left="420" w:firstLine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B1：上传内容为空：</w:t>
      </w:r>
    </w:p>
    <w:p>
      <w:pPr>
        <w:pStyle w:val="7"/>
        <w:framePr w:w="0" w:wrap="auto" w:vAnchor="margin" w:hAnchor="text" w:yAlign="inline"/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当未选定上传内容用户即点击“提交”时，系统提示“上传内容不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能为空！”。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本用例开始前用户已登录系统，并在自己担任教师或TA的课程页面中点击“上传资料”。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5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）后置条件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若本用例成功，系统将该学习资料同步到数据库，参与同一课程的任何用户都能够将其下载到本地；若失败，系统状态不发生变化。</w:t>
      </w:r>
    </w:p>
    <w:p>
      <w:pPr>
        <w:pStyle w:val="7"/>
        <w:framePr w:w="0" w:wrap="auto" w:vAnchor="margin" w:hAnchor="text" w:yAlign="inline"/>
        <w:numPr>
          <w:ilvl w:val="0"/>
          <w:numId w:val="8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wrap="auto" w:vAnchor="margin" w:hAnchor="text" w:yAlign="inline"/>
        <w:numPr>
          <w:numId w:val="0"/>
        </w:numPr>
        <w:spacing w:line="360" w:lineRule="auto"/>
        <w:ind w:leftChars="0" w:right="0" w:rightChars="0" w:firstLine="720" w:firstLineChars="30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无</w:t>
      </w:r>
    </w:p>
    <w:p>
      <w:pPr>
        <w:pStyle w:val="7"/>
        <w:framePr w:w="0" w:wrap="auto" w:vAnchor="margin" w:hAnchor="text" w:yAlign="inline"/>
        <w:numPr>
          <w:ilvl w:val="0"/>
          <w:numId w:val="8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活动图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2085975" cy="4686935"/>
            <wp:effectExtent l="0" t="0" r="9525" b="18415"/>
            <wp:docPr id="9" name="图片 9" descr="资料上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资料上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wrap="auto" w:vAnchor="margin" w:hAnchor="text" w:yAlign="inline"/>
        <w:spacing w:line="360" w:lineRule="auto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1.3.3.2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sz w:val="24"/>
          <w:szCs w:val="24"/>
          <w:rtl w:val="0"/>
          <w:lang w:val="zh-CN" w:eastAsia="zh-CN"/>
        </w:rPr>
        <w:t>下载资料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CN" w:eastAsia="zh-CN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wrap="auto" w:vAnchor="margin" w:hAnchor="text" w:yAlign="inline"/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本用例描述了用户在已参与的课程中下载其他人所分享资料的过程。</w:t>
      </w:r>
    </w:p>
    <w:p>
      <w:pPr>
        <w:pStyle w:val="7"/>
        <w:framePr w:w="0" w:wrap="auto" w:vAnchor="margin" w:hAnchor="text" w:yAlign="inline"/>
        <w:numPr>
          <w:ilvl w:val="0"/>
          <w:numId w:val="9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参与者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60" w:lineRule="auto"/>
        <w:ind w:left="420" w:leftChars="0" w:right="0" w:right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用户。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基本事件流</w:t>
      </w:r>
    </w:p>
    <w:p>
      <w:pPr>
        <w:pStyle w:val="7"/>
        <w:framePr w:w="0" w:wrap="auto" w:vAnchor="margin" w:hAnchor="text" w:yAlign="inline"/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  <w:rtl w:val="0"/>
          <w:lang w:val="zh-CN" w:eastAsia="zh-CN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用例开始于用户已登录系统，并在自己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参与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的课程页面中点击“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下载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资料”选项。</w:t>
      </w:r>
    </w:p>
    <w:p>
      <w:pPr>
        <w:pStyle w:val="7"/>
        <w:framePr w:w="0" w:wrap="auto" w:vAnchor="margin" w:hAnchor="text" w:yAlign="inline"/>
        <w:numPr>
          <w:ilvl w:val="0"/>
          <w:numId w:val="1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系统显示可供下载的文件列表；</w:t>
      </w:r>
    </w:p>
    <w:p>
      <w:pPr>
        <w:pStyle w:val="7"/>
        <w:framePr w:w="0" w:wrap="auto" w:vAnchor="margin" w:hAnchor="text" w:yAlign="inline"/>
        <w:numPr>
          <w:ilvl w:val="0"/>
          <w:numId w:val="1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用户选定想要获取的文件；</w:t>
      </w:r>
    </w:p>
    <w:p>
      <w:pPr>
        <w:pStyle w:val="7"/>
        <w:framePr w:w="0" w:wrap="auto" w:vAnchor="margin" w:hAnchor="text" w:yAlign="inline"/>
        <w:numPr>
          <w:ilvl w:val="0"/>
          <w:numId w:val="1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系统从数据库中调用该文件并下载到用户本地。</w:t>
      </w:r>
    </w:p>
    <w:p>
      <w:pPr>
        <w:pStyle w:val="7"/>
        <w:framePr w:w="0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后备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wrap="auto" w:vAnchor="margin" w:hAnchor="text" w:yAlign="inline"/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无。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wrap="auto" w:vAnchor="margin" w:hAnchor="text" w:yAlign="inline"/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本用例开始前用户已登录系统，并在自己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已参与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的课程页面中点击“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下载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资料”。</w:t>
      </w:r>
    </w:p>
    <w:p>
      <w:pPr>
        <w:pStyle w:val="7"/>
        <w:framePr w:w="0" w:wrap="auto" w:vAnchor="margin" w:hAnchor="text" w:yAlign="inline"/>
        <w:numPr>
          <w:ilvl w:val="0"/>
          <w:numId w:val="11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后置条件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60" w:lineRule="auto"/>
        <w:ind w:leftChars="0" w:right="0" w:righ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若本用例成功，用户成功将其他人分享的资料下载到本地；否则无法获取。</w:t>
      </w:r>
    </w:p>
    <w:p>
      <w:pPr>
        <w:pStyle w:val="7"/>
        <w:framePr w:w="0" w:wrap="auto" w:vAnchor="margin" w:hAnchor="text" w:yAlign="inline"/>
        <w:numPr>
          <w:ilvl w:val="0"/>
          <w:numId w:val="11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wrap="auto" w:vAnchor="margin" w:hAnchor="text" w:yAlign="inline"/>
        <w:numPr>
          <w:numId w:val="0"/>
        </w:numPr>
        <w:spacing w:line="360" w:lineRule="auto"/>
        <w:ind w:leftChars="0" w:right="0" w:rightChars="0" w:firstLine="720" w:firstLineChars="30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无。</w:t>
      </w:r>
    </w:p>
    <w:p>
      <w:pPr>
        <w:pStyle w:val="7"/>
        <w:framePr w:w="0" w:wrap="auto" w:vAnchor="margin" w:hAnchor="text" w:yAlign="inline"/>
        <w:numPr>
          <w:ilvl w:val="0"/>
          <w:numId w:val="11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zh-TW" w:eastAsia="zh-CN"/>
        </w:rPr>
        <w:t>活动图</w:t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wrap="auto" w:vAnchor="margin" w:hAnchor="text" w:yAlign="inline"/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67560" cy="2860040"/>
            <wp:effectExtent l="0" t="0" r="8890" b="16510"/>
            <wp:docPr id="5" name="图片 5" descr="资料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资料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en-US"/>
        </w:rPr>
        <w:t>1.3.</w:t>
      </w:r>
      <w:r>
        <w:rPr>
          <w:rFonts w:hint="eastAsia" w:eastAsia="宋体"/>
          <w:sz w:val="24"/>
          <w:szCs w:val="24"/>
          <w:rtl w:val="0"/>
          <w:lang w:val="en-US" w:eastAsia="zh-CN"/>
        </w:rPr>
        <w:t>4</w:t>
      </w:r>
      <w:r>
        <w:rPr>
          <w:sz w:val="24"/>
          <w:szCs w:val="24"/>
          <w:rtl w:val="0"/>
          <w:lang w:val="en-US"/>
        </w:rPr>
        <w:tab/>
      </w:r>
      <w:r>
        <w:rPr>
          <w:rFonts w:hint="eastAsia" w:eastAsia="宋体"/>
          <w:sz w:val="24"/>
          <w:szCs w:val="24"/>
          <w:rtl w:val="0"/>
          <w:lang w:val="en-US" w:eastAsia="zh-CN"/>
        </w:rPr>
        <w:t>账户信息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管理</w:t>
      </w:r>
    </w:p>
    <w:p>
      <w:pPr>
        <w:pStyle w:val="7"/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活动图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63515" cy="5104130"/>
            <wp:effectExtent l="0" t="0" r="13335" b="1270"/>
            <wp:docPr id="11" name="图片 11" descr="账户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账户信息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728F"/>
    <w:multiLevelType w:val="singleLevel"/>
    <w:tmpl w:val="87C2728F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upperLetter"/>
      <w:lvlText w:val="%2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upperLetter"/>
      <w:lvlText w:val="%3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upperLetter"/>
      <w:lvlText w:val="%4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upperLetter"/>
      <w:lvlText w:val="%5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upperLetter"/>
      <w:lvlText w:val="%6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upperLetter"/>
      <w:lvlText w:val="%7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upperLetter"/>
      <w:lvlText w:val="%8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upperLetter"/>
      <w:lvlText w:val="%9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DD3C914D"/>
    <w:multiLevelType w:val="singleLevel"/>
    <w:tmpl w:val="DD3C914D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F30B4371"/>
    <w:multiLevelType w:val="singleLevel"/>
    <w:tmpl w:val="F30B4371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lowerLetter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Roman"/>
      <w:lvlText w:val="%7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Letter"/>
      <w:lvlText w:val="%9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1B4727A"/>
    <w:multiLevelType w:val="multilevel"/>
    <w:tmpl w:val="41B4727A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22B7132"/>
    <w:multiLevelType w:val="singleLevel"/>
    <w:tmpl w:val="422B713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256DE67"/>
    <w:multiLevelType w:val="singleLevel"/>
    <w:tmpl w:val="4256DE67"/>
    <w:lvl w:ilvl="0" w:tentative="0">
      <w:start w:val="5"/>
      <w:numFmt w:val="decimal"/>
      <w:suff w:val="nothing"/>
      <w:lvlText w:val="（%1）"/>
      <w:lvlJc w:val="left"/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  <w:lvlOverride w:ilvl="0">
      <w:startOverride w:val="2"/>
    </w:lvlOverride>
  </w:num>
  <w:num w:numId="2">
    <w:abstractNumId w:val="3"/>
  </w:num>
  <w:num w:numId="3">
    <w:abstractNumId w:val="0"/>
  </w:num>
  <w:num w:numId="4">
    <w:abstractNumId w:val="8"/>
    <w:lvlOverride w:ilvl="0">
      <w:startOverride w:val="2"/>
    </w:lvlOverride>
  </w:num>
  <w:num w:numId="5">
    <w:abstractNumId w:val="8"/>
  </w:num>
  <w:num w:numId="6">
    <w:abstractNumId w:val="1"/>
  </w:num>
  <w:num w:numId="7">
    <w:abstractNumId w:val="8"/>
    <w:lvlOverride w:ilvl="0">
      <w:startOverride w:val="4"/>
    </w:lvlOverride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3DF2F91"/>
    <w:rsid w:val="4E206595"/>
    <w:rsid w:val="63C421B1"/>
    <w:rsid w:val="68F81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2018-03-27T09:46:00Z</dcterms:created>
  <dc:creator>dw</dc:creator>
  <cp:lastModifiedBy>青九柚</cp:lastModifiedBy>
  <dcterms:modified xsi:type="dcterms:W3CDTF">2018-03-27T11:21:47Z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