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用例规约</w:t>
      </w:r>
    </w:p>
    <w:p>
      <w:pPr>
        <w:pStyle w:val="7"/>
        <w:framePr w:w="0" w:hRule="auto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1.3.1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班级信息管理</w:t>
      </w:r>
    </w:p>
    <w:p>
      <w:pPr>
        <w:pStyle w:val="7"/>
        <w:framePr w:w="0" w:hRule="auto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1.3.1.1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管理员审核申请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本用例描述了管理员审核并处理用户所提出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开课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申请的过程。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参与者</w:t>
      </w:r>
    </w:p>
    <w:p>
      <w:pPr>
        <w:pStyle w:val="7"/>
        <w:framePr w:w="0" w:hRule="auto" w:wrap="auto" w:vAnchor="margin" w:hAnchor="text" w:yAlign="inline"/>
        <w:spacing w:line="360" w:lineRule="auto"/>
        <w:ind w:left="420" w:firstLine="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管理员</w:t>
      </w:r>
      <w:r>
        <w:rPr>
          <w:rFonts w:hint="eastAsia" w:ascii="宋体" w:hAnsi="宋体" w:eastAsia="宋体" w:cs="宋体"/>
          <w:sz w:val="24"/>
          <w:szCs w:val="24"/>
          <w:rtl w:val="0"/>
          <w:lang w:val="zh-TW" w:eastAsia="zh-CN"/>
        </w:rPr>
        <w:t>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3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）事件流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基本事件流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用例开始于管理员已登录系统，并点击“待审核申请”。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A.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系统显示用户已提交的开课申请，包括课程名称，TA学号，学生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B.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管理员确认该用户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当前学期是否有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此课程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的开课计划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C.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若然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，批准该申请，系统提示“课程创建已通过”，并将该课程的相关信息同步到数据库；否则拒绝该申请，系统提示“课程创建已否决”。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后备事件流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无。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4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）前置条件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本用例开始前管理员已登录系统并点击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待审核申请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，且已有用户提交课程创建申请。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（5）</w:t>
      </w:r>
      <w:r>
        <w:rPr>
          <w:sz w:val="24"/>
          <w:szCs w:val="24"/>
          <w:rtl w:val="0"/>
          <w:lang w:val="zh-TW" w:eastAsia="zh-TW"/>
        </w:rPr>
        <w:t>后置条件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若本用例成功，系统依据审核结果将对课程信息的更改同步到数据库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，并赋予提交申请的用户关于该课程的教师权限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；若失败，系统状态不发生变化。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6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）特殊需求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sz w:val="24"/>
          <w:szCs w:val="24"/>
        </w:rPr>
      </w:pPr>
    </w:p>
    <w:p>
      <w:pPr>
        <w:pStyle w:val="7"/>
        <w:framePr w:w="0" w:hRule="auto" w:wrap="auto" w:vAnchor="margin" w:hAnchor="text" w:yAlign="inline"/>
        <w:spacing w:line="360" w:lineRule="auto"/>
      </w:pPr>
    </w:p>
    <w:p>
      <w:pPr>
        <w:pStyle w:val="7"/>
        <w:framePr w:w="0" w:hRule="auto" w:wrap="auto" w:vAnchor="margin" w:hAnchor="text" w:yAlign="inline"/>
        <w:spacing w:line="360" w:lineRule="auto"/>
      </w:pPr>
    </w:p>
    <w:p>
      <w:pPr>
        <w:pStyle w:val="7"/>
        <w:framePr w:w="0" w:hRule="auto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1.3.1.2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创建课程班级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本用例描述了用户向管理员提交开课申请的过程。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2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）参与者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3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）事件流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基本事件流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用例开始于用户已登录系统，并点击“课程创建”。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A.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系统将新建课程所需填写的内容列表显示给用户，内容包括课程名称，TA学号，学生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B.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用户按照列表内容填写信息；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C.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用户点击“提交申请”；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C1:“课程名称”未填写；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C2:“TA学号”未填写；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C3:“TA学号”未对应数据库中的已存在用户；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C4:“学生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”未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上传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C5:“学生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中部分学生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未对应数据库中的已存在用户。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D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系统提示用户“申请开课成功，请等待管理员审核！”，并将新建的课程信息更新到数据库，显示到管理员“待审核申请”的课程列表。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后备事件流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C1:“课程名称”未填写：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当用户未填写“课程名称”而点击“提交申请”时，系统提示“课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程名称不能为空！”；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C2:“TA学号”未填写：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当用户未填写“TA学号”而点击“提交申请”时，系统提示“TA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学号不能为空！”；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ru-RU"/>
        </w:rPr>
        <w:t>C3:</w:t>
      </w:r>
      <w:r>
        <w:rPr>
          <w:rFonts w:ascii="宋体" w:hAnsi="宋体" w:eastAsia="宋体" w:cs="宋体"/>
          <w:sz w:val="24"/>
          <w:szCs w:val="24"/>
          <w:rtl w:val="0"/>
        </w:rPr>
        <w:t>“TA</w:t>
      </w:r>
      <w:r>
        <w:rPr>
          <w:rFonts w:ascii="宋体" w:hAnsi="宋体" w:eastAsia="宋体" w:cs="宋体"/>
          <w:sz w:val="24"/>
          <w:szCs w:val="24"/>
          <w:rtl w:val="0"/>
          <w:lang w:val="ja-JP" w:eastAsia="ja-JP"/>
        </w:rPr>
        <w:t>学号</w:t>
      </w:r>
      <w:r>
        <w:rPr>
          <w:rFonts w:ascii="宋体" w:hAnsi="宋体" w:eastAsia="宋体" w:cs="宋体"/>
          <w:sz w:val="24"/>
          <w:szCs w:val="24"/>
          <w:rtl w:val="0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未对应数据库中的已存在用户：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当创建者点击“提交申请”时，若数据库中没有</w:t>
      </w:r>
      <w:r>
        <w:rPr>
          <w:rFonts w:ascii="宋体" w:hAnsi="宋体" w:eastAsia="宋体" w:cs="宋体"/>
          <w:sz w:val="24"/>
          <w:szCs w:val="24"/>
          <w:rtl w:val="0"/>
        </w:rPr>
        <w:t>“TA</w:t>
      </w:r>
      <w:r>
        <w:rPr>
          <w:rFonts w:ascii="宋体" w:hAnsi="宋体" w:eastAsia="宋体" w:cs="宋体"/>
          <w:sz w:val="24"/>
          <w:szCs w:val="24"/>
          <w:rtl w:val="0"/>
          <w:lang w:val="ja-JP" w:eastAsia="ja-JP"/>
        </w:rPr>
        <w:t>学号</w:t>
      </w:r>
      <w:r>
        <w:rPr>
          <w:rFonts w:ascii="宋体" w:hAnsi="宋体" w:eastAsia="宋体" w:cs="宋体"/>
          <w:sz w:val="24"/>
          <w:szCs w:val="24"/>
          <w:rtl w:val="0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对应的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用户，则系统新建一个使用该学号的用户；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C4:“学生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”未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上传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：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当用户未填写“学生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”而点击“提交申请”时，系统提示“学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列表文件未上传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！”；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C5:“学生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列表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中部分学生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未对应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数据库中的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已存在用户：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当创建者点击“提交申请”时，若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学生列表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中的某学生不是数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>据库中的已注册用户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，则系统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为该学生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新建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一个帐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户。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4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）前置条件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本用例开始前用户已登录系统并点击“课程创建”。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5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）后置条件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若本用例成功，用户所提交的开课申请添加至管理员的待审核队列，审核通过后该用户获得此课程的教师权限；若失败，系统状态不变。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6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）特殊需求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无。</w:t>
      </w:r>
    </w:p>
    <w:p>
      <w:pPr>
        <w:pStyle w:val="7"/>
        <w:framePr w:w="0" w:hRule="auto" w:wrap="auto" w:vAnchor="margin" w:hAnchor="text" w:yAlign="inline"/>
        <w:spacing w:line="360" w:lineRule="auto"/>
      </w:pPr>
    </w:p>
    <w:p>
      <w:pPr>
        <w:pStyle w:val="7"/>
        <w:framePr w:w="0" w:hRule="auto" w:wrap="auto" w:vAnchor="margin" w:hAnchor="text" w:yAlign="inline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1.3.2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发布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本用例描述了用户发布课程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的过程。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参与者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用户。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事件流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基本事件流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用例开始于用户已登录系统，并且在自己身为教师或者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TA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的课程中点击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发布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选项。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系统显示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编辑页面；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用户将想要发布的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内容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及评分标准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填写完毕后点击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发布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；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系统弹出确认窗口，用户若点击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是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，系统将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内容更新到数据库并显示在该课程的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栏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内；若点击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否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，用户返回事件流第一步。</w:t>
      </w:r>
    </w:p>
    <w:p>
      <w:pPr>
        <w:pStyle w:val="7"/>
        <w:framePr w:w="0" w:hRule="auto" w:wrap="auto" w:vAnchor="margin" w:hAnchor="text" w:yAlign="inline"/>
        <w:spacing w:line="360" w:lineRule="auto"/>
        <w:ind w:left="42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后备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事件流</w:t>
      </w:r>
    </w:p>
    <w:p>
      <w:pPr>
        <w:pStyle w:val="7"/>
        <w:framePr w:w="0" w:hRule="auto" w:wrap="auto" w:vAnchor="margin" w:hAnchor="text" w:yAlign="inline"/>
        <w:spacing w:line="360" w:lineRule="auto"/>
        <w:ind w:left="420"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前置条件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本用例开始前用户已登录系统，并在自己担任教师或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TA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的课程页面中点击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“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发布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”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后置条件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若本用例成功，系统将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作业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内容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同步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到数据库；若失败，系统状态不发生变化。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特殊需求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无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en-US"/>
        </w:rPr>
        <w:t>1.3.3</w:t>
      </w:r>
      <w:r>
        <w:rPr>
          <w:sz w:val="24"/>
          <w:szCs w:val="24"/>
          <w:rtl w:val="0"/>
          <w:lang w:val="en-US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文件传输</w:t>
      </w:r>
    </w:p>
    <w:p>
      <w:pPr>
        <w:pStyle w:val="7"/>
        <w:framePr w:w="0" w:hRule="auto" w:wrap="auto" w:vAnchor="margin" w:hAnchor="text" w:yAlign="inline"/>
        <w:spacing w:line="360" w:lineRule="auto"/>
        <w:rPr>
          <w:sz w:val="24"/>
          <w:szCs w:val="24"/>
        </w:rPr>
      </w:pPr>
      <w:r>
        <w:rPr>
          <w:rFonts w:hint="eastAsia" w:ascii="等线 Light" w:hAnsi="等线 Light" w:eastAsia="等线 Light" w:cs="等线 Light"/>
          <w:sz w:val="24"/>
          <w:szCs w:val="24"/>
          <w:rtl w:val="0"/>
          <w:lang w:val="zh-CN" w:eastAsia="zh-CN"/>
        </w:rPr>
        <w:t>1.3.3.1</w:t>
      </w:r>
      <w:r>
        <w:rPr>
          <w:rFonts w:hint="eastAsia" w:ascii="等线 Light" w:hAnsi="等线 Light" w:eastAsia="等线 Light" w:cs="等线 Light"/>
          <w:sz w:val="24"/>
          <w:szCs w:val="24"/>
          <w:rtl w:val="0"/>
          <w:lang w:val="zh-CN" w:eastAsia="zh-CN"/>
        </w:rPr>
        <w:tab/>
      </w:r>
      <w:r>
        <w:rPr>
          <w:sz w:val="24"/>
          <w:szCs w:val="24"/>
          <w:rtl w:val="0"/>
          <w:lang w:val="zh-CN" w:eastAsia="zh-CN"/>
        </w:rPr>
        <w:t>上传资料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本用例描述了作为教师或TA的用户上传教学资料的过程。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2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）参与者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3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）事件流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基本事件流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用例开始于用户已登录系统，并在自己担任教师或TA的课程页面中点击“上传资料”选项。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A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系统显示资料上传页面；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rtl w:val="0"/>
          <w:lang w:val="zh-CN" w:eastAsia="zh-CN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B.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用户选择要上传的文件，点击提交；</w:t>
      </w:r>
    </w:p>
    <w:p>
      <w:pPr>
        <w:pStyle w:val="7"/>
        <w:framePr w:w="0" w:hRule="auto" w:wrap="auto" w:vAnchor="margin" w:hAnchor="text" w:yAlign="inline"/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B1：上传内容为空；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C.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系统将该文件更新到数据库。</w:t>
      </w:r>
    </w:p>
    <w:p>
      <w:pPr>
        <w:pStyle w:val="7"/>
        <w:framePr w:w="0" w:hRule="auto" w:wrap="auto" w:vAnchor="margin" w:hAnchor="text" w:yAlign="inline"/>
        <w:spacing w:line="360" w:lineRule="auto"/>
        <w:ind w:left="420" w:firstLine="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后备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事件流</w:t>
      </w:r>
    </w:p>
    <w:p>
      <w:pPr>
        <w:pStyle w:val="7"/>
        <w:framePr w:w="0" w:hRule="auto" w:wrap="auto" w:vAnchor="margin" w:hAnchor="text" w:yAlign="inline"/>
        <w:spacing w:line="360" w:lineRule="auto"/>
        <w:ind w:left="420" w:firstLine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B1：上传内容为空：</w:t>
      </w:r>
    </w:p>
    <w:p>
      <w:pPr>
        <w:pStyle w:val="7"/>
        <w:framePr w:w="0" w:hRule="auto" w:wrap="auto" w:vAnchor="margin" w:hAnchor="text" w:yAlign="inline"/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>当未选定上传内容用户即点击“提交”时，系统提示“上传内容不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ab/>
        <w:t>能为空！”。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4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）前置条件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本用例开始前用户已登录系统，并在自己担任教师或TA的课程页面中点击“上传资料”。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5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）后置条件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若本用例成功，系统将该学习资料同步到数据库，参与同一课程的任何用户都能够将其下载到本地；若失败，系统状态不发生变化。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特殊需求</w:t>
      </w:r>
    </w:p>
    <w:p>
      <w:pPr>
        <w:pStyle w:val="7"/>
        <w:framePr w:w="0" w:hRule="auto" w:wrap="auto" w:vAnchor="margin" w:hAnchor="text" w:yAlign="inline"/>
        <w:numPr>
          <w:numId w:val="0"/>
        </w:numPr>
        <w:spacing w:line="360" w:lineRule="auto"/>
        <w:ind w:leftChars="0" w:right="0" w:righ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无。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7"/>
        <w:framePr w:w="0" w:hRule="auto" w:wrap="auto" w:vAnchor="margin" w:hAnchor="text" w:yAlign="inline"/>
        <w:spacing w:line="360" w:lineRule="auto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1.3.3.2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ab/>
      </w:r>
      <w:r>
        <w:rPr>
          <w:sz w:val="24"/>
          <w:szCs w:val="24"/>
          <w:rtl w:val="0"/>
          <w:lang w:val="zh-CN" w:eastAsia="zh-CN"/>
        </w:rPr>
        <w:t>下载资料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rtl w:val="0"/>
          <w:lang w:val="zh-CN" w:eastAsia="zh-CN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1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）简要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说明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本用例描述了用户在已参与的课程中下载其他人所分享资料的过程。</w:t>
      </w:r>
    </w:p>
    <w:p>
      <w:pPr>
        <w:pStyle w:val="7"/>
        <w:framePr w:w="0" w:hRule="auto" w:wrap="auto" w:vAnchor="margin" w:hAnchor="text" w:yAlign="inline"/>
        <w:numPr>
          <w:ilvl w:val="0"/>
          <w:numId w:val="7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参与者</w:t>
      </w:r>
    </w:p>
    <w:p>
      <w:pPr>
        <w:pStyle w:val="7"/>
        <w:framePr w:w="0" w:hRule="auto" w:wrap="auto" w:vAnchor="margin" w:hAnchor="text" w:yAlign="inline"/>
        <w:numPr>
          <w:numId w:val="0"/>
        </w:numPr>
        <w:spacing w:line="360" w:lineRule="auto"/>
        <w:ind w:left="420" w:leftChars="0" w:right="0" w:right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用户。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3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）事件流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①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基本事件流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  <w:rtl w:val="0"/>
          <w:lang w:val="zh-CN" w:eastAsia="zh-CN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用例开始于用户已登录系统，并在自己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参与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的课程页面中点击“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下载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资料”选项。</w:t>
      </w:r>
    </w:p>
    <w:p>
      <w:pPr>
        <w:pStyle w:val="7"/>
        <w:framePr w:w="0" w:hRule="auto" w:wrap="auto" w:vAnchor="margin" w:hAnchor="text" w:yAlign="inline"/>
        <w:numPr>
          <w:ilvl w:val="0"/>
          <w:numId w:val="8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系统显示可供下载的文件列表；</w:t>
      </w:r>
    </w:p>
    <w:p>
      <w:pPr>
        <w:pStyle w:val="7"/>
        <w:framePr w:w="0" w:hRule="auto" w:wrap="auto" w:vAnchor="margin" w:hAnchor="text" w:yAlign="inline"/>
        <w:numPr>
          <w:ilvl w:val="0"/>
          <w:numId w:val="8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用户选定想要获取的文件；</w:t>
      </w:r>
    </w:p>
    <w:p>
      <w:pPr>
        <w:pStyle w:val="7"/>
        <w:framePr w:w="0" w:hRule="auto" w:wrap="auto" w:vAnchor="margin" w:hAnchor="text" w:yAlign="inline"/>
        <w:numPr>
          <w:ilvl w:val="0"/>
          <w:numId w:val="8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TW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系统从数据库中调用该文件并下载到用户本地。</w:t>
      </w:r>
    </w:p>
    <w:p>
      <w:pPr>
        <w:pStyle w:val="7"/>
        <w:framePr w:w="0" w:hRule="auto" w:wrap="auto" w:vAnchor="margin" w:hAnchor="text" w:yAlign="inline"/>
        <w:spacing w:line="360" w:lineRule="auto"/>
        <w:ind w:left="420" w:firstLine="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en-US"/>
        </w:rPr>
        <w:t>②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后备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事件流</w:t>
      </w:r>
    </w:p>
    <w:p>
      <w:pPr>
        <w:pStyle w:val="7"/>
        <w:framePr w:w="0" w:hRule="auto" w:wrap="auto" w:vAnchor="margin" w:hAnchor="text" w:yAlign="inline"/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无。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4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）前置条件</w:t>
      </w:r>
    </w:p>
    <w:p>
      <w:pPr>
        <w:pStyle w:val="7"/>
        <w:framePr w:w="0" w:hRule="auto" w:wrap="auto" w:vAnchor="margin" w:hAnchor="text" w:yAlign="inline"/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本用例开始前用户已登录系统，并在自己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已参与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的课程页面中点击“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下载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资料”。</w:t>
      </w:r>
    </w:p>
    <w:p>
      <w:pPr>
        <w:pStyle w:val="7"/>
        <w:framePr w:w="0" w:hRule="auto" w:wrap="auto" w:vAnchor="margin" w:hAnchor="text" w:yAlign="inline"/>
        <w:numPr>
          <w:ilvl w:val="0"/>
          <w:numId w:val="9"/>
        </w:numPr>
        <w:spacing w:line="360" w:lineRule="auto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后置条件</w:t>
      </w:r>
    </w:p>
    <w:p>
      <w:pPr>
        <w:pStyle w:val="7"/>
        <w:framePr w:w="0" w:hRule="auto" w:wrap="auto" w:vAnchor="margin" w:hAnchor="text" w:yAlign="inline"/>
        <w:numPr>
          <w:numId w:val="0"/>
        </w:numPr>
        <w:spacing w:line="360" w:lineRule="auto"/>
        <w:ind w:leftChars="0" w:right="0" w:righ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若本用例成功，用户成功将其他人分享的资料下载到本地；否则无法获取。</w:t>
      </w:r>
    </w:p>
    <w:p>
      <w:pPr>
        <w:pStyle w:val="7"/>
        <w:framePr w:w="0" w:hRule="auto" w:wrap="auto" w:vAnchor="margin" w:hAnchor="text" w:yAlign="inline"/>
        <w:numPr>
          <w:ilvl w:val="0"/>
          <w:numId w:val="9"/>
        </w:numPr>
        <w:spacing w:line="360" w:lineRule="auto"/>
        <w:ind w:left="0" w:leftChars="0" w:firstLine="0" w:firstLineChars="0"/>
        <w:rPr>
          <w:rFonts w:ascii="宋体" w:hAnsi="宋体" w:eastAsia="宋体" w:cs="宋体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特殊需求</w:t>
      </w:r>
    </w:p>
    <w:p>
      <w:pPr>
        <w:pStyle w:val="7"/>
        <w:framePr w:w="0" w:hRule="auto" w:wrap="auto" w:vAnchor="margin" w:hAnchor="text" w:yAlign="inline"/>
        <w:numPr>
          <w:numId w:val="0"/>
        </w:numPr>
        <w:spacing w:line="360" w:lineRule="auto"/>
        <w:ind w:leftChars="0" w:right="0" w:rightChars="0" w:firstLine="420" w:firstLineChars="0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无。</w:t>
      </w:r>
    </w:p>
    <w:p>
      <w:pPr>
        <w:pStyle w:val="7"/>
        <w:framePr w:w="0" w:hRule="auto" w:wrap="auto" w:vAnchor="margin" w:hAnchor="text" w:yAlign="inline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7"/>
        <w:framePr w:w="0" w:hRule="auto" w:wrap="auto" w:vAnchor="margin" w:hAnchor="text" w:yAlign="inline"/>
        <w:spacing w:line="360" w:lineRule="auto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upperLetter"/>
      <w:lvlText w:val="%2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upperLetter"/>
      <w:lvlText w:val="%3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upperLetter"/>
      <w:lvlText w:val="%4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upperLetter"/>
      <w:lvlText w:val="%5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upperLetter"/>
      <w:lvlText w:val="%6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upperLetter"/>
      <w:lvlText w:val="%7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upperLetter"/>
      <w:lvlText w:val="%8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upperLetter"/>
      <w:lvlText w:val="%9."/>
      <w:lvlJc w:val="left"/>
      <w:pPr>
        <w:tabs>
          <w:tab w:val="left" w:pos="312"/>
          <w:tab w:val="left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DD3C914D"/>
    <w:multiLevelType w:val="singleLevel"/>
    <w:tmpl w:val="DD3C914D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lowerLetter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lowerRoman"/>
      <w:lvlText w:val="%7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Letter"/>
      <w:lvlText w:val="%9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1B4727A"/>
    <w:multiLevelType w:val="multilevel"/>
    <w:tmpl w:val="41B4727A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22B7132"/>
    <w:multiLevelType w:val="singleLevel"/>
    <w:tmpl w:val="422B713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4256DE67"/>
    <w:multiLevelType w:val="singleLevel"/>
    <w:tmpl w:val="4256DE67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  <w:lvlOverride w:ilvl="0">
      <w:startOverride w:val="2"/>
    </w:lvlOverride>
  </w:num>
  <w:num w:numId="2">
    <w:abstractNumId w:val="6"/>
    <w:lvlOverride w:ilvl="0">
      <w:startOverride w:val="2"/>
    </w:lvlOverride>
  </w:num>
  <w:num w:numId="3">
    <w:abstractNumId w:val="6"/>
  </w:num>
  <w:num w:numId="4">
    <w:abstractNumId w:val="0"/>
  </w:num>
  <w:num w:numId="5">
    <w:abstractNumId w:val="6"/>
    <w:lvlOverride w:ilvl="0">
      <w:startOverride w:val="4"/>
    </w:lvlOverride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68F81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2018-03-27T09:46:59Z</dcterms:created>
  <dc:creator>dw</dc:creator>
  <cp:lastModifiedBy>千沙ね葬雪</cp:lastModifiedBy>
  <dcterms:modified xsi:type="dcterms:W3CDTF">2018-03-27T10:25:08Z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