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sz w:val="32"/>
          <w:szCs w:val="32"/>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70"/>
        <w:gridCol w:w="2490"/>
        <w:tblGridChange w:id="0">
          <w:tblGrid>
            <w:gridCol w:w="6870"/>
            <w:gridCol w:w="249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2">
            <w:pPr>
              <w:jc w:val="center"/>
              <w:rPr>
                <w:sz w:val="32"/>
                <w:szCs w:val="32"/>
              </w:rPr>
            </w:pPr>
            <w:r w:rsidDel="00000000" w:rsidR="00000000" w:rsidRPr="00000000">
              <w:rPr>
                <w:sz w:val="32"/>
                <w:szCs w:val="32"/>
                <w:rtl w:val="0"/>
              </w:rPr>
              <w:t xml:space="preserve">Session #2</w:t>
            </w:r>
          </w:p>
          <w:p w:rsidR="00000000" w:rsidDel="00000000" w:rsidP="00000000" w:rsidRDefault="00000000" w:rsidRPr="00000000" w14:paraId="00000003">
            <w:pPr>
              <w:jc w:val="center"/>
              <w:rPr>
                <w:sz w:val="48"/>
                <w:szCs w:val="48"/>
              </w:rPr>
            </w:pPr>
            <w:r w:rsidDel="00000000" w:rsidR="00000000" w:rsidRPr="00000000">
              <w:rPr>
                <w:sz w:val="48"/>
                <w:szCs w:val="48"/>
                <w:rtl w:val="0"/>
              </w:rPr>
              <w:t xml:space="preserve">FIFA 2026 World Cup</w:t>
            </w:r>
          </w:p>
          <w:p w:rsidR="00000000" w:rsidDel="00000000" w:rsidP="00000000" w:rsidRDefault="00000000" w:rsidRPr="00000000" w14:paraId="00000004">
            <w:pPr>
              <w:jc w:val="left"/>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Data Source: </w:t>
            </w:r>
            <w:hyperlink r:id="rId6">
              <w:r w:rsidDel="00000000" w:rsidR="00000000" w:rsidRPr="00000000">
                <w:rPr>
                  <w:color w:val="1155cc"/>
                  <w:u w:val="single"/>
                  <w:rtl w:val="0"/>
                </w:rPr>
                <w:t xml:space="preserve">Link</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line="240" w:lineRule="auto"/>
              <w:jc w:val="center"/>
              <w:rPr>
                <w:sz w:val="32"/>
                <w:szCs w:val="32"/>
              </w:rPr>
            </w:pPr>
            <w:r w:rsidDel="00000000" w:rsidR="00000000" w:rsidRPr="00000000">
              <w:rPr/>
              <w:drawing>
                <wp:inline distB="114300" distT="114300" distL="114300" distR="114300">
                  <wp:extent cx="1204503" cy="1427731"/>
                  <wp:effectExtent b="0" l="0" r="0" t="0"/>
                  <wp:docPr id="10" name="image14.png"/>
                  <a:graphic>
                    <a:graphicData uri="http://schemas.openxmlformats.org/drawingml/2006/picture">
                      <pic:pic>
                        <pic:nvPicPr>
                          <pic:cNvPr id="0" name="image14.png"/>
                          <pic:cNvPicPr preferRelativeResize="0"/>
                        </pic:nvPicPr>
                        <pic:blipFill>
                          <a:blip r:embed="rId7"/>
                          <a:srcRect b="0" l="0" r="0" t="0"/>
                          <a:stretch>
                            <a:fillRect/>
                          </a:stretch>
                        </pic:blipFill>
                        <pic:spPr>
                          <a:xfrm>
                            <a:off x="0" y="0"/>
                            <a:ext cx="1204503" cy="1427731"/>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7">
      <w:pPr>
        <w:jc w:val="left"/>
        <w:rPr>
          <w:sz w:val="32"/>
          <w:szCs w:val="32"/>
        </w:rPr>
      </w:pPr>
      <w:r w:rsidDel="00000000" w:rsidR="00000000" w:rsidRPr="00000000">
        <w:rPr>
          <w:rtl w:val="0"/>
        </w:rPr>
      </w:r>
    </w:p>
    <w:p w:rsidR="00000000" w:rsidDel="00000000" w:rsidP="00000000" w:rsidRDefault="00000000" w:rsidRPr="00000000" w14:paraId="00000008">
      <w:pPr>
        <w:jc w:val="left"/>
        <w:rPr/>
      </w:pPr>
      <w:r w:rsidDel="00000000" w:rsidR="00000000" w:rsidRPr="00000000">
        <w:rPr>
          <w:rtl w:val="0"/>
        </w:rPr>
        <w:t xml:space="preserve">Me and my brother watching real “football”...</w:t>
        <w:br w:type="textWrapping"/>
      </w:r>
    </w:p>
    <w:p w:rsidR="00000000" w:rsidDel="00000000" w:rsidP="00000000" w:rsidRDefault="00000000" w:rsidRPr="00000000" w14:paraId="00000009">
      <w:pPr>
        <w:ind w:left="720" w:firstLine="0"/>
        <w:jc w:val="left"/>
        <w:rPr/>
      </w:pPr>
      <w:r w:rsidDel="00000000" w:rsidR="00000000" w:rsidRPr="00000000">
        <w:rPr>
          <w:b w:val="1"/>
          <w:bCs w:val="1"/>
          <w:rtl w:val="0"/>
        </w:rPr>
        <w:t xml:space="preserve">Me</w:t>
      </w:r>
      <w:r w:rsidDel="00000000" w:rsidR="00000000" w:rsidRPr="00000000">
        <w:rPr>
          <w:rtl w:val="0"/>
        </w:rPr>
        <w:t xml:space="preserve">:  Kick the ball, kick the ball.  Why don’t we just kick the ball and score!</w:t>
      </w:r>
    </w:p>
    <w:p w:rsidR="00000000" w:rsidDel="00000000" w:rsidP="00000000" w:rsidRDefault="00000000" w:rsidRPr="00000000" w14:paraId="0000000A">
      <w:pPr>
        <w:ind w:left="720" w:firstLine="0"/>
        <w:jc w:val="left"/>
        <w:rPr/>
      </w:pPr>
      <w:r w:rsidDel="00000000" w:rsidR="00000000" w:rsidRPr="00000000">
        <w:rPr>
          <w:b w:val="1"/>
          <w:bCs w:val="1"/>
          <w:rtl w:val="0"/>
        </w:rPr>
        <w:t xml:space="preserve">My Brother</w:t>
      </w:r>
      <w:r w:rsidDel="00000000" w:rsidR="00000000" w:rsidRPr="00000000">
        <w:rPr>
          <w:rtl w:val="0"/>
        </w:rPr>
        <w:t xml:space="preserve">:  Pass the ball, pass the ball again, oh we just missed that setup for that goal…</w:t>
      </w:r>
    </w:p>
    <w:p w:rsidR="00000000" w:rsidDel="00000000" w:rsidP="00000000" w:rsidRDefault="00000000" w:rsidRPr="00000000" w14:paraId="0000000B">
      <w:pPr>
        <w:ind w:left="720" w:firstLine="0"/>
        <w:jc w:val="left"/>
        <w:rPr/>
      </w:pPr>
      <w:r w:rsidDel="00000000" w:rsidR="00000000" w:rsidRPr="00000000">
        <w:rPr>
          <w:b w:val="1"/>
          <w:bCs w:val="1"/>
          <w:rtl w:val="0"/>
        </w:rPr>
        <w:t xml:space="preserve">Me</w:t>
      </w:r>
      <w:r w:rsidDel="00000000" w:rsidR="00000000" w:rsidRPr="00000000">
        <w:rPr>
          <w:rtl w:val="0"/>
        </w:rPr>
        <w:t xml:space="preserve"> - after I’ve calmed down a bit and self-reflecting on the fact that my brother may have a valid point – which team does the best job of setting up a score?</w:t>
      </w:r>
    </w:p>
    <w:p w:rsidR="00000000" w:rsidDel="00000000" w:rsidP="00000000" w:rsidRDefault="00000000" w:rsidRPr="00000000" w14:paraId="0000000C">
      <w:pPr>
        <w:ind w:left="720" w:firstLine="0"/>
        <w:jc w:val="left"/>
        <w:rPr/>
      </w:pPr>
      <w:r w:rsidDel="00000000" w:rsidR="00000000" w:rsidRPr="00000000">
        <w:rPr>
          <w:rtl w:val="0"/>
        </w:rPr>
      </w:r>
    </w:p>
    <w:p w:rsidR="00000000" w:rsidDel="00000000" w:rsidP="00000000" w:rsidRDefault="00000000" w:rsidRPr="00000000" w14:paraId="0000000D">
      <w:pPr>
        <w:ind w:left="0" w:firstLine="720"/>
        <w:jc w:val="left"/>
        <w:rPr>
          <w:b w:val="1"/>
          <w:bCs w:val="1"/>
        </w:rPr>
      </w:pPr>
      <w:r w:rsidDel="00000000" w:rsidR="00000000" w:rsidRPr="00000000">
        <w:rPr>
          <w:b w:val="1"/>
          <w:bCs w:val="1"/>
          <w:rtl w:val="0"/>
        </w:rPr>
        <w:t xml:space="preserve">Later Me on my phone (without my brother knowing)</w:t>
      </w:r>
    </w:p>
    <w:p w:rsidR="00000000" w:rsidDel="00000000" w:rsidP="00000000" w:rsidRDefault="00000000" w:rsidRPr="00000000" w14:paraId="0000000E">
      <w:pPr>
        <w:numPr>
          <w:ilvl w:val="0"/>
          <w:numId w:val="1"/>
        </w:numPr>
        <w:ind w:left="1440" w:hanging="360"/>
        <w:jc w:val="left"/>
        <w:rPr/>
      </w:pPr>
      <w:r w:rsidDel="00000000" w:rsidR="00000000" w:rsidRPr="00000000">
        <w:rPr>
          <w:rtl w:val="0"/>
        </w:rPr>
        <w:t xml:space="preserve">Google “2026 World Cup Team Statistics”, click on first site provided by this search</w:t>
      </w:r>
    </w:p>
    <w:p w:rsidR="00000000" w:rsidDel="00000000" w:rsidP="00000000" w:rsidRDefault="00000000" w:rsidRPr="00000000" w14:paraId="0000000F">
      <w:pPr>
        <w:numPr>
          <w:ilvl w:val="0"/>
          <w:numId w:val="1"/>
        </w:numPr>
        <w:ind w:left="1440" w:hanging="360"/>
        <w:jc w:val="left"/>
        <w:rPr/>
      </w:pPr>
      <w:r w:rsidDel="00000000" w:rsidR="00000000" w:rsidRPr="00000000">
        <w:rPr>
          <w:rtl w:val="0"/>
        </w:rPr>
        <w:t xml:space="preserve">Identify the variables and discover a variable of interest</w:t>
      </w:r>
    </w:p>
    <w:p w:rsidR="00000000" w:rsidDel="00000000" w:rsidP="00000000" w:rsidRDefault="00000000" w:rsidRPr="00000000" w14:paraId="00000010">
      <w:pPr>
        <w:numPr>
          <w:ilvl w:val="0"/>
          <w:numId w:val="1"/>
        </w:numPr>
        <w:ind w:left="1440" w:hanging="360"/>
        <w:jc w:val="left"/>
        <w:rPr>
          <w:u w:val="none"/>
        </w:rPr>
      </w:pPr>
      <w:r w:rsidDel="00000000" w:rsidR="00000000" w:rsidRPr="00000000">
        <w:rPr>
          <w:rtl w:val="0"/>
        </w:rPr>
        <w:t xml:space="preserve">Click sort</w:t>
      </w:r>
    </w:p>
    <w:p w:rsidR="00000000" w:rsidDel="00000000" w:rsidP="00000000" w:rsidRDefault="00000000" w:rsidRPr="00000000" w14:paraId="00000011">
      <w:pPr>
        <w:ind w:left="720" w:firstLine="0"/>
        <w:jc w:val="left"/>
        <w:rPr/>
      </w:pPr>
      <w:r w:rsidDel="00000000" w:rsidR="00000000" w:rsidRPr="00000000">
        <w:rPr>
          <w:b w:val="1"/>
          <w:bCs w:val="1"/>
          <w:rtl w:val="0"/>
        </w:rPr>
        <w:br w:type="textWrapping"/>
        <w:t xml:space="preserve">Answer</w:t>
      </w:r>
      <w:r w:rsidDel="00000000" w:rsidR="00000000" w:rsidRPr="00000000">
        <w:rPr>
          <w:rtl w:val="0"/>
        </w:rPr>
        <w:t xml:space="preserve">:  Japan</w:t>
      </w:r>
    </w:p>
    <w:p w:rsidR="00000000" w:rsidDel="00000000" w:rsidP="00000000" w:rsidRDefault="00000000" w:rsidRPr="00000000" w14:paraId="00000012">
      <w:pPr>
        <w:ind w:left="0" w:firstLine="0"/>
        <w:jc w:val="left"/>
        <w:rPr/>
      </w:pPr>
      <w:r w:rsidDel="00000000" w:rsidR="00000000" w:rsidRPr="00000000">
        <w:rPr>
          <w:rtl w:val="0"/>
        </w:rPr>
        <w:t xml:space="preserve">  </w:t>
      </w:r>
    </w:p>
    <w:p w:rsidR="00000000" w:rsidDel="00000000" w:rsidP="00000000" w:rsidRDefault="00000000" w:rsidRPr="00000000" w14:paraId="00000013">
      <w:pPr>
        <w:jc w:val="center"/>
        <w:rPr/>
      </w:pPr>
      <w:r w:rsidDel="00000000" w:rsidR="00000000" w:rsidRPr="00000000">
        <w:rPr/>
        <w:drawing>
          <wp:inline distB="114300" distT="114300" distL="114300" distR="114300">
            <wp:extent cx="5510213" cy="2269430"/>
            <wp:effectExtent b="0" l="0" r="0" t="0"/>
            <wp:docPr id="1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510213" cy="226943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jc w:val="left"/>
        <w:rPr>
          <w:b w:val="1"/>
          <w:bCs w:val="1"/>
        </w:rPr>
      </w:pPr>
      <w:r w:rsidDel="00000000" w:rsidR="00000000" w:rsidRPr="00000000">
        <w:rPr>
          <w:b w:val="1"/>
          <w:bCs w:val="1"/>
          <w:rtl w:val="0"/>
        </w:rPr>
        <w:t xml:space="preserve">A few moments later…</w:t>
      </w:r>
    </w:p>
    <w:p w:rsidR="00000000" w:rsidDel="00000000" w:rsidP="00000000" w:rsidRDefault="00000000" w:rsidRPr="00000000" w14:paraId="00000015">
      <w:pPr>
        <w:ind w:left="0" w:firstLine="0"/>
        <w:rPr>
          <w:b w:val="1"/>
          <w:bCs w:val="1"/>
        </w:rPr>
      </w:pPr>
      <w:r w:rsidDel="00000000" w:rsidR="00000000" w:rsidRPr="00000000">
        <w:rPr>
          <w:b w:val="1"/>
          <w:bCs w:val="1"/>
          <w:rtl w:val="0"/>
        </w:rPr>
        <w:t xml:space="preserve">Me: Ask my brother which team is the best in setting up a goal?</w:t>
        <w:br w:type="textWrapping"/>
        <w:t xml:space="preserve">My Brother: I don’t know, the teams that win!</w:t>
      </w:r>
    </w:p>
    <w:p w:rsidR="00000000" w:rsidDel="00000000" w:rsidP="00000000" w:rsidRDefault="00000000" w:rsidRPr="00000000" w14:paraId="00000016">
      <w:pPr>
        <w:ind w:left="0" w:firstLine="0"/>
        <w:rPr>
          <w:b w:val="1"/>
          <w:bCs w:val="1"/>
        </w:rPr>
      </w:pPr>
      <w:r w:rsidDel="00000000" w:rsidR="00000000" w:rsidRPr="00000000">
        <w:rPr>
          <w:b w:val="1"/>
          <w:bCs w:val="1"/>
          <w:rtl w:val="0"/>
        </w:rPr>
        <w:t xml:space="preserve">Me: Japan, and by-the-way they are no longer in contention for the title! </w:t>
      </w:r>
    </w:p>
    <w:p w:rsidR="00000000" w:rsidDel="00000000" w:rsidP="00000000" w:rsidRDefault="00000000" w:rsidRPr="00000000" w14:paraId="00000017">
      <w:pPr>
        <w:jc w:val="left"/>
        <w:rPr>
          <w:b w:val="1"/>
          <w:bCs w:val="1"/>
          <w:sz w:val="28"/>
          <w:szCs w:val="28"/>
          <w:u w:val="single"/>
        </w:rPr>
      </w:pPr>
      <w:r w:rsidDel="00000000" w:rsidR="00000000" w:rsidRPr="00000000">
        <w:rPr>
          <w:b w:val="1"/>
          <w:bCs w:val="1"/>
          <w:sz w:val="28"/>
          <w:szCs w:val="28"/>
          <w:u w:val="single"/>
          <w:rtl w:val="0"/>
        </w:rPr>
        <w:t xml:space="preserve">Example #1</w:t>
      </w:r>
    </w:p>
    <w:p w:rsidR="00000000" w:rsidDel="00000000" w:rsidP="00000000" w:rsidRDefault="00000000" w:rsidRPr="00000000" w14:paraId="00000018">
      <w:pPr>
        <w:jc w:val="left"/>
        <w:rPr/>
      </w:pPr>
      <w:r w:rsidDel="00000000" w:rsidR="00000000" w:rsidRPr="00000000">
        <w:rPr>
          <w:rtl w:val="0"/>
        </w:rPr>
      </w:r>
    </w:p>
    <w:p w:rsidR="00000000" w:rsidDel="00000000" w:rsidP="00000000" w:rsidRDefault="00000000" w:rsidRPr="00000000" w14:paraId="00000019">
      <w:pPr>
        <w:jc w:val="left"/>
        <w:rPr/>
      </w:pPr>
      <w:r w:rsidDel="00000000" w:rsidR="00000000" w:rsidRPr="00000000">
        <w:rPr>
          <w:b w:val="1"/>
          <w:bCs w:val="1"/>
          <w:rtl w:val="0"/>
        </w:rPr>
        <w:t xml:space="preserve">Task</w:t>
      </w:r>
      <w:r w:rsidDel="00000000" w:rsidR="00000000" w:rsidRPr="00000000">
        <w:rPr>
          <w:rtl w:val="0"/>
        </w:rPr>
        <w:t xml:space="preserve">: Get the Top 5 teams who are best at “setting up a goal” when using “Attempts At Goal Conversion Rate (%) as the metric.</w:t>
      </w:r>
    </w:p>
    <w:p w:rsidR="00000000" w:rsidDel="00000000" w:rsidP="00000000" w:rsidRDefault="00000000" w:rsidRPr="00000000" w14:paraId="0000001A">
      <w:pPr>
        <w:jc w:val="left"/>
        <w:rPr/>
      </w:pPr>
      <w:r w:rsidDel="00000000" w:rsidR="00000000" w:rsidRPr="00000000">
        <w:rPr>
          <w:rtl w:val="0"/>
        </w:rPr>
      </w:r>
    </w:p>
    <w:p w:rsidR="00000000" w:rsidDel="00000000" w:rsidP="00000000" w:rsidRDefault="00000000" w:rsidRPr="00000000" w14:paraId="0000001B">
      <w:pPr>
        <w:jc w:val="left"/>
        <w:rPr/>
      </w:pPr>
      <w:r w:rsidDel="00000000" w:rsidR="00000000" w:rsidRPr="00000000">
        <w:rPr>
          <w:b w:val="1"/>
          <w:bCs w:val="1"/>
          <w:rtl w:val="0"/>
        </w:rPr>
        <w:t xml:space="preserve">Data Source: </w:t>
      </w:r>
      <w:r w:rsidDel="00000000" w:rsidR="00000000" w:rsidRPr="00000000">
        <w:rPr>
          <w:rtl w:val="0"/>
        </w:rPr>
        <w:t xml:space="preserve">FIFA 2026 World Cup Attacking Statistics, presented here in a *.csv format</w:t>
      </w:r>
      <w:r w:rsidDel="00000000" w:rsidR="00000000" w:rsidRPr="00000000">
        <w:rPr>
          <w:rtl w:val="0"/>
        </w:rPr>
      </w:r>
    </w:p>
    <w:p w:rsidR="00000000" w:rsidDel="00000000" w:rsidP="00000000" w:rsidRDefault="00000000" w:rsidRPr="00000000" w14:paraId="0000001C">
      <w:pPr>
        <w:jc w:val="left"/>
        <w:rPr/>
      </w:pPr>
      <w:r w:rsidDel="00000000" w:rsidR="00000000" w:rsidRPr="00000000">
        <w:rPr>
          <w:rtl w:val="0"/>
        </w:rPr>
      </w:r>
    </w:p>
    <w:p w:rsidR="00000000" w:rsidDel="00000000" w:rsidP="00000000" w:rsidRDefault="00000000" w:rsidRPr="00000000" w14:paraId="0000001D">
      <w:pPr>
        <w:jc w:val="center"/>
        <w:rPr/>
      </w:pPr>
      <w:r w:rsidDel="00000000" w:rsidR="00000000" w:rsidRPr="00000000">
        <w:rPr/>
        <w:drawing>
          <wp:inline distB="114300" distT="114300" distL="114300" distR="114300">
            <wp:extent cx="4638675" cy="1044130"/>
            <wp:effectExtent b="0" l="0" r="0" t="0"/>
            <wp:docPr id="5"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4638675" cy="104413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jc w:val="left"/>
        <w:rPr/>
      </w:pPr>
      <w:r w:rsidDel="00000000" w:rsidR="00000000" w:rsidRPr="00000000">
        <w:rPr>
          <w:rtl w:val="0"/>
        </w:rPr>
      </w:r>
    </w:p>
    <w:p w:rsidR="00000000" w:rsidDel="00000000" w:rsidP="00000000" w:rsidRDefault="00000000" w:rsidRPr="00000000" w14:paraId="0000001F">
      <w:pPr>
        <w:jc w:val="left"/>
        <w:rPr/>
      </w:pPr>
      <w:r w:rsidDel="00000000" w:rsidR="00000000" w:rsidRPr="00000000">
        <w:rPr>
          <w:b w:val="1"/>
          <w:bCs w:val="1"/>
          <w:rtl w:val="0"/>
        </w:rPr>
        <w:t xml:space="preserve">Code Design for Task</w:t>
      </w:r>
      <w:r w:rsidDel="00000000" w:rsidR="00000000" w:rsidRPr="00000000">
        <w:rPr>
          <w:rtl w:val="0"/>
        </w:rPr>
        <w:t xml:space="preserve"> </w:t>
        <w:br w:type="textWrapping"/>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8415"/>
        <w:tblGridChange w:id="0">
          <w:tblGrid>
            <w:gridCol w:w="945"/>
            <w:gridCol w:w="8415"/>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hd w:fill="f3f3f3" w:val="clear"/>
              </w:rPr>
            </w:pPr>
            <w:r w:rsidDel="00000000" w:rsidR="00000000" w:rsidRPr="00000000">
              <w:rPr>
                <w:b w:val="1"/>
                <w:bCs w:val="1"/>
                <w:shd w:fill="f3f3f3" w:val="clear"/>
                <w:rtl w:val="0"/>
              </w:rPr>
              <w:t xml:space="preserve">Step</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hd w:fill="f3f3f3" w:val="clear"/>
              </w:rPr>
            </w:pPr>
            <w:r w:rsidDel="00000000" w:rsidR="00000000" w:rsidRPr="00000000">
              <w:rPr>
                <w:b w:val="1"/>
                <w:bCs w:val="1"/>
                <w:shd w:fill="f3f3f3" w:val="clear"/>
                <w:rtl w:val="0"/>
              </w:rPr>
              <w:t xml:space="preserve">Action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Read in the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SELECT the necessary fields, e.g. Team and Attempts At Goal Conv. Rate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strike w:val="1"/>
                <w:rtl w:val="0"/>
              </w:rPr>
              <w:t xml:space="preserve">Sort the data</w:t>
              <w:br w:type="textWrapping"/>
            </w:r>
            <w:r w:rsidDel="00000000" w:rsidR="00000000" w:rsidRPr="00000000">
              <w:rPr>
                <w:rtl w:val="0"/>
              </w:rPr>
              <w:t xml:space="preserve">MUTATE: Rank the Attempts At Goal Conv. Rate (%) from largest to smallest</w:t>
              <w:br w:type="textWrapping"/>
              <w:t xml:space="preserve">Rank = 1 is largest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FILTER Teams who have a Rank less than or equal to 5</w:t>
            </w:r>
          </w:p>
        </w:tc>
      </w:tr>
    </w:tbl>
    <w:p w:rsidR="00000000" w:rsidDel="00000000" w:rsidP="00000000" w:rsidRDefault="00000000" w:rsidRPr="00000000" w14:paraId="0000002A">
      <w:pPr>
        <w:jc w:val="left"/>
        <w:rPr/>
      </w:pPr>
      <w:r w:rsidDel="00000000" w:rsidR="00000000" w:rsidRPr="00000000">
        <w:rPr>
          <w:rtl w:val="0"/>
        </w:rPr>
      </w:r>
    </w:p>
    <w:p w:rsidR="00000000" w:rsidDel="00000000" w:rsidP="00000000" w:rsidRDefault="00000000" w:rsidRPr="00000000" w14:paraId="0000002B">
      <w:pPr>
        <w:jc w:val="left"/>
        <w:rPr/>
      </w:pPr>
      <w:r w:rsidDel="00000000" w:rsidR="00000000" w:rsidRPr="00000000">
        <w:rPr>
          <w:b w:val="1"/>
          <w:bCs w:val="1"/>
          <w:rtl w:val="0"/>
        </w:rPr>
        <w:t xml:space="preserve">Implementation in Tableau Prep:  </w:t>
      </w:r>
      <w:r w:rsidDel="00000000" w:rsidR="00000000" w:rsidRPr="00000000">
        <w:rPr>
          <w:rtl w:val="0"/>
        </w:rPr>
        <w:t xml:space="preserve">We will do this one together…</w:t>
      </w:r>
    </w:p>
    <w:p w:rsidR="00000000" w:rsidDel="00000000" w:rsidP="00000000" w:rsidRDefault="00000000" w:rsidRPr="00000000" w14:paraId="0000002C">
      <w:pPr>
        <w:jc w:val="center"/>
        <w:rPr/>
      </w:pPr>
      <w:r w:rsidDel="00000000" w:rsidR="00000000" w:rsidRPr="00000000">
        <w:rPr>
          <w:rtl w:val="0"/>
        </w:rPr>
      </w:r>
    </w:p>
    <w:p w:rsidR="00000000" w:rsidDel="00000000" w:rsidP="00000000" w:rsidRDefault="00000000" w:rsidRPr="00000000" w14:paraId="0000002D">
      <w:pPr>
        <w:jc w:val="left"/>
        <w:rPr>
          <w:b w:val="1"/>
          <w:bCs w:val="1"/>
        </w:rPr>
      </w:pPr>
      <w:r w:rsidDel="00000000" w:rsidR="00000000" w:rsidRPr="00000000">
        <w:rPr>
          <w:b w:val="1"/>
          <w:bCs w:val="1"/>
          <w:rtl w:val="0"/>
        </w:rPr>
        <w:t xml:space="preserve">Data Flow in Tableau Prep</w:t>
      </w:r>
      <w:r w:rsidDel="00000000" w:rsidR="00000000" w:rsidRPr="00000000">
        <w:rPr>
          <w:b w:val="1"/>
          <w:bCs w:val="1"/>
        </w:rPr>
        <w:drawing>
          <wp:inline distB="114300" distT="114300" distL="114300" distR="114300">
            <wp:extent cx="5943600" cy="1092200"/>
            <wp:effectExtent b="0" l="0" r="0" t="0"/>
            <wp:docPr id="7"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594360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jc w:val="left"/>
        <w:rPr>
          <w:b w:val="1"/>
          <w:bCs w:val="1"/>
        </w:rPr>
      </w:pPr>
      <w:r w:rsidDel="00000000" w:rsidR="00000000" w:rsidRPr="00000000">
        <w:rPr>
          <w:b w:val="1"/>
          <w:bCs w:val="1"/>
          <w:rtl w:val="0"/>
        </w:rPr>
        <w:t xml:space="preserve">Solution</w:t>
      </w:r>
    </w:p>
    <w:p w:rsidR="00000000" w:rsidDel="00000000" w:rsidP="00000000" w:rsidRDefault="00000000" w:rsidRPr="00000000" w14:paraId="0000002F">
      <w:pPr>
        <w:jc w:val="left"/>
        <w:rPr>
          <w:b w:val="1"/>
          <w:bCs w:val="1"/>
        </w:rPr>
      </w:pPr>
      <w:r w:rsidDel="00000000" w:rsidR="00000000" w:rsidRPr="00000000">
        <w:rPr>
          <w:rtl w:val="0"/>
        </w:rPr>
      </w:r>
    </w:p>
    <w:p w:rsidR="00000000" w:rsidDel="00000000" w:rsidP="00000000" w:rsidRDefault="00000000" w:rsidRPr="00000000" w14:paraId="00000030">
      <w:pPr>
        <w:ind w:left="720" w:firstLine="0"/>
        <w:jc w:val="left"/>
        <w:rPr>
          <w:b w:val="1"/>
          <w:bCs w:val="1"/>
        </w:rPr>
      </w:pPr>
      <w:r w:rsidDel="00000000" w:rsidR="00000000" w:rsidRPr="00000000">
        <w:rPr>
          <w:b w:val="1"/>
          <w:bCs w:val="1"/>
        </w:rPr>
        <w:drawing>
          <wp:inline distB="114300" distT="114300" distL="114300" distR="114300">
            <wp:extent cx="2166938" cy="764232"/>
            <wp:effectExtent b="0" l="0" r="0" t="0"/>
            <wp:docPr id="14"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2166938" cy="764232"/>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jc w:val="left"/>
        <w:rPr/>
      </w:pPr>
      <w:r w:rsidDel="00000000" w:rsidR="00000000" w:rsidRPr="00000000">
        <w:rPr>
          <w:rtl w:val="0"/>
        </w:rPr>
      </w:r>
    </w:p>
    <w:p w:rsidR="00000000" w:rsidDel="00000000" w:rsidP="00000000" w:rsidRDefault="00000000" w:rsidRPr="00000000" w14:paraId="00000032">
      <w:pPr>
        <w:rPr>
          <w:b w:val="1"/>
          <w:bCs w:val="1"/>
          <w:sz w:val="28"/>
          <w:szCs w:val="28"/>
          <w:u w:val="single"/>
        </w:rPr>
      </w:pPr>
      <w:r w:rsidDel="00000000" w:rsidR="00000000" w:rsidRPr="00000000">
        <w:rPr>
          <w:b w:val="1"/>
          <w:bCs w:val="1"/>
          <w:sz w:val="28"/>
          <w:szCs w:val="28"/>
          <w:u w:val="single"/>
          <w:rtl w:val="0"/>
        </w:rPr>
        <w:t xml:space="preserve">Example #2</w:t>
      </w:r>
    </w:p>
    <w:p w:rsidR="00000000" w:rsidDel="00000000" w:rsidP="00000000" w:rsidRDefault="00000000" w:rsidRPr="00000000" w14:paraId="00000033">
      <w:pPr>
        <w:rPr>
          <w:b w:val="1"/>
          <w:bCs w:val="1"/>
          <w:sz w:val="28"/>
          <w:szCs w:val="28"/>
          <w:u w:val="single"/>
        </w:rPr>
      </w:pPr>
      <w:r w:rsidDel="00000000" w:rsidR="00000000" w:rsidRPr="00000000">
        <w:rPr>
          <w:rtl w:val="0"/>
        </w:rPr>
      </w:r>
    </w:p>
    <w:p w:rsidR="00000000" w:rsidDel="00000000" w:rsidP="00000000" w:rsidRDefault="00000000" w:rsidRPr="00000000" w14:paraId="00000034">
      <w:pPr>
        <w:rPr/>
      </w:pPr>
      <w:r w:rsidDel="00000000" w:rsidR="00000000" w:rsidRPr="00000000">
        <w:rPr>
          <w:b w:val="1"/>
          <w:bCs w:val="1"/>
          <w:rtl w:val="0"/>
        </w:rPr>
        <w:t xml:space="preserve">Task</w:t>
      </w:r>
      <w:r w:rsidDel="00000000" w:rsidR="00000000" w:rsidRPr="00000000">
        <w:rPr>
          <w:rtl w:val="0"/>
        </w:rPr>
        <w:t xml:space="preserve">: Get the best team for “setting up a goal” when using Attempts At Goal Conversion Rate (%) as the metric for Group A, Group B, …, Group L.</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rtl w:val="0"/>
        </w:rPr>
        <w:t xml:space="preserve">A little background</w:t>
      </w:r>
      <w:r w:rsidDel="00000000" w:rsidR="00000000" w:rsidRPr="00000000">
        <w:rPr>
          <w:rtl w:val="0"/>
        </w:rPr>
        <w:t xml:space="preserve">:  The 48 teams in the FIFA 2026 World Cup tournament are initially placed into 12 distinct groups before the start of the tournament.  All teams play all other teams in their designated group at this stage of the tournament.  The results from the Group Stage are then used to select 32 teams who enter the Knockout Stage which has a single elimination format.. </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b w:val="1"/>
          <w:bCs w:val="1"/>
        </w:rPr>
      </w:pPr>
      <w:r w:rsidDel="00000000" w:rsidR="00000000" w:rsidRPr="00000000">
        <w:rPr>
          <w:b w:val="1"/>
          <w:bCs w:val="1"/>
          <w:rtl w:val="0"/>
        </w:rPr>
        <w:t xml:space="preserve">Data Sources - Two Files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ind w:firstLine="720"/>
        <w:rPr/>
      </w:pPr>
      <w:r w:rsidDel="00000000" w:rsidR="00000000" w:rsidRPr="00000000">
        <w:rPr>
          <w:rtl w:val="0"/>
        </w:rPr>
        <w:t xml:space="preserve">File A (or Table A):</w:t>
      </w:r>
    </w:p>
    <w:p w:rsidR="00000000" w:rsidDel="00000000" w:rsidP="00000000" w:rsidRDefault="00000000" w:rsidRPr="00000000" w14:paraId="0000003B">
      <w:pPr>
        <w:ind w:firstLine="720"/>
        <w:rPr/>
      </w:pPr>
      <w:r w:rsidDel="00000000" w:rsidR="00000000" w:rsidRPr="00000000">
        <w:rPr/>
        <w:drawing>
          <wp:inline distB="114300" distT="114300" distL="114300" distR="114300">
            <wp:extent cx="4638675" cy="1044130"/>
            <wp:effectExtent b="0" l="0" r="0" t="0"/>
            <wp:docPr id="12"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4638675" cy="104413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 </w:t>
        <w:tab/>
      </w:r>
    </w:p>
    <w:p w:rsidR="00000000" w:rsidDel="00000000" w:rsidP="00000000" w:rsidRDefault="00000000" w:rsidRPr="00000000" w14:paraId="0000003D">
      <w:pPr>
        <w:ind w:firstLine="720"/>
        <w:rPr/>
      </w:pPr>
      <w:r w:rsidDel="00000000" w:rsidR="00000000" w:rsidRPr="00000000">
        <w:rPr>
          <w:rtl w:val="0"/>
        </w:rPr>
        <w:t xml:space="preserve">File B (or Table B):</w:t>
      </w:r>
    </w:p>
    <w:p w:rsidR="00000000" w:rsidDel="00000000" w:rsidP="00000000" w:rsidRDefault="00000000" w:rsidRPr="00000000" w14:paraId="0000003E">
      <w:pPr>
        <w:ind w:firstLine="720"/>
        <w:rPr/>
      </w:pPr>
      <w:r w:rsidDel="00000000" w:rsidR="00000000" w:rsidRPr="00000000">
        <w:rPr/>
        <w:drawing>
          <wp:inline distB="114300" distT="114300" distL="114300" distR="114300">
            <wp:extent cx="2490788" cy="1032766"/>
            <wp:effectExtent b="0" l="0" r="0" t="0"/>
            <wp:docPr id="8"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2490788" cy="1032766"/>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b w:val="1"/>
          <w:bCs w:val="1"/>
          <w:rtl w:val="0"/>
        </w:rPr>
        <w:t xml:space="preserve">Code Design for Task</w:t>
      </w:r>
      <w:r w:rsidDel="00000000" w:rsidR="00000000" w:rsidRPr="00000000">
        <w:rPr>
          <w:rtl w:val="0"/>
        </w:rPr>
        <w:t xml:space="preserve"> </w:t>
        <w:br w:type="textWrapping"/>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8415"/>
        <w:tblGridChange w:id="0">
          <w:tblGrid>
            <w:gridCol w:w="945"/>
            <w:gridCol w:w="8415"/>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jc w:val="center"/>
              <w:rPr>
                <w:b w:val="1"/>
                <w:bCs w:val="1"/>
                <w:shd w:fill="f3f3f3" w:val="clear"/>
              </w:rPr>
            </w:pPr>
            <w:r w:rsidDel="00000000" w:rsidR="00000000" w:rsidRPr="00000000">
              <w:rPr>
                <w:b w:val="1"/>
                <w:bCs w:val="1"/>
                <w:shd w:fill="f3f3f3" w:val="clear"/>
                <w:rtl w:val="0"/>
              </w:rPr>
              <w:t xml:space="preserve">Step</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jc w:val="center"/>
              <w:rPr>
                <w:b w:val="1"/>
                <w:bCs w:val="1"/>
                <w:shd w:fill="f3f3f3" w:val="clear"/>
              </w:rPr>
            </w:pPr>
            <w:r w:rsidDel="00000000" w:rsidR="00000000" w:rsidRPr="00000000">
              <w:rPr>
                <w:b w:val="1"/>
                <w:bCs w:val="1"/>
                <w:shd w:fill="f3f3f3" w:val="clear"/>
                <w:rtl w:val="0"/>
              </w:rPr>
              <w:t xml:space="preserve">Action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Read in Table 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pPr>
            <w:r w:rsidDel="00000000" w:rsidR="00000000" w:rsidRPr="00000000">
              <w:rPr>
                <w:rtl w:val="0"/>
              </w:rPr>
            </w:r>
          </w:p>
        </w:tc>
      </w:tr>
    </w:tbl>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b w:val="1"/>
          <w:bCs w:val="1"/>
        </w:rPr>
      </w:pPr>
      <w:r w:rsidDel="00000000" w:rsidR="00000000" w:rsidRPr="00000000">
        <w:rPr>
          <w:rtl w:val="0"/>
        </w:rPr>
      </w:r>
    </w:p>
    <w:p w:rsidR="00000000" w:rsidDel="00000000" w:rsidP="00000000" w:rsidRDefault="00000000" w:rsidRPr="00000000" w14:paraId="00000051">
      <w:pPr>
        <w:rPr/>
      </w:pPr>
      <w:r w:rsidDel="00000000" w:rsidR="00000000" w:rsidRPr="00000000">
        <w:rPr>
          <w:b w:val="1"/>
          <w:bCs w:val="1"/>
          <w:rtl w:val="0"/>
        </w:rPr>
        <w:t xml:space="preserve">Implementation in Tableau Prep:  </w:t>
      </w:r>
      <w:r w:rsidDel="00000000" w:rsidR="00000000" w:rsidRPr="00000000">
        <w:rPr>
          <w:rtl w:val="0"/>
        </w:rPr>
        <w:t xml:space="preserve">Try this one with your partner...</w:t>
      </w:r>
    </w:p>
    <w:p w:rsidR="00000000" w:rsidDel="00000000" w:rsidP="00000000" w:rsidRDefault="00000000" w:rsidRPr="00000000" w14:paraId="00000052">
      <w:pPr>
        <w:rPr>
          <w:b w:val="1"/>
          <w:bCs w:val="1"/>
        </w:rPr>
      </w:pPr>
      <w:r w:rsidDel="00000000" w:rsidR="00000000" w:rsidRPr="00000000">
        <w:rPr>
          <w:rtl w:val="0"/>
        </w:rPr>
      </w:r>
    </w:p>
    <w:p w:rsidR="00000000" w:rsidDel="00000000" w:rsidP="00000000" w:rsidRDefault="00000000" w:rsidRPr="00000000" w14:paraId="00000053">
      <w:pPr>
        <w:rPr>
          <w:b w:val="1"/>
          <w:bCs w:val="1"/>
        </w:rPr>
      </w:pPr>
      <w:r w:rsidDel="00000000" w:rsidR="00000000" w:rsidRPr="00000000">
        <w:rPr>
          <w:b w:val="1"/>
          <w:bCs w:val="1"/>
          <w:rtl w:val="0"/>
        </w:rPr>
        <w:t xml:space="preserve">An Example Data Flow in Tableau Prep</w:t>
      </w:r>
    </w:p>
    <w:p w:rsidR="00000000" w:rsidDel="00000000" w:rsidP="00000000" w:rsidRDefault="00000000" w:rsidRPr="00000000" w14:paraId="00000054">
      <w:pPr>
        <w:rPr>
          <w:b w:val="1"/>
          <w:bCs w:val="1"/>
        </w:rPr>
      </w:pPr>
      <w:r w:rsidDel="00000000" w:rsidR="00000000" w:rsidRPr="00000000">
        <w:rPr>
          <w:b w:val="1"/>
          <w:bCs w:val="1"/>
        </w:rPr>
        <w:drawing>
          <wp:inline distB="114300" distT="114300" distL="114300" distR="114300">
            <wp:extent cx="5943600" cy="1524000"/>
            <wp:effectExtent b="0" l="0" r="0" t="0"/>
            <wp:docPr id="3"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9436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rPr>
          <w:b w:val="1"/>
          <w:bCs w:val="1"/>
        </w:rPr>
      </w:pPr>
      <w:r w:rsidDel="00000000" w:rsidR="00000000" w:rsidRPr="00000000">
        <w:rPr>
          <w:b w:val="1"/>
          <w:bCs w:val="1"/>
          <w:rtl w:val="0"/>
        </w:rPr>
        <w:t xml:space="preserve">Solution</w:t>
      </w:r>
    </w:p>
    <w:p w:rsidR="00000000" w:rsidDel="00000000" w:rsidP="00000000" w:rsidRDefault="00000000" w:rsidRPr="00000000" w14:paraId="00000056">
      <w:pPr>
        <w:ind w:left="720" w:firstLine="0"/>
        <w:rPr/>
      </w:pPr>
      <w:r w:rsidDel="00000000" w:rsidR="00000000" w:rsidRPr="00000000">
        <w:rPr/>
        <w:drawing>
          <wp:inline distB="114300" distT="114300" distL="114300" distR="114300">
            <wp:extent cx="3014663" cy="2260997"/>
            <wp:effectExtent b="0" l="0" r="0" t="0"/>
            <wp:docPr id="1"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3014663" cy="2260997"/>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b w:val="1"/>
          <w:bCs w:val="1"/>
        </w:rPr>
      </w:pPr>
      <w:r w:rsidDel="00000000" w:rsidR="00000000" w:rsidRPr="00000000">
        <w:rPr>
          <w:rtl w:val="0"/>
        </w:rPr>
      </w:r>
    </w:p>
    <w:p w:rsidR="00000000" w:rsidDel="00000000" w:rsidP="00000000" w:rsidRDefault="00000000" w:rsidRPr="00000000" w14:paraId="00000059">
      <w:pPr>
        <w:rPr/>
      </w:pPr>
      <w:r w:rsidDel="00000000" w:rsidR="00000000" w:rsidRPr="00000000">
        <w:rPr>
          <w:b w:val="1"/>
          <w:bCs w:val="1"/>
          <w:rtl w:val="0"/>
        </w:rPr>
        <w:t xml:space="preserve">Question: </w:t>
      </w:r>
      <w:r w:rsidDel="00000000" w:rsidR="00000000" w:rsidRPr="00000000">
        <w:rPr>
          <w:rtl w:val="0"/>
        </w:rPr>
        <w:t xml:space="preserve">Is this correct?  The Netherlands was second highest at 24%, but is not in this list.  Investigate why.</w:t>
      </w:r>
    </w:p>
    <w:p w:rsidR="00000000" w:rsidDel="00000000" w:rsidP="00000000" w:rsidRDefault="00000000" w:rsidRPr="00000000" w14:paraId="0000005A">
      <w:pPr>
        <w:rPr>
          <w:b w:val="1"/>
          <w:bCs w:val="1"/>
        </w:rPr>
      </w:pPr>
      <w:r w:rsidDel="00000000" w:rsidR="00000000" w:rsidRPr="00000000">
        <w:rPr>
          <w:rtl w:val="0"/>
        </w:rPr>
      </w:r>
    </w:p>
    <w:p w:rsidR="00000000" w:rsidDel="00000000" w:rsidP="00000000" w:rsidRDefault="00000000" w:rsidRPr="00000000" w14:paraId="0000005B">
      <w:pPr>
        <w:rPr>
          <w:b w:val="1"/>
          <w:bCs w:val="1"/>
        </w:rPr>
      </w:pPr>
      <w:r w:rsidDel="00000000" w:rsidR="00000000" w:rsidRPr="00000000">
        <w:rPr>
          <w:rtl w:val="0"/>
        </w:rPr>
      </w:r>
    </w:p>
    <w:p w:rsidR="00000000" w:rsidDel="00000000" w:rsidP="00000000" w:rsidRDefault="00000000" w:rsidRPr="00000000" w14:paraId="0000005C">
      <w:pPr>
        <w:rPr>
          <w:b w:val="1"/>
          <w:bCs w:val="1"/>
        </w:rPr>
      </w:pPr>
      <w:r w:rsidDel="00000000" w:rsidR="00000000" w:rsidRPr="00000000">
        <w:rPr>
          <w:b w:val="1"/>
          <w:bCs w:val="1"/>
          <w:rtl w:val="0"/>
        </w:rPr>
        <w:t xml:space="preserve">Teaching Note: </w:t>
      </w:r>
      <w:r w:rsidDel="00000000" w:rsidR="00000000" w:rsidRPr="00000000">
        <w:rPr>
          <w:rtl w:val="0"/>
        </w:rPr>
        <w:t xml:space="preserve">Infuse curiosity and ask students to question and reflect on their outcomes when learning to program for a data science task. </w:t>
      </w:r>
      <w:r w:rsidDel="00000000" w:rsidR="00000000" w:rsidRPr="00000000">
        <w:rPr>
          <w:b w:val="1"/>
          <w:bCs w:val="1"/>
          <w:rtl w:val="0"/>
        </w:rPr>
        <w:t xml:space="preserve"> </w:t>
      </w:r>
    </w:p>
    <w:p w:rsidR="00000000" w:rsidDel="00000000" w:rsidP="00000000" w:rsidRDefault="00000000" w:rsidRPr="00000000" w14:paraId="0000005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E">
      <w:pPr>
        <w:rPr>
          <w:b w:val="1"/>
          <w:bCs w:val="1"/>
          <w:sz w:val="28"/>
          <w:szCs w:val="28"/>
          <w:u w:val="single"/>
        </w:rPr>
      </w:pPr>
      <w:r w:rsidDel="00000000" w:rsidR="00000000" w:rsidRPr="00000000">
        <w:rPr>
          <w:b w:val="1"/>
          <w:bCs w:val="1"/>
          <w:sz w:val="28"/>
          <w:szCs w:val="28"/>
          <w:u w:val="single"/>
          <w:rtl w:val="0"/>
        </w:rPr>
        <w:t xml:space="preserve">Example #3</w:t>
      </w:r>
    </w:p>
    <w:p w:rsidR="00000000" w:rsidDel="00000000" w:rsidP="00000000" w:rsidRDefault="00000000" w:rsidRPr="00000000" w14:paraId="0000005F">
      <w:pPr>
        <w:rPr>
          <w:b w:val="1"/>
          <w:bCs w:val="1"/>
          <w:sz w:val="28"/>
          <w:szCs w:val="28"/>
          <w:u w:val="single"/>
        </w:rPr>
      </w:pPr>
      <w:r w:rsidDel="00000000" w:rsidR="00000000" w:rsidRPr="00000000">
        <w:rPr>
          <w:rtl w:val="0"/>
        </w:rPr>
      </w:r>
    </w:p>
    <w:p w:rsidR="00000000" w:rsidDel="00000000" w:rsidP="00000000" w:rsidRDefault="00000000" w:rsidRPr="00000000" w14:paraId="00000060">
      <w:pPr>
        <w:rPr/>
      </w:pPr>
      <w:r w:rsidDel="00000000" w:rsidR="00000000" w:rsidRPr="00000000">
        <w:rPr>
          <w:b w:val="1"/>
          <w:bCs w:val="1"/>
          <w:rtl w:val="0"/>
        </w:rPr>
        <w:t xml:space="preserve">Task</w:t>
      </w:r>
      <w:r w:rsidDel="00000000" w:rsidR="00000000" w:rsidRPr="00000000">
        <w:rPr>
          <w:rtl w:val="0"/>
        </w:rPr>
        <w:t xml:space="preserve">: Some have argued that some FIFA Confederations (FIFA geographic regions across the globe) allow more “rough” play than others. Is this true or not?  </w:t>
      </w:r>
    </w:p>
    <w:p w:rsidR="00000000" w:rsidDel="00000000" w:rsidP="00000000" w:rsidRDefault="00000000" w:rsidRPr="00000000" w14:paraId="00000061">
      <w:pPr>
        <w:rPr>
          <w:b w:val="1"/>
          <w:bCs w:val="1"/>
        </w:rPr>
      </w:pPr>
      <w:r w:rsidDel="00000000" w:rsidR="00000000" w:rsidRPr="00000000">
        <w:rPr>
          <w:rtl w:val="0"/>
        </w:rPr>
      </w:r>
    </w:p>
    <w:p w:rsidR="00000000" w:rsidDel="00000000" w:rsidP="00000000" w:rsidRDefault="00000000" w:rsidRPr="00000000" w14:paraId="00000062">
      <w:pPr>
        <w:rPr/>
      </w:pPr>
      <w:r w:rsidDel="00000000" w:rsidR="00000000" w:rsidRPr="00000000">
        <w:rPr>
          <w:b w:val="1"/>
          <w:bCs w:val="1"/>
          <w:rtl w:val="0"/>
        </w:rPr>
        <w:t xml:space="preserve">A little background: </w:t>
      </w:r>
      <w:r w:rsidDel="00000000" w:rsidR="00000000" w:rsidRPr="00000000">
        <w:rPr>
          <w:rtl w:val="0"/>
        </w:rPr>
        <w:t xml:space="preserve">You should use the Fouls Against variable from the FIFA 2026 World Cup Discipline Statistics file in your investigations. A foul is an illegal action committed by a player.  The opposing team is awarded a free kick from the spot of the foul. For reference, it should be noted that a professional soccer team typically creates about 12-15 fouls per game.</w:t>
        <w:br w:type="textWrapping"/>
        <w:br w:type="textWrapping"/>
        <w:t xml:space="preserve">The following is a list of the world’s geographic regions for the FIFA Confederations in this data.</w:t>
      </w:r>
    </w:p>
    <w:p w:rsidR="00000000" w:rsidDel="00000000" w:rsidP="00000000" w:rsidRDefault="00000000" w:rsidRPr="00000000" w14:paraId="00000063">
      <w:pPr>
        <w:numPr>
          <w:ilvl w:val="0"/>
          <w:numId w:val="2"/>
        </w:numPr>
        <w:spacing w:after="0" w:afterAutospacing="0" w:before="240" w:lineRule="auto"/>
        <w:ind w:left="720" w:hanging="360"/>
      </w:pPr>
      <w:r w:rsidDel="00000000" w:rsidR="00000000" w:rsidRPr="00000000">
        <w:rPr>
          <w:rtl w:val="0"/>
        </w:rPr>
        <w:t xml:space="preserve">UEFA = Europe</w:t>
      </w:r>
    </w:p>
    <w:p w:rsidR="00000000" w:rsidDel="00000000" w:rsidP="00000000" w:rsidRDefault="00000000" w:rsidRPr="00000000" w14:paraId="00000064">
      <w:pPr>
        <w:numPr>
          <w:ilvl w:val="0"/>
          <w:numId w:val="2"/>
        </w:numPr>
        <w:spacing w:after="0" w:afterAutospacing="0" w:before="0" w:beforeAutospacing="0" w:lineRule="auto"/>
        <w:ind w:left="720" w:hanging="360"/>
      </w:pPr>
      <w:r w:rsidDel="00000000" w:rsidR="00000000" w:rsidRPr="00000000">
        <w:rPr>
          <w:rtl w:val="0"/>
        </w:rPr>
        <w:t xml:space="preserve">CONMEBOL = South America</w:t>
      </w:r>
    </w:p>
    <w:p w:rsidR="00000000" w:rsidDel="00000000" w:rsidP="00000000" w:rsidRDefault="00000000" w:rsidRPr="00000000" w14:paraId="00000065">
      <w:pPr>
        <w:numPr>
          <w:ilvl w:val="0"/>
          <w:numId w:val="2"/>
        </w:numPr>
        <w:spacing w:after="0" w:afterAutospacing="0" w:before="0" w:beforeAutospacing="0" w:lineRule="auto"/>
        <w:ind w:left="720" w:hanging="360"/>
      </w:pPr>
      <w:r w:rsidDel="00000000" w:rsidR="00000000" w:rsidRPr="00000000">
        <w:rPr>
          <w:rtl w:val="0"/>
        </w:rPr>
        <w:t xml:space="preserve">CONCACAF = North America, Central America, Caribbean</w:t>
      </w:r>
    </w:p>
    <w:p w:rsidR="00000000" w:rsidDel="00000000" w:rsidP="00000000" w:rsidRDefault="00000000" w:rsidRPr="00000000" w14:paraId="00000066">
      <w:pPr>
        <w:numPr>
          <w:ilvl w:val="0"/>
          <w:numId w:val="2"/>
        </w:numPr>
        <w:spacing w:after="0" w:afterAutospacing="0" w:before="0" w:beforeAutospacing="0" w:lineRule="auto"/>
        <w:ind w:left="720" w:hanging="360"/>
      </w:pPr>
      <w:r w:rsidDel="00000000" w:rsidR="00000000" w:rsidRPr="00000000">
        <w:rPr>
          <w:rtl w:val="0"/>
        </w:rPr>
        <w:t xml:space="preserve">AFC = Asia</w:t>
      </w:r>
    </w:p>
    <w:p w:rsidR="00000000" w:rsidDel="00000000" w:rsidP="00000000" w:rsidRDefault="00000000" w:rsidRPr="00000000" w14:paraId="00000067">
      <w:pPr>
        <w:numPr>
          <w:ilvl w:val="0"/>
          <w:numId w:val="2"/>
        </w:numPr>
        <w:spacing w:after="0" w:afterAutospacing="0" w:before="0" w:beforeAutospacing="0" w:lineRule="auto"/>
        <w:ind w:left="720" w:hanging="360"/>
      </w:pPr>
      <w:r w:rsidDel="00000000" w:rsidR="00000000" w:rsidRPr="00000000">
        <w:rPr>
          <w:rtl w:val="0"/>
        </w:rPr>
        <w:t xml:space="preserve">CAF = Africa</w:t>
      </w:r>
    </w:p>
    <w:p w:rsidR="00000000" w:rsidDel="00000000" w:rsidP="00000000" w:rsidRDefault="00000000" w:rsidRPr="00000000" w14:paraId="00000068">
      <w:pPr>
        <w:numPr>
          <w:ilvl w:val="0"/>
          <w:numId w:val="2"/>
        </w:numPr>
        <w:spacing w:after="240" w:before="0" w:beforeAutospacing="0" w:lineRule="auto"/>
        <w:ind w:left="720" w:hanging="360"/>
      </w:pPr>
      <w:r w:rsidDel="00000000" w:rsidR="00000000" w:rsidRPr="00000000">
        <w:rPr>
          <w:rtl w:val="0"/>
        </w:rPr>
        <w:t xml:space="preserve">OFC = Oceania, such as New Zealand and Pacific islands</w:t>
      </w:r>
    </w:p>
    <w:p w:rsidR="00000000" w:rsidDel="00000000" w:rsidP="00000000" w:rsidRDefault="00000000" w:rsidRPr="00000000" w14:paraId="00000069">
      <w:pPr>
        <w:rPr>
          <w:b w:val="1"/>
          <w:bCs w:val="1"/>
        </w:rPr>
      </w:pPr>
      <w:r w:rsidDel="00000000" w:rsidR="00000000" w:rsidRPr="00000000">
        <w:rPr>
          <w:rtl w:val="0"/>
        </w:rPr>
      </w:r>
    </w:p>
    <w:p w:rsidR="00000000" w:rsidDel="00000000" w:rsidP="00000000" w:rsidRDefault="00000000" w:rsidRPr="00000000" w14:paraId="0000006A">
      <w:pPr>
        <w:rPr>
          <w:b w:val="1"/>
          <w:bCs w:val="1"/>
        </w:rPr>
      </w:pPr>
      <w:r w:rsidDel="00000000" w:rsidR="00000000" w:rsidRPr="00000000">
        <w:rPr>
          <w:b w:val="1"/>
          <w:bCs w:val="1"/>
          <w:rtl w:val="0"/>
        </w:rPr>
        <w:t xml:space="preserve">Data Sources - Two Files</w:t>
      </w:r>
    </w:p>
    <w:p w:rsidR="00000000" w:rsidDel="00000000" w:rsidP="00000000" w:rsidRDefault="00000000" w:rsidRPr="00000000" w14:paraId="0000006B">
      <w:pPr>
        <w:rPr>
          <w:b w:val="1"/>
          <w:bCs w:val="1"/>
        </w:rPr>
      </w:pPr>
      <w:r w:rsidDel="00000000" w:rsidR="00000000" w:rsidRPr="00000000">
        <w:rPr>
          <w:rtl w:val="0"/>
        </w:rPr>
      </w:r>
    </w:p>
    <w:p w:rsidR="00000000" w:rsidDel="00000000" w:rsidP="00000000" w:rsidRDefault="00000000" w:rsidRPr="00000000" w14:paraId="0000006C">
      <w:pPr>
        <w:ind w:left="720" w:firstLine="0"/>
        <w:rPr>
          <w:b w:val="1"/>
          <w:bCs w:val="1"/>
        </w:rPr>
      </w:pPr>
      <w:r w:rsidDel="00000000" w:rsidR="00000000" w:rsidRPr="00000000">
        <w:rPr>
          <w:b w:val="1"/>
          <w:bCs w:val="1"/>
          <w:rtl w:val="0"/>
        </w:rPr>
        <w:t xml:space="preserve">File A: </w:t>
      </w:r>
      <w:r w:rsidDel="00000000" w:rsidR="00000000" w:rsidRPr="00000000">
        <w:rPr>
          <w:rtl w:val="0"/>
        </w:rPr>
        <w:t xml:space="preserve">FIFA 2026 World Cup Discipline Statistics</w:t>
      </w:r>
      <w:r w:rsidDel="00000000" w:rsidR="00000000" w:rsidRPr="00000000">
        <w:rPr>
          <w:rtl w:val="0"/>
        </w:rPr>
      </w:r>
    </w:p>
    <w:p w:rsidR="00000000" w:rsidDel="00000000" w:rsidP="00000000" w:rsidRDefault="00000000" w:rsidRPr="00000000" w14:paraId="0000006D">
      <w:pPr>
        <w:ind w:left="720" w:firstLine="0"/>
        <w:rPr>
          <w:b w:val="1"/>
          <w:bCs w:val="1"/>
        </w:rPr>
      </w:pPr>
      <w:r w:rsidDel="00000000" w:rsidR="00000000" w:rsidRPr="00000000">
        <w:rPr>
          <w:b w:val="1"/>
          <w:bCs w:val="1"/>
        </w:rPr>
        <w:drawing>
          <wp:inline distB="114300" distT="114300" distL="114300" distR="114300">
            <wp:extent cx="3543300" cy="1466850"/>
            <wp:effectExtent b="0" l="0" r="0" t="0"/>
            <wp:docPr id="4"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3543300" cy="146685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ind w:left="720" w:firstLine="0"/>
        <w:rPr>
          <w:b w:val="1"/>
          <w:bCs w:val="1"/>
        </w:rPr>
      </w:pPr>
      <w:r w:rsidDel="00000000" w:rsidR="00000000" w:rsidRPr="00000000">
        <w:rPr>
          <w:rtl w:val="0"/>
        </w:rPr>
      </w:r>
    </w:p>
    <w:p w:rsidR="00000000" w:rsidDel="00000000" w:rsidP="00000000" w:rsidRDefault="00000000" w:rsidRPr="00000000" w14:paraId="0000006F">
      <w:pPr>
        <w:ind w:left="720" w:firstLine="0"/>
        <w:rPr/>
      </w:pPr>
      <w:r w:rsidDel="00000000" w:rsidR="00000000" w:rsidRPr="00000000">
        <w:rPr>
          <w:rtl w:val="0"/>
        </w:rPr>
        <w:t xml:space="preserve">File B (or Table B): Contains information about FIFA Confederation regions</w:t>
      </w:r>
    </w:p>
    <w:p w:rsidR="00000000" w:rsidDel="00000000" w:rsidP="00000000" w:rsidRDefault="00000000" w:rsidRPr="00000000" w14:paraId="00000070">
      <w:pPr>
        <w:ind w:left="720" w:firstLine="720"/>
        <w:rPr/>
      </w:pPr>
      <w:r w:rsidDel="00000000" w:rsidR="00000000" w:rsidRPr="00000000">
        <w:rPr/>
        <w:drawing>
          <wp:inline distB="114300" distT="114300" distL="114300" distR="114300">
            <wp:extent cx="2490788" cy="1032766"/>
            <wp:effectExtent b="0" l="0" r="0" t="0"/>
            <wp:docPr id="15"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2490788" cy="1032766"/>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b w:val="1"/>
          <w:bCs w:val="1"/>
        </w:rPr>
      </w:pPr>
      <w:r w:rsidDel="00000000" w:rsidR="00000000" w:rsidRPr="00000000">
        <w:rPr>
          <w:rtl w:val="0"/>
        </w:rPr>
      </w:r>
    </w:p>
    <w:p w:rsidR="00000000" w:rsidDel="00000000" w:rsidP="00000000" w:rsidRDefault="00000000" w:rsidRPr="00000000" w14:paraId="00000073">
      <w:pPr>
        <w:rPr>
          <w:b w:val="1"/>
          <w:bCs w:val="1"/>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rtl w:val="0"/>
        </w:rPr>
      </w:r>
    </w:p>
    <w:p w:rsidR="00000000" w:rsidDel="00000000" w:rsidP="00000000" w:rsidRDefault="00000000" w:rsidRPr="00000000" w14:paraId="00000075">
      <w:pPr>
        <w:rPr>
          <w:b w:val="1"/>
          <w:bCs w:val="1"/>
        </w:rPr>
      </w:pPr>
      <w:r w:rsidDel="00000000" w:rsidR="00000000" w:rsidRPr="00000000">
        <w:rPr>
          <w:rtl w:val="0"/>
        </w:rPr>
      </w:r>
    </w:p>
    <w:p w:rsidR="00000000" w:rsidDel="00000000" w:rsidP="00000000" w:rsidRDefault="00000000" w:rsidRPr="00000000" w14:paraId="00000076">
      <w:pPr>
        <w:rPr>
          <w:b w:val="1"/>
          <w:bCs w:val="1"/>
        </w:rPr>
      </w:pPr>
      <w:r w:rsidDel="00000000" w:rsidR="00000000" w:rsidRPr="00000000">
        <w:rPr>
          <w:rtl w:val="0"/>
        </w:rPr>
      </w:r>
    </w:p>
    <w:p w:rsidR="00000000" w:rsidDel="00000000" w:rsidP="00000000" w:rsidRDefault="00000000" w:rsidRPr="00000000" w14:paraId="00000077">
      <w:pPr>
        <w:rPr/>
      </w:pPr>
      <w:r w:rsidDel="00000000" w:rsidR="00000000" w:rsidRPr="00000000">
        <w:rPr>
          <w:b w:val="1"/>
          <w:bCs w:val="1"/>
          <w:rtl w:val="0"/>
        </w:rPr>
        <w:t xml:space="preserve">Code Design for Task</w:t>
      </w:r>
      <w:r w:rsidDel="00000000" w:rsidR="00000000" w:rsidRPr="00000000">
        <w:rPr>
          <w:rtl w:val="0"/>
        </w:rPr>
        <w:t xml:space="preserve"> </w:t>
        <w:br w:type="textWrapping"/>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8415"/>
        <w:tblGridChange w:id="0">
          <w:tblGrid>
            <w:gridCol w:w="945"/>
            <w:gridCol w:w="8415"/>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jc w:val="center"/>
              <w:rPr>
                <w:b w:val="1"/>
                <w:bCs w:val="1"/>
                <w:shd w:fill="f3f3f3" w:val="clear"/>
              </w:rPr>
            </w:pPr>
            <w:r w:rsidDel="00000000" w:rsidR="00000000" w:rsidRPr="00000000">
              <w:rPr>
                <w:b w:val="1"/>
                <w:bCs w:val="1"/>
                <w:shd w:fill="f3f3f3" w:val="clear"/>
                <w:rtl w:val="0"/>
              </w:rPr>
              <w:t xml:space="preserve">Step</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jc w:val="center"/>
              <w:rPr>
                <w:b w:val="1"/>
                <w:bCs w:val="1"/>
                <w:shd w:fill="f3f3f3" w:val="clear"/>
              </w:rPr>
            </w:pPr>
            <w:r w:rsidDel="00000000" w:rsidR="00000000" w:rsidRPr="00000000">
              <w:rPr>
                <w:b w:val="1"/>
                <w:bCs w:val="1"/>
                <w:shd w:fill="f3f3f3" w:val="clear"/>
                <w:rtl w:val="0"/>
              </w:rPr>
              <w:t xml:space="preserve">Action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pPr>
            <w:r w:rsidDel="00000000" w:rsidR="00000000" w:rsidRPr="00000000">
              <w:rPr>
                <w:rtl w:val="0"/>
              </w:rPr>
            </w:r>
          </w:p>
        </w:tc>
      </w:tr>
    </w:tbl>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b w:val="1"/>
          <w:bCs w:val="1"/>
        </w:rPr>
      </w:pPr>
      <w:r w:rsidDel="00000000" w:rsidR="00000000" w:rsidRPr="00000000">
        <w:rPr>
          <w:b w:val="1"/>
          <w:bCs w:val="1"/>
          <w:rtl w:val="0"/>
        </w:rPr>
        <w:t xml:space="preserve">Implementation in Tableau Prep:  </w:t>
      </w:r>
      <w:r w:rsidDel="00000000" w:rsidR="00000000" w:rsidRPr="00000000">
        <w:rPr>
          <w:rtl w:val="0"/>
        </w:rPr>
        <w:t xml:space="preserve">Try this one one your own (or with an partner)...</w:t>
      </w:r>
      <w:r w:rsidDel="00000000" w:rsidR="00000000" w:rsidRPr="00000000">
        <w:rPr>
          <w:rtl w:val="0"/>
        </w:rPr>
      </w:r>
    </w:p>
    <w:p w:rsidR="00000000" w:rsidDel="00000000" w:rsidP="00000000" w:rsidRDefault="00000000" w:rsidRPr="00000000" w14:paraId="00000088">
      <w:pPr>
        <w:rPr>
          <w:b w:val="1"/>
          <w:bCs w:val="1"/>
        </w:rPr>
      </w:pPr>
      <w:r w:rsidDel="00000000" w:rsidR="00000000" w:rsidRPr="00000000">
        <w:rPr>
          <w:rtl w:val="0"/>
        </w:rPr>
      </w:r>
    </w:p>
    <w:p w:rsidR="00000000" w:rsidDel="00000000" w:rsidP="00000000" w:rsidRDefault="00000000" w:rsidRPr="00000000" w14:paraId="00000089">
      <w:pPr>
        <w:rPr/>
      </w:pPr>
      <w:r w:rsidDel="00000000" w:rsidR="00000000" w:rsidRPr="00000000">
        <w:rPr>
          <w:b w:val="1"/>
          <w:bCs w:val="1"/>
          <w:rtl w:val="0"/>
        </w:rPr>
        <w:t xml:space="preserve">One common Incorrect solution: </w:t>
      </w:r>
      <w:r w:rsidDel="00000000" w:rsidR="00000000" w:rsidRPr="00000000">
        <w:rPr>
          <w:rtl w:val="0"/>
        </w:rPr>
        <w:t xml:space="preserve">This solution is incorrect - do not turn in a solution like this one…</w:t>
      </w:r>
    </w:p>
    <w:p w:rsidR="00000000" w:rsidDel="00000000" w:rsidP="00000000" w:rsidRDefault="00000000" w:rsidRPr="00000000" w14:paraId="0000008A">
      <w:pPr>
        <w:rPr>
          <w:b w:val="1"/>
          <w:bCs w:val="1"/>
        </w:rPr>
      </w:pPr>
      <w:r w:rsidDel="00000000" w:rsidR="00000000" w:rsidRPr="00000000">
        <w:rPr>
          <w:rtl w:val="0"/>
        </w:rPr>
      </w:r>
    </w:p>
    <w:p w:rsidR="00000000" w:rsidDel="00000000" w:rsidP="00000000" w:rsidRDefault="00000000" w:rsidRPr="00000000" w14:paraId="0000008B">
      <w:pPr>
        <w:ind w:left="720" w:firstLine="0"/>
        <w:rPr>
          <w:b w:val="1"/>
          <w:bCs w:val="1"/>
        </w:rPr>
      </w:pPr>
      <w:r w:rsidDel="00000000" w:rsidR="00000000" w:rsidRPr="00000000">
        <w:rPr>
          <w:b w:val="1"/>
          <w:bCs w:val="1"/>
        </w:rPr>
        <w:drawing>
          <wp:inline distB="114300" distT="114300" distL="114300" distR="114300">
            <wp:extent cx="2828925" cy="1247775"/>
            <wp:effectExtent b="0" l="0" r="0" t="0"/>
            <wp:docPr id="13"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2828925" cy="1247775"/>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rPr>
          <w:b w:val="1"/>
          <w:bCs w:val="1"/>
        </w:rPr>
      </w:pPr>
      <w:r w:rsidDel="00000000" w:rsidR="00000000" w:rsidRPr="00000000">
        <w:rPr>
          <w:rtl w:val="0"/>
        </w:rPr>
      </w:r>
    </w:p>
    <w:p w:rsidR="00000000" w:rsidDel="00000000" w:rsidP="00000000" w:rsidRDefault="00000000" w:rsidRPr="00000000" w14:paraId="0000008D">
      <w:pPr>
        <w:rPr>
          <w:b w:val="1"/>
          <w:bCs w:val="1"/>
        </w:rPr>
      </w:pPr>
      <w:r w:rsidDel="00000000" w:rsidR="00000000" w:rsidRPr="00000000">
        <w:rPr>
          <w:rtl w:val="0"/>
        </w:rPr>
      </w:r>
    </w:p>
    <w:p w:rsidR="00000000" w:rsidDel="00000000" w:rsidP="00000000" w:rsidRDefault="00000000" w:rsidRPr="00000000" w14:paraId="0000008E">
      <w:pPr>
        <w:rPr>
          <w:b w:val="1"/>
          <w:bCs w:val="1"/>
        </w:rPr>
      </w:pPr>
      <w:r w:rsidDel="00000000" w:rsidR="00000000" w:rsidRPr="00000000">
        <w:rPr>
          <w:rtl w:val="0"/>
        </w:rPr>
      </w:r>
    </w:p>
    <w:p w:rsidR="00000000" w:rsidDel="00000000" w:rsidP="00000000" w:rsidRDefault="00000000" w:rsidRPr="00000000" w14:paraId="0000008F">
      <w:pPr>
        <w:rPr>
          <w:b w:val="1"/>
          <w:bCs w:val="1"/>
        </w:rPr>
      </w:pPr>
      <w:r w:rsidDel="00000000" w:rsidR="00000000" w:rsidRPr="00000000">
        <w:rPr>
          <w:rtl w:val="0"/>
        </w:rPr>
      </w:r>
    </w:p>
    <w:p w:rsidR="00000000" w:rsidDel="00000000" w:rsidP="00000000" w:rsidRDefault="00000000" w:rsidRPr="00000000" w14:paraId="0000009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1">
      <w:pPr>
        <w:rPr>
          <w:b w:val="1"/>
          <w:bCs w:val="1"/>
        </w:rPr>
      </w:pPr>
      <w:r w:rsidDel="00000000" w:rsidR="00000000" w:rsidRPr="00000000">
        <w:rPr>
          <w:b w:val="1"/>
          <w:bCs w:val="1"/>
          <w:rtl w:val="0"/>
        </w:rPr>
        <w:t xml:space="preserve">WINDOW Functions in Tableau Prep</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tbl>
      <w:tblPr>
        <w:tblStyle w:val="Table5"/>
        <w:tblW w:w="96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950"/>
        <w:tblGridChange w:id="0">
          <w:tblGrid>
            <w:gridCol w:w="4680"/>
            <w:gridCol w:w="49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MUTATE: Average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838450" cy="1181100"/>
                  <wp:effectExtent b="0" l="0" r="0" t="0"/>
                  <wp:docPr id="9"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2838450" cy="11811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ind w:left="0" w:firstLine="0"/>
              <w:rPr/>
            </w:pPr>
            <w:r w:rsidDel="00000000" w:rsidR="00000000" w:rsidRPr="00000000">
              <w:rPr>
                <w:rtl w:val="0"/>
              </w:rPr>
              <w:t xml:space="preserve">MUTATE: Getting Ranks</w:t>
            </w:r>
          </w:p>
          <w:p w:rsidR="00000000" w:rsidDel="00000000" w:rsidP="00000000" w:rsidRDefault="00000000" w:rsidRPr="00000000" w14:paraId="00000098">
            <w:pPr>
              <w:ind w:left="0" w:firstLine="0"/>
              <w:rPr/>
            </w:pPr>
            <w:r w:rsidDel="00000000" w:rsidR="00000000" w:rsidRPr="00000000">
              <w:rPr/>
              <w:drawing>
                <wp:inline distB="114300" distT="114300" distL="114300" distR="114300">
                  <wp:extent cx="2838450" cy="1587500"/>
                  <wp:effectExtent b="0" l="0" r="0" t="0"/>
                  <wp:docPr id="2"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2838450" cy="15875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MUTATE: Getting Average within a WINDOW</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drawing>
                <wp:inline distB="114300" distT="114300" distL="114300" distR="114300">
                  <wp:extent cx="2838450" cy="1244600"/>
                  <wp:effectExtent b="0" l="0" r="0" t="0"/>
                  <wp:docPr id="16"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2838450" cy="12446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MUTATE: Getting Ranks within a WINDOW</w:t>
            </w:r>
          </w:p>
          <w:p w:rsidR="00000000" w:rsidDel="00000000" w:rsidP="00000000" w:rsidRDefault="00000000" w:rsidRPr="00000000" w14:paraId="0000009E">
            <w:pPr>
              <w:rPr/>
            </w:pPr>
            <w:r w:rsidDel="00000000" w:rsidR="00000000" w:rsidRPr="00000000">
              <w:rPr/>
              <w:drawing>
                <wp:inline distB="114300" distT="114300" distL="114300" distR="114300">
                  <wp:extent cx="2838450" cy="1536700"/>
                  <wp:effectExtent b="0" l="0" r="0" t="0"/>
                  <wp:docPr id="6"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2838450" cy="1536700"/>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ind w:left="720" w:firstLine="0"/>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ind w:left="720" w:firstLine="0"/>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b w:val="1"/>
          <w:bCs w:val="1"/>
          <w:sz w:val="28"/>
          <w:szCs w:val="28"/>
          <w:u w:val="single"/>
        </w:rPr>
      </w:pPr>
      <w:r w:rsidDel="00000000" w:rsidR="00000000" w:rsidRPr="00000000">
        <w:rPr>
          <w:rtl w:val="0"/>
        </w:rPr>
      </w:r>
    </w:p>
    <w:p w:rsidR="00000000" w:rsidDel="00000000" w:rsidP="00000000" w:rsidRDefault="00000000" w:rsidRPr="00000000" w14:paraId="000000A7">
      <w:pPr>
        <w:rPr>
          <w:b w:val="1"/>
          <w:bCs w:val="1"/>
          <w:sz w:val="28"/>
          <w:szCs w:val="28"/>
          <w:u w:val="single"/>
        </w:rPr>
      </w:pPr>
      <w:r w:rsidDel="00000000" w:rsidR="00000000" w:rsidRPr="00000000">
        <w:rPr>
          <w:rtl w:val="0"/>
        </w:rPr>
      </w:r>
    </w:p>
    <w:p w:rsidR="00000000" w:rsidDel="00000000" w:rsidP="00000000" w:rsidRDefault="00000000" w:rsidRPr="00000000" w14:paraId="000000A8">
      <w:pPr>
        <w:jc w:val="left"/>
        <w:rPr/>
      </w:pPr>
      <w:r w:rsidDel="00000000" w:rsidR="00000000" w:rsidRPr="00000000">
        <w:rPr>
          <w:rtl w:val="0"/>
        </w:rPr>
      </w:r>
    </w:p>
    <w:p w:rsidR="00000000" w:rsidDel="00000000" w:rsidP="00000000" w:rsidRDefault="00000000" w:rsidRPr="00000000" w14:paraId="000000A9">
      <w:pPr>
        <w:jc w:val="left"/>
        <w:rPr/>
      </w:pPr>
      <w:r w:rsidDel="00000000" w:rsidR="00000000" w:rsidRPr="00000000">
        <w:rPr>
          <w:rtl w:val="0"/>
        </w:rPr>
      </w:r>
    </w:p>
    <w:p w:rsidR="00000000" w:rsidDel="00000000" w:rsidP="00000000" w:rsidRDefault="00000000" w:rsidRPr="00000000" w14:paraId="000000AA">
      <w:pPr>
        <w:jc w:val="left"/>
        <w:rPr/>
      </w:pPr>
      <w:r w:rsidDel="00000000" w:rsidR="00000000" w:rsidRPr="00000000">
        <w:rPr>
          <w:rtl w:val="0"/>
        </w:rPr>
      </w:r>
    </w:p>
    <w:p w:rsidR="00000000" w:rsidDel="00000000" w:rsidP="00000000" w:rsidRDefault="00000000" w:rsidRPr="00000000" w14:paraId="000000AB">
      <w:pPr>
        <w:jc w:val="left"/>
        <w:rPr/>
      </w:pPr>
      <w:r w:rsidDel="00000000" w:rsidR="00000000" w:rsidRPr="00000000">
        <w:rPr>
          <w:rtl w:val="0"/>
        </w:rPr>
      </w:r>
    </w:p>
    <w:p w:rsidR="00000000" w:rsidDel="00000000" w:rsidP="00000000" w:rsidRDefault="00000000" w:rsidRPr="00000000" w14:paraId="000000AC">
      <w:pPr>
        <w:jc w:val="left"/>
        <w:rPr/>
      </w:pPr>
      <w:r w:rsidDel="00000000" w:rsidR="00000000" w:rsidRPr="00000000">
        <w:rPr>
          <w:rtl w:val="0"/>
        </w:rPr>
      </w:r>
    </w:p>
    <w:p w:rsidR="00000000" w:rsidDel="00000000" w:rsidP="00000000" w:rsidRDefault="00000000" w:rsidRPr="00000000" w14:paraId="000000AD">
      <w:pPr>
        <w:jc w:val="left"/>
        <w:rPr/>
      </w:pPr>
      <w:r w:rsidDel="00000000" w:rsidR="00000000" w:rsidRPr="00000000">
        <w:rPr>
          <w:rtl w:val="0"/>
        </w:rPr>
      </w:r>
    </w:p>
    <w:p w:rsidR="00000000" w:rsidDel="00000000" w:rsidP="00000000" w:rsidRDefault="00000000" w:rsidRPr="00000000" w14:paraId="000000AE">
      <w:pPr>
        <w:jc w:val="left"/>
        <w:rPr/>
      </w:pPr>
      <w:r w:rsidDel="00000000" w:rsidR="00000000" w:rsidRPr="00000000">
        <w:rPr>
          <w:rtl w:val="0"/>
        </w:rPr>
      </w:r>
    </w:p>
    <w:p w:rsidR="00000000" w:rsidDel="00000000" w:rsidP="00000000" w:rsidRDefault="00000000" w:rsidRPr="00000000" w14:paraId="000000AF">
      <w:pPr>
        <w:jc w:val="left"/>
        <w:rPr/>
      </w:pPr>
      <w:r w:rsidDel="00000000" w:rsidR="00000000" w:rsidRPr="00000000">
        <w:rPr>
          <w:rtl w:val="0"/>
        </w:rPr>
      </w:r>
    </w:p>
    <w:sectPr>
      <w:footerReference r:id="rId21"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11" Type="http://schemas.openxmlformats.org/officeDocument/2006/relationships/image" Target="media/image12.png"/><Relationship Id="rId10" Type="http://schemas.openxmlformats.org/officeDocument/2006/relationships/image" Target="media/image9.png"/><Relationship Id="rId21" Type="http://schemas.openxmlformats.org/officeDocument/2006/relationships/footer" Target="footer1.xml"/><Relationship Id="rId13" Type="http://schemas.openxmlformats.org/officeDocument/2006/relationships/image" Target="media/image11.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15" Type="http://schemas.openxmlformats.org/officeDocument/2006/relationships/image" Target="media/image4.png"/><Relationship Id="rId14" Type="http://schemas.openxmlformats.org/officeDocument/2006/relationships/image" Target="media/image5.png"/><Relationship Id="rId17" Type="http://schemas.openxmlformats.org/officeDocument/2006/relationships/image" Target="media/image7.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2.png"/><Relationship Id="rId6" Type="http://schemas.openxmlformats.org/officeDocument/2006/relationships/hyperlink" Target="https://www.fifa.com/en/tournaments/mens/worldcup/canadamexicousa2026/statistics/team-statistics" TargetMode="External"/><Relationship Id="rId18" Type="http://schemas.openxmlformats.org/officeDocument/2006/relationships/image" Target="media/image10.png"/><Relationship Id="rId7" Type="http://schemas.openxmlformats.org/officeDocument/2006/relationships/image" Target="media/image14.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