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Lora Cooper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St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looks great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Zu2H0Ix6n9cIE5OqkLEFxPelpg==">AMUW2mXYvf0myY3xjRPauvwCItLUwtb36P7xUYuF50JVv0/UXklhhwJt/edb5ZLrsQuKrABe2j4iBDXjfMCLKLXzPjxHq20OqsqrYC1E9urjL7f4fFeyhTc=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</cp:coreProperties>
</file>