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the event that we are unable to have the meeting we were supposed to, here are my answers regarding some of the discussion topics mentioned in the assignment instructions. I apologize.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Process for completing the project: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will admit that this first draft was completed on short notice. I wanted to go for a cool, crisp look that included the main colors of the client’s brand.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Discuss what you are most proud of:</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I’m quite happy with the navbar, especially how the white part makes the logo of the site stand out, and how opening the dropdown menu on mobile changes it from diagonal to vertical. I would like to make the navbar a little less thick, though.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What you could do better with more time: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would like to add a hidden Skip to Content option for accessibility, as well as a carousel showcasing some of the Belatross cards. I feel as though I can improve on the design of the home page, but I’m not sure how yet.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Problems that you experienced: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did encounter a problem with the navbar, specifically with its borders. Giving the links on the navbar a bottom border only when you hover on them made the link move slightly, which came off as jittery and annoying. So, I made it so that each link on the navbar has a border the color of the background by default. However, that added an issue to the mobile view: with the mobile view's background being multiple colors, I cannot use that same strategy to create a border effect. So, I removed the default border and settled for the mobile version having that jittering effect.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Other problems included the navbar having contrast issues when the dropdown menu was opened, and spacing issues in the Supermart page.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