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6F7BD" w14:textId="0C4A2275" w:rsidR="00A80AE7" w:rsidRDefault="00A80AE7">
      <w:pPr>
        <w:pBdr>
          <w:bottom w:val="single" w:sz="12" w:space="1" w:color="auto"/>
        </w:pBdr>
      </w:pPr>
      <w:r>
        <w:t>Will start with the Summary tab. Break into tributary by state shapefiles.</w:t>
      </w:r>
    </w:p>
    <w:p w14:paraId="13189875" w14:textId="38DC74AC" w:rsidR="009B0196" w:rsidRDefault="009B0196">
      <w:pPr>
        <w:pBdr>
          <w:bottom w:val="single" w:sz="12" w:space="1" w:color="auto"/>
        </w:pBdr>
      </w:pPr>
      <w:r>
        <w:t>Eventually will go more into the orange, source tabs.  Its complicated through… (see notes below).</w:t>
      </w:r>
    </w:p>
    <w:p w14:paraId="7C74C4C5" w14:textId="345D61F5" w:rsidR="00C03064" w:rsidRDefault="00C03064">
      <w:pPr>
        <w:pBdr>
          <w:bottom w:val="single" w:sz="12" w:space="1" w:color="auto"/>
        </w:pBdr>
      </w:pPr>
      <w:r>
        <w:t>Can reach out to Jim if need help.</w:t>
      </w:r>
    </w:p>
    <w:p w14:paraId="190D6258" w14:textId="77777777" w:rsidR="00A80AE7" w:rsidRDefault="00A80AE7">
      <w:pPr>
        <w:pBdr>
          <w:bottom w:val="single" w:sz="12" w:space="1" w:color="auto"/>
        </w:pBdr>
      </w:pPr>
    </w:p>
    <w:p w14:paraId="4CC881F0" w14:textId="77777777" w:rsidR="00A80AE7" w:rsidRDefault="00A80AE7"/>
    <w:p w14:paraId="0B3298AB" w14:textId="6FF1E264" w:rsidR="00E93400" w:rsidRDefault="000121B7">
      <w:r>
        <w:t xml:space="preserve">Studies in late 60s, </w:t>
      </w:r>
      <w:r w:rsidR="00E93400">
        <w:t>understand</w:t>
      </w:r>
      <w:r>
        <w:t xml:space="preserve"> the needs of the basin. </w:t>
      </w:r>
      <w:r w:rsidR="00E93400">
        <w:t>Legislation</w:t>
      </w:r>
      <w:r>
        <w:t xml:space="preserve"> from congress on collecting data.  Upper and lower basin.</w:t>
      </w:r>
    </w:p>
    <w:p w14:paraId="3392D26E" w14:textId="4988F502" w:rsidR="00E93400" w:rsidRDefault="00E93400">
      <w:r>
        <w:t>Water rights modified main eccritidel.</w:t>
      </w:r>
    </w:p>
    <w:p w14:paraId="49520C67" w14:textId="78824699" w:rsidR="00E93400" w:rsidRDefault="00E93400">
      <w:r>
        <w:t>BOR  consumptive use. Natural flow</w:t>
      </w:r>
    </w:p>
    <w:p w14:paraId="38DB65E7" w14:textId="76B08B3D" w:rsidR="00E93400" w:rsidRDefault="00E93400">
      <w:r>
        <w:t>Consumptive Use and Loss data.</w:t>
      </w:r>
    </w:p>
    <w:p w14:paraId="6DDAA994" w14:textId="1CC42C69" w:rsidR="00E93400" w:rsidRDefault="000734B5">
      <w:r>
        <w:t>Their basins were developed in the 1970s, where HUC was the 1980s, not a perfect fit.  HUC delineate to a gauge, theirs delineate to a conflux.  He can help us cookie cutter those if we want too.</w:t>
      </w:r>
    </w:p>
    <w:p w14:paraId="2CE8810D" w14:textId="674A3A1A" w:rsidR="000734B5" w:rsidRDefault="000734B5">
      <w:r>
        <w:t>Tributary</w:t>
      </w:r>
    </w:p>
    <w:p w14:paraId="25A3E4D8" w14:textId="50399FF7" w:rsidR="000734B5" w:rsidRDefault="00D92BE1">
      <w:r>
        <w:t>2019 and 2020 are place holders for now (I’d leave them out of WaDE for now to help avoid confusion).</w:t>
      </w:r>
    </w:p>
    <w:p w14:paraId="4DBAA5AA" w14:textId="634566C1" w:rsidR="00D92BE1" w:rsidRDefault="00DF7A44">
      <w:r>
        <w:t>Their data is modeled (Modified Es secn critical?)</w:t>
      </w:r>
    </w:p>
    <w:p w14:paraId="492D2F40" w14:textId="2BFBC71C" w:rsidR="00DF7A44" w:rsidRDefault="00DF7A44">
      <w:r>
        <w:t>Their consumptive use account for 1) precip and 2) accidental loss.</w:t>
      </w:r>
    </w:p>
    <w:p w14:paraId="6660A2D1" w14:textId="613246B0" w:rsidR="00DF7A44" w:rsidRDefault="00DF7A44"/>
    <w:p w14:paraId="60CEC140" w14:textId="5F6469B6" w:rsidR="00DF7A44" w:rsidRDefault="00DF7A44">
      <w:r>
        <w:t>CP = Control Point (gauge points). Tied to a station.  Sometimes they don’t match HUC exactly.  Table that shows what HUCs are above that station.</w:t>
      </w:r>
      <w:r w:rsidR="00D55904">
        <w:t xml:space="preserve">  Also does plit at CSSR nodes (like state lines).</w:t>
      </w:r>
    </w:p>
    <w:p w14:paraId="535204F1" w14:textId="44AC9D3E" w:rsidR="009D30B8" w:rsidRDefault="009D30B8">
      <w:r>
        <w:t>Orange tabs = source data over time.  Change in color shows that the data was collected in a different way.  Non-orange cell data is hardcoded / formulas, orange cells are source</w:t>
      </w:r>
    </w:p>
    <w:p w14:paraId="35427EC2" w14:textId="52090B89" w:rsidR="009D30B8" w:rsidRDefault="009D30B8">
      <w:r>
        <w:t>Marco in sheet</w:t>
      </w:r>
      <w:r w:rsidR="0040410E">
        <w:t>.  Open results with txt.</w:t>
      </w:r>
    </w:p>
    <w:p w14:paraId="2D19281E" w14:textId="7E41BAC4" w:rsidR="009D30B8" w:rsidRDefault="009D30B8">
      <w:r>
        <w:t xml:space="preserve"> </w:t>
      </w:r>
      <w:r>
        <w:rPr>
          <w:noProof/>
        </w:rPr>
        <w:drawing>
          <wp:inline distT="0" distB="0" distL="0" distR="0" wp14:anchorId="7B7C79F8" wp14:editId="7A03C8F8">
            <wp:extent cx="3845859" cy="722742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1429" cy="73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E7F7" w14:textId="1D5967F5" w:rsidR="009D30B8" w:rsidRDefault="009D30B8">
      <w:r>
        <w:t>He uses his own reportingunit based on those 1970 gauges</w:t>
      </w:r>
      <w:r w:rsidR="00164049">
        <w:t xml:space="preserve"> (a gauge node structure)</w:t>
      </w:r>
      <w:r>
        <w:t>, he recommends we could do it by HUC</w:t>
      </w:r>
      <w:r w:rsidR="001610BD">
        <w:t>8</w:t>
      </w:r>
      <w:r>
        <w:t xml:space="preserve"> though</w:t>
      </w:r>
      <w:r w:rsidR="00A71C07">
        <w:t>.</w:t>
      </w:r>
    </w:p>
    <w:p w14:paraId="5593573F" w14:textId="01FD50D2" w:rsidR="004318B9" w:rsidRDefault="00A71C07">
      <w:r>
        <w:t>Have to follow the source data / formulas.  Beware of what data is determined by county and what was determined by HUC (not always clear).</w:t>
      </w:r>
      <w:r w:rsidR="004318B9">
        <w:t xml:space="preserve"> (e.g., livestock is county and he mismatched it into HUC8).  </w:t>
      </w:r>
      <w:r w:rsidR="00991A20">
        <w:t>Look for a source info tab</w:t>
      </w:r>
      <w:r w:rsidR="001B3E34">
        <w:t xml:space="preserve"> at end</w:t>
      </w:r>
      <w:r w:rsidR="00991A20">
        <w:t xml:space="preserve"> / scroll to bottom and see what there is.</w:t>
      </w:r>
      <w:r w:rsidR="00B06815">
        <w:t xml:space="preserve">  There is a document that shows a flowchart map of each ben use and how they map it.</w:t>
      </w:r>
    </w:p>
    <w:p w14:paraId="09F5E5F8" w14:textId="67D3D30A" w:rsidR="00A71C07" w:rsidRDefault="004318B9">
      <w:r>
        <w:t>We need a disclaimer in our data for people to, if interested, check csv source data and reach out to Jim.</w:t>
      </w:r>
    </w:p>
    <w:p w14:paraId="445407BD" w14:textId="5E379940" w:rsidR="00991A20" w:rsidRDefault="00991A20">
      <w:r>
        <w:lastRenderedPageBreak/>
        <w:t>Might be worth writing out a plan for Jim to see on how exactly we want to take that data and map it into wade.</w:t>
      </w:r>
    </w:p>
    <w:p w14:paraId="15FF062B" w14:textId="088FA069" w:rsidR="00991A20" w:rsidRDefault="00991A20">
      <w:r>
        <w:t>HUC: minerals</w:t>
      </w:r>
    </w:p>
    <w:p w14:paraId="0CDFD7C2" w14:textId="09099E16" w:rsidR="00991A20" w:rsidRDefault="00991A20">
      <w:r>
        <w:t>County:</w:t>
      </w:r>
    </w:p>
    <w:sectPr w:rsidR="00991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B7"/>
    <w:rsid w:val="000121B7"/>
    <w:rsid w:val="000734B5"/>
    <w:rsid w:val="001610BD"/>
    <w:rsid w:val="00164049"/>
    <w:rsid w:val="001B3E34"/>
    <w:rsid w:val="0040410E"/>
    <w:rsid w:val="004318B9"/>
    <w:rsid w:val="00817978"/>
    <w:rsid w:val="00991A20"/>
    <w:rsid w:val="009B0196"/>
    <w:rsid w:val="009D30B8"/>
    <w:rsid w:val="00A71C07"/>
    <w:rsid w:val="00A80AE7"/>
    <w:rsid w:val="00B06815"/>
    <w:rsid w:val="00C03064"/>
    <w:rsid w:val="00D55904"/>
    <w:rsid w:val="00D92BE1"/>
    <w:rsid w:val="00DF7A44"/>
    <w:rsid w:val="00E9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5E02E"/>
  <w15:chartTrackingRefBased/>
  <w15:docId w15:val="{5455A1B0-D10E-492A-BA02-7063B568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James</dc:creator>
  <cp:keywords/>
  <dc:description/>
  <cp:lastModifiedBy>Ryan James</cp:lastModifiedBy>
  <cp:revision>17</cp:revision>
  <dcterms:created xsi:type="dcterms:W3CDTF">2020-06-18T20:17:00Z</dcterms:created>
  <dcterms:modified xsi:type="dcterms:W3CDTF">2020-06-18T21:17:00Z</dcterms:modified>
</cp:coreProperties>
</file>