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FDF" w:rsidRDefault="00C4215C" w:rsidP="00C4215C">
      <w:pPr>
        <w:pStyle w:val="Title"/>
      </w:pPr>
      <w:r>
        <w:t>Applicatiebeheer</w:t>
      </w:r>
    </w:p>
    <w:p w:rsidR="00C4215C" w:rsidRDefault="00C4215C" w:rsidP="00C4215C"/>
    <w:p w:rsidR="00C4215C" w:rsidRDefault="00C4215C" w:rsidP="00C4215C">
      <w:pPr>
        <w:pStyle w:val="Heading1"/>
      </w:pPr>
      <w:r>
        <w:t>Architectuur</w:t>
      </w:r>
    </w:p>
    <w:p w:rsidR="00C4215C" w:rsidRDefault="00B554A2" w:rsidP="00C4215C">
      <w:r>
        <w:rPr>
          <w:noProof/>
          <w:lang w:eastAsia="nl-NL"/>
        </w:rPr>
        <w:drawing>
          <wp:inline distT="0" distB="0" distL="0" distR="0" wp14:anchorId="289C276D" wp14:editId="09A15439">
            <wp:extent cx="5760720" cy="2932730"/>
            <wp:effectExtent l="0" t="0" r="0" b="1270"/>
            <wp:docPr id="2" name="Picture 2" descr="C:\Users\WesleyS\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leyS\Downloads\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32730"/>
                    </a:xfrm>
                    <a:prstGeom prst="rect">
                      <a:avLst/>
                    </a:prstGeom>
                    <a:noFill/>
                    <a:ln>
                      <a:noFill/>
                    </a:ln>
                  </pic:spPr>
                </pic:pic>
              </a:graphicData>
            </a:graphic>
          </wp:inline>
        </w:drawing>
      </w:r>
    </w:p>
    <w:p w:rsidR="00B554A2" w:rsidRDefault="00B554A2" w:rsidP="00B554A2">
      <w:pPr>
        <w:spacing w:after="0"/>
        <w:rPr>
          <w:b/>
          <w:i/>
          <w:sz w:val="20"/>
          <w:u w:val="single"/>
        </w:rPr>
      </w:pPr>
      <w:r w:rsidRPr="00B554A2">
        <w:rPr>
          <w:b/>
          <w:i/>
          <w:sz w:val="20"/>
          <w:u w:val="single"/>
        </w:rPr>
        <w:t>Legenda</w:t>
      </w:r>
      <w:r>
        <w:rPr>
          <w:b/>
          <w:i/>
          <w:sz w:val="20"/>
          <w:u w:val="single"/>
        </w:rPr>
        <w:t>:</w:t>
      </w:r>
    </w:p>
    <w:p w:rsidR="00B554A2" w:rsidRPr="00B554A2" w:rsidRDefault="00B554A2" w:rsidP="00B554A2">
      <w:pPr>
        <w:spacing w:after="0"/>
        <w:rPr>
          <w:color w:val="70AD47" w:themeColor="accent6"/>
          <w:sz w:val="18"/>
        </w:rPr>
      </w:pPr>
      <w:r w:rsidRPr="00B554A2">
        <w:rPr>
          <w:color w:val="70AD47" w:themeColor="accent6"/>
          <w:sz w:val="18"/>
        </w:rPr>
        <w:t>Gerealiseerd</w:t>
      </w:r>
    </w:p>
    <w:p w:rsidR="00B554A2" w:rsidRPr="00B554A2" w:rsidRDefault="00B554A2" w:rsidP="00B554A2">
      <w:pPr>
        <w:spacing w:after="0"/>
        <w:rPr>
          <w:color w:val="FF0000"/>
          <w:sz w:val="18"/>
        </w:rPr>
      </w:pPr>
      <w:r w:rsidRPr="00B554A2">
        <w:rPr>
          <w:color w:val="FF0000"/>
          <w:sz w:val="18"/>
        </w:rPr>
        <w:t>Niet gerealiseerd</w:t>
      </w:r>
      <w:r>
        <w:rPr>
          <w:color w:val="FF0000"/>
          <w:sz w:val="18"/>
        </w:rPr>
        <w:t>/Deels gerealiseerd</w:t>
      </w:r>
    </w:p>
    <w:p w:rsidR="00B554A2" w:rsidRPr="00B554A2" w:rsidRDefault="00B554A2" w:rsidP="00B554A2">
      <w:pPr>
        <w:spacing w:after="0"/>
        <w:rPr>
          <w:sz w:val="18"/>
        </w:rPr>
      </w:pPr>
    </w:p>
    <w:p w:rsidR="00C4215C" w:rsidRDefault="007778CE" w:rsidP="00C4215C">
      <w:pPr>
        <w:pStyle w:val="Heading2"/>
      </w:pPr>
      <w:r>
        <w:t>FE GarageManagementSysteem</w:t>
      </w:r>
    </w:p>
    <w:p w:rsidR="007778CE" w:rsidRDefault="00A1677E" w:rsidP="007778CE">
      <w:r>
        <w:t xml:space="preserve">Deze service </w:t>
      </w:r>
      <w:r w:rsidR="007778CE">
        <w:t>bied toegang tot het systeem doormiddel van een webpage, waarvan de gebruikers de volgende taken kunnen uitvoeren:</w:t>
      </w:r>
    </w:p>
    <w:p w:rsidR="007778CE" w:rsidRDefault="007778CE" w:rsidP="007778CE">
      <w:pPr>
        <w:pStyle w:val="ListParagraph"/>
        <w:numPr>
          <w:ilvl w:val="0"/>
          <w:numId w:val="1"/>
        </w:numPr>
      </w:pPr>
      <w:r>
        <w:t>Management klant</w:t>
      </w:r>
    </w:p>
    <w:p w:rsidR="007778CE" w:rsidRDefault="007778CE" w:rsidP="007778CE">
      <w:pPr>
        <w:pStyle w:val="ListParagraph"/>
        <w:numPr>
          <w:ilvl w:val="0"/>
          <w:numId w:val="1"/>
        </w:numPr>
      </w:pPr>
      <w:r>
        <w:t>Management onderhoudsopdrachten</w:t>
      </w:r>
    </w:p>
    <w:p w:rsidR="00C4215C" w:rsidRDefault="00C4215C" w:rsidP="00C4215C"/>
    <w:p w:rsidR="00CE2301" w:rsidRDefault="00CE2301" w:rsidP="00CE2301">
      <w:pPr>
        <w:pStyle w:val="Heading2"/>
      </w:pPr>
      <w:r>
        <w:t>IS RDW Service</w:t>
      </w:r>
    </w:p>
    <w:p w:rsidR="00CE2301" w:rsidRDefault="00A1677E" w:rsidP="00CE2301">
      <w:r>
        <w:t xml:space="preserve">Deze service </w:t>
      </w:r>
      <w:r w:rsidR="00CE2301">
        <w:t>zorgt voor de communicatie met de RDW. Momenteel bied dit component de volgende functionaliteiten:</w:t>
      </w:r>
    </w:p>
    <w:p w:rsidR="00CE2301" w:rsidRDefault="00CE2301" w:rsidP="00CE2301">
      <w:pPr>
        <w:pStyle w:val="ListParagraph"/>
        <w:numPr>
          <w:ilvl w:val="0"/>
          <w:numId w:val="1"/>
        </w:numPr>
      </w:pPr>
      <w:r>
        <w:t>Keuringsverzoek indienen bij de RDW (KeuringsverzoekCommand)</w:t>
      </w:r>
    </w:p>
    <w:p w:rsidR="00D20561" w:rsidRDefault="00D20561" w:rsidP="00CE2301">
      <w:pPr>
        <w:pStyle w:val="ListParagraph"/>
        <w:numPr>
          <w:ilvl w:val="0"/>
          <w:numId w:val="1"/>
        </w:numPr>
      </w:pPr>
      <w:r>
        <w:t>Loggen van alle communicatie met de RDW, Dit is in te zien via de phpmyadmin van IS.RDW</w:t>
      </w:r>
    </w:p>
    <w:p w:rsidR="00CE2301" w:rsidRDefault="00A1677E" w:rsidP="00CE2301">
      <w:r>
        <w:t xml:space="preserve">Deze service </w:t>
      </w:r>
      <w:r w:rsidR="00CE2301">
        <w:t>levert de volgede events naar de eventbus:</w:t>
      </w:r>
    </w:p>
    <w:p w:rsidR="00CE2301" w:rsidRDefault="00CE2301" w:rsidP="00CE2301">
      <w:pPr>
        <w:pStyle w:val="ListParagraph"/>
        <w:numPr>
          <w:ilvl w:val="0"/>
          <w:numId w:val="1"/>
        </w:numPr>
      </w:pPr>
      <w:r w:rsidRPr="00CE2301">
        <w:t>Keur</w:t>
      </w:r>
      <w:r>
        <w:t>ingVerwerktMetSteekproefEvent</w:t>
      </w:r>
    </w:p>
    <w:p w:rsidR="00CE2301" w:rsidRDefault="00CE2301" w:rsidP="00CE2301">
      <w:pPr>
        <w:pStyle w:val="ListParagraph"/>
        <w:numPr>
          <w:ilvl w:val="0"/>
          <w:numId w:val="1"/>
        </w:numPr>
      </w:pPr>
      <w:r w:rsidRPr="00CE2301">
        <w:t>KeuringVerwerktZonderSteekproefEvent</w:t>
      </w:r>
    </w:p>
    <w:p w:rsidR="00CE3F60" w:rsidRDefault="00CE3F60" w:rsidP="00CE3F60">
      <w:pPr>
        <w:pStyle w:val="Heading2"/>
      </w:pPr>
      <w:r>
        <w:t>Auditlog</w:t>
      </w:r>
    </w:p>
    <w:p w:rsidR="00A1677E" w:rsidRDefault="00A1677E" w:rsidP="00CE3F60">
      <w:r>
        <w:t xml:space="preserve">Deze service </w:t>
      </w:r>
      <w:r w:rsidR="00CE3F60">
        <w:t>logt alle communicatie dat gebr</w:t>
      </w:r>
      <w:r>
        <w:t>uik maakt van de event bus. De autitlog heeft de volgde functionaliteit:</w:t>
      </w:r>
    </w:p>
    <w:p w:rsidR="00CE2301" w:rsidRDefault="00A1677E" w:rsidP="00C4215C">
      <w:pPr>
        <w:pStyle w:val="ListParagraph"/>
        <w:numPr>
          <w:ilvl w:val="0"/>
          <w:numId w:val="1"/>
        </w:numPr>
      </w:pPr>
      <w:r>
        <w:lastRenderedPageBreak/>
        <w:t xml:space="preserve">Aanbieden van gelogde events </w:t>
      </w:r>
      <w:r w:rsidR="00CE3F60">
        <w:t>(</w:t>
      </w:r>
      <w:r w:rsidRPr="00A1677E">
        <w:t>SendAllEventCommand</w:t>
      </w:r>
      <w:r w:rsidR="00CE3F60">
        <w:t>)</w:t>
      </w:r>
    </w:p>
    <w:p w:rsidR="00A1677E" w:rsidRDefault="00A1677E" w:rsidP="00A1677E"/>
    <w:p w:rsidR="00A1677E" w:rsidRDefault="00A1677E" w:rsidP="00A1677E">
      <w:pPr>
        <w:rPr>
          <w:rStyle w:val="Heading2Char"/>
        </w:rPr>
      </w:pPr>
      <w:r w:rsidRPr="00A1677E">
        <w:rPr>
          <w:rStyle w:val="Heading2Char"/>
        </w:rPr>
        <w:t>Onderhoud</w:t>
      </w:r>
      <w:r>
        <w:rPr>
          <w:rStyle w:val="Heading2Char"/>
        </w:rPr>
        <w:t>s</w:t>
      </w:r>
      <w:r w:rsidRPr="00A1677E">
        <w:rPr>
          <w:rStyle w:val="Heading2Char"/>
        </w:rPr>
        <w:t>Service</w:t>
      </w:r>
    </w:p>
    <w:p w:rsidR="00A1677E" w:rsidRDefault="00A1677E" w:rsidP="00A1677E">
      <w:r>
        <w:t>Deze service houd het proces van de onderhoudsopdrachten bij van het toevoegen van een onderhoudsopdracht to het afmelden van een onderhoudsopdracht. De OnderhoudsService leverd de volgende functionaliteiten:</w:t>
      </w:r>
    </w:p>
    <w:p w:rsidR="00A1677E" w:rsidRDefault="00A1677E" w:rsidP="00A1677E">
      <w:pPr>
        <w:pStyle w:val="ListParagraph"/>
        <w:numPr>
          <w:ilvl w:val="0"/>
          <w:numId w:val="1"/>
        </w:numPr>
      </w:pPr>
      <w:r>
        <w:t>Aanmelden van een onderhoudsopdracht (</w:t>
      </w:r>
      <w:r w:rsidRPr="00A1677E">
        <w:t>MeldOnderhoudsOpdrachtAanCommand</w:t>
      </w:r>
      <w:r>
        <w:t>)</w:t>
      </w:r>
    </w:p>
    <w:p w:rsidR="00A1677E" w:rsidRDefault="00A1677E" w:rsidP="00A1677E">
      <w:pPr>
        <w:pStyle w:val="ListParagraph"/>
        <w:numPr>
          <w:ilvl w:val="0"/>
          <w:numId w:val="1"/>
        </w:numPr>
      </w:pPr>
      <w:r>
        <w:t>Starten van een onderhoudsopdracht (</w:t>
      </w:r>
      <w:r w:rsidRPr="00A1677E">
        <w:t>StartOnderhoudOpdrachtCommand</w:t>
      </w:r>
      <w:r>
        <w:t>)</w:t>
      </w:r>
    </w:p>
    <w:p w:rsidR="00A1677E" w:rsidRDefault="00A1677E" w:rsidP="00A1677E">
      <w:r>
        <w:t>Deze service levert de volgede events naar de eventbus:</w:t>
      </w:r>
    </w:p>
    <w:p w:rsidR="00A1677E" w:rsidRDefault="004209AC" w:rsidP="004209AC">
      <w:pPr>
        <w:pStyle w:val="ListParagraph"/>
        <w:numPr>
          <w:ilvl w:val="0"/>
          <w:numId w:val="1"/>
        </w:numPr>
      </w:pPr>
      <w:r w:rsidRPr="004209AC">
        <w:t>OnderhoudsOpdrachtAangemeldEvent</w:t>
      </w:r>
    </w:p>
    <w:p w:rsidR="009D04C3" w:rsidRDefault="004209AC" w:rsidP="00A1677E">
      <w:pPr>
        <w:pStyle w:val="ListParagraph"/>
        <w:numPr>
          <w:ilvl w:val="0"/>
          <w:numId w:val="1"/>
        </w:numPr>
      </w:pPr>
      <w:r w:rsidRPr="004209AC">
        <w:t>OnderhoudsOpdrachtGestartEvent</w:t>
      </w:r>
    </w:p>
    <w:p w:rsidR="009D04C3" w:rsidRDefault="009D04C3" w:rsidP="009D04C3"/>
    <w:p w:rsidR="009D04C3" w:rsidRDefault="009D04C3" w:rsidP="009D04C3">
      <w:pPr>
        <w:rPr>
          <w:rStyle w:val="Heading2Char"/>
        </w:rPr>
      </w:pPr>
      <w:r>
        <w:rPr>
          <w:rStyle w:val="Heading2Char"/>
        </w:rPr>
        <w:t>KlantBeheer</w:t>
      </w:r>
      <w:r w:rsidRPr="00A1677E">
        <w:rPr>
          <w:rStyle w:val="Heading2Char"/>
        </w:rPr>
        <w:t>Service</w:t>
      </w:r>
    </w:p>
    <w:p w:rsidR="002E1D6B" w:rsidRPr="002E1D6B" w:rsidRDefault="009D04C3" w:rsidP="009D04C3">
      <w:pPr>
        <w:rPr>
          <w:rStyle w:val="Heading2Char"/>
          <w:rFonts w:asciiTheme="minorHAnsi" w:eastAsiaTheme="minorHAnsi" w:hAnsiTheme="minorHAnsi" w:cstheme="minorBidi"/>
          <w:color w:val="auto"/>
          <w:sz w:val="22"/>
          <w:szCs w:val="22"/>
        </w:rPr>
      </w:pPr>
      <w:r>
        <w:t>Deze service is bedoeld voor het bijhouden van de gegevens van de klant</w:t>
      </w:r>
      <w:r w:rsidR="00A5599A">
        <w:t>en</w:t>
      </w:r>
      <w:r>
        <w:t>. De Service heeft op het moment nog</w:t>
      </w:r>
      <w:r w:rsidR="002E1D6B">
        <w:t xml:space="preserve"> geen werkende functionaliteit.</w:t>
      </w:r>
    </w:p>
    <w:p w:rsidR="009D04C3" w:rsidRDefault="009D04C3" w:rsidP="009D04C3">
      <w:pPr>
        <w:rPr>
          <w:rStyle w:val="Heading2Char"/>
        </w:rPr>
      </w:pPr>
      <w:r>
        <w:rPr>
          <w:rStyle w:val="Heading2Char"/>
        </w:rPr>
        <w:t>AutoBeheer</w:t>
      </w:r>
      <w:r w:rsidRPr="00A1677E">
        <w:rPr>
          <w:rStyle w:val="Heading2Char"/>
        </w:rPr>
        <w:t>Service</w:t>
      </w:r>
    </w:p>
    <w:p w:rsidR="009D04C3" w:rsidRDefault="009D04C3" w:rsidP="009D04C3">
      <w:r>
        <w:t>Deze service is bedoeld voor het bijhouden van de gegevens van de auto</w:t>
      </w:r>
      <w:r w:rsidR="00A5599A">
        <w:t>’ s</w:t>
      </w:r>
      <w:r>
        <w:t>. De Service heeft op het moment nog geen werkende functionaliteit.</w:t>
      </w:r>
    </w:p>
    <w:p w:rsidR="002E1D6B" w:rsidRDefault="002E1D6B" w:rsidP="009D04C3">
      <w:pPr>
        <w:rPr>
          <w:rStyle w:val="Heading2Char"/>
        </w:rPr>
      </w:pPr>
      <w:r>
        <w:rPr>
          <w:rStyle w:val="Heading2Char"/>
        </w:rPr>
        <w:t>FoutenAfhandelingService</w:t>
      </w:r>
    </w:p>
    <w:p w:rsidR="009D04C3" w:rsidRPr="009D04C3" w:rsidRDefault="002E1D6B" w:rsidP="009D04C3">
      <w:r>
        <w:t>Deze service is bedoeld om alle foutmeldingen die optreden in het systeem op een centrale plek te loggen momenteel is deze service nog niet gerealiseerd.</w:t>
      </w:r>
    </w:p>
    <w:p w:rsidR="005F0D37" w:rsidRDefault="005F0D37">
      <w:pPr>
        <w:rPr>
          <w:rFonts w:asciiTheme="majorHAnsi" w:eastAsiaTheme="majorEastAsia" w:hAnsiTheme="majorHAnsi" w:cstheme="majorBidi"/>
          <w:color w:val="2E74B5" w:themeColor="accent1" w:themeShade="BF"/>
          <w:sz w:val="32"/>
          <w:szCs w:val="32"/>
        </w:rPr>
      </w:pPr>
      <w:r>
        <w:br w:type="page"/>
      </w:r>
    </w:p>
    <w:p w:rsidR="002E1D6B" w:rsidRDefault="00C4215C" w:rsidP="00C4215C">
      <w:pPr>
        <w:pStyle w:val="Heading1"/>
        <w:rPr>
          <w:lang w:val="en-US"/>
        </w:rPr>
      </w:pPr>
      <w:r w:rsidRPr="00A1677E">
        <w:rPr>
          <w:lang w:val="en-US"/>
        </w:rPr>
        <w:lastRenderedPageBreak/>
        <w:t>Design decisions</w:t>
      </w:r>
    </w:p>
    <w:tbl>
      <w:tblPr>
        <w:tblStyle w:val="TableGridLight"/>
        <w:tblW w:w="0" w:type="auto"/>
        <w:tblLook w:val="04A0" w:firstRow="1" w:lastRow="0" w:firstColumn="1" w:lastColumn="0" w:noHBand="0" w:noVBand="1"/>
      </w:tblPr>
      <w:tblGrid>
        <w:gridCol w:w="1696"/>
        <w:gridCol w:w="7366"/>
      </w:tblGrid>
      <w:tr w:rsidR="002E1D6B" w:rsidRPr="000011CE" w:rsidTr="002E1D6B">
        <w:tc>
          <w:tcPr>
            <w:tcW w:w="1696" w:type="dxa"/>
          </w:tcPr>
          <w:p w:rsidR="002E1D6B" w:rsidRDefault="002E1D6B" w:rsidP="002E1D6B">
            <w:pPr>
              <w:rPr>
                <w:lang w:val="en-US"/>
              </w:rPr>
            </w:pPr>
            <w:proofErr w:type="spellStart"/>
            <w:r>
              <w:rPr>
                <w:lang w:val="en-US"/>
              </w:rPr>
              <w:t>Beslising</w:t>
            </w:r>
            <w:proofErr w:type="spellEnd"/>
          </w:p>
        </w:tc>
        <w:tc>
          <w:tcPr>
            <w:tcW w:w="7366" w:type="dxa"/>
          </w:tcPr>
          <w:p w:rsidR="002E1D6B" w:rsidRPr="000011CE" w:rsidRDefault="000011CE" w:rsidP="002E1D6B">
            <w:r>
              <w:t>Foutafhandeling in een aparte service</w:t>
            </w:r>
          </w:p>
        </w:tc>
      </w:tr>
      <w:tr w:rsidR="002E1D6B" w:rsidTr="002E1D6B">
        <w:tc>
          <w:tcPr>
            <w:tcW w:w="1696" w:type="dxa"/>
          </w:tcPr>
          <w:p w:rsidR="002E1D6B" w:rsidRDefault="002E1D6B" w:rsidP="002E1D6B">
            <w:pPr>
              <w:rPr>
                <w:lang w:val="en-US"/>
              </w:rPr>
            </w:pPr>
            <w:r>
              <w:rPr>
                <w:lang w:val="en-US"/>
              </w:rPr>
              <w:t>Status</w:t>
            </w:r>
          </w:p>
        </w:tc>
        <w:tc>
          <w:tcPr>
            <w:tcW w:w="7366" w:type="dxa"/>
          </w:tcPr>
          <w:p w:rsidR="002E1D6B" w:rsidRDefault="000011CE" w:rsidP="002E1D6B">
            <w:pPr>
              <w:rPr>
                <w:lang w:val="en-US"/>
              </w:rPr>
            </w:pPr>
            <w:r>
              <w:rPr>
                <w:lang w:val="en-US"/>
              </w:rPr>
              <w:t>Decided</w:t>
            </w:r>
          </w:p>
        </w:tc>
      </w:tr>
      <w:tr w:rsidR="002E1D6B" w:rsidRPr="000011CE" w:rsidTr="002E1D6B">
        <w:tc>
          <w:tcPr>
            <w:tcW w:w="1696" w:type="dxa"/>
          </w:tcPr>
          <w:p w:rsidR="002E1D6B" w:rsidRDefault="002E1D6B" w:rsidP="002E1D6B">
            <w:pPr>
              <w:rPr>
                <w:lang w:val="en-US"/>
              </w:rPr>
            </w:pPr>
            <w:proofErr w:type="spellStart"/>
            <w:r>
              <w:rPr>
                <w:lang w:val="en-US"/>
              </w:rPr>
              <w:t>Rationelen</w:t>
            </w:r>
            <w:proofErr w:type="spellEnd"/>
          </w:p>
        </w:tc>
        <w:tc>
          <w:tcPr>
            <w:tcW w:w="7366" w:type="dxa"/>
          </w:tcPr>
          <w:p w:rsidR="002E1D6B" w:rsidRPr="000011CE" w:rsidRDefault="00E92E35" w:rsidP="00E92E35">
            <w:r>
              <w:t>Om ervoor te zorgen dat foutafhandeling goed onderhoudbaar te hebben is er gekozen voor een extra service waar in het loggen zal worden gedaan. Zodat dit maar op een plek hoeft worden aangepast. Ook is het zo gemakkelijker om de Foutafhandling uit te breiden met eigen interfaces.</w:t>
            </w:r>
          </w:p>
        </w:tc>
      </w:tr>
      <w:tr w:rsidR="002E1D6B" w:rsidRPr="00E92E35" w:rsidTr="002E1D6B">
        <w:tc>
          <w:tcPr>
            <w:tcW w:w="1696" w:type="dxa"/>
          </w:tcPr>
          <w:p w:rsidR="002E1D6B" w:rsidRPr="00E92E35" w:rsidRDefault="002E1D6B" w:rsidP="002E1D6B">
            <w:r w:rsidRPr="00E92E35">
              <w:t>Alternatief</w:t>
            </w:r>
          </w:p>
        </w:tc>
        <w:tc>
          <w:tcPr>
            <w:tcW w:w="7366" w:type="dxa"/>
          </w:tcPr>
          <w:p w:rsidR="002E1D6B" w:rsidRPr="00E92E35" w:rsidRDefault="00E92E35" w:rsidP="00E92E35">
            <w:r>
              <w:t>Een alternatief hiervoor is het loggen van de errors op een local file vanuit elke service. Dit kost minder opzet tijd, omdat er geen extra service hoeft worden opgezet. Wel zal het moelijker zijn interface toe te voegen op de error logs. Ook het aanpassen van de foutafhandeling zou langer duren omdat er nu per service aanpassingen plaats moeten vinden.</w:t>
            </w:r>
          </w:p>
        </w:tc>
      </w:tr>
    </w:tbl>
    <w:p w:rsidR="002E1D6B" w:rsidRDefault="002E1D6B" w:rsidP="002E1D6B"/>
    <w:tbl>
      <w:tblPr>
        <w:tblStyle w:val="TableGridLight"/>
        <w:tblW w:w="0" w:type="auto"/>
        <w:tblLook w:val="04A0" w:firstRow="1" w:lastRow="0" w:firstColumn="1" w:lastColumn="0" w:noHBand="0" w:noVBand="1"/>
      </w:tblPr>
      <w:tblGrid>
        <w:gridCol w:w="1696"/>
        <w:gridCol w:w="7366"/>
      </w:tblGrid>
      <w:tr w:rsidR="005F0D37" w:rsidRPr="000011CE" w:rsidTr="00360025">
        <w:tc>
          <w:tcPr>
            <w:tcW w:w="1696" w:type="dxa"/>
          </w:tcPr>
          <w:p w:rsidR="005F0D37" w:rsidRDefault="005F0D37" w:rsidP="00360025">
            <w:pPr>
              <w:rPr>
                <w:lang w:val="en-US"/>
              </w:rPr>
            </w:pPr>
            <w:proofErr w:type="spellStart"/>
            <w:r>
              <w:rPr>
                <w:lang w:val="en-US"/>
              </w:rPr>
              <w:t>Beslising</w:t>
            </w:r>
            <w:proofErr w:type="spellEnd"/>
          </w:p>
        </w:tc>
        <w:tc>
          <w:tcPr>
            <w:tcW w:w="7366" w:type="dxa"/>
          </w:tcPr>
          <w:p w:rsidR="005F0D37" w:rsidRPr="000011CE" w:rsidRDefault="005F0D37" w:rsidP="00360025">
            <w:r>
              <w:t>Gebruik maken van RPC over de eventbus voor het versturen van commands.</w:t>
            </w:r>
          </w:p>
        </w:tc>
      </w:tr>
      <w:tr w:rsidR="005F0D37" w:rsidRPr="003930DA" w:rsidTr="00360025">
        <w:tc>
          <w:tcPr>
            <w:tcW w:w="1696" w:type="dxa"/>
          </w:tcPr>
          <w:p w:rsidR="005F0D37" w:rsidRDefault="005F0D37" w:rsidP="00360025">
            <w:pPr>
              <w:rPr>
                <w:lang w:val="en-US"/>
              </w:rPr>
            </w:pPr>
            <w:r>
              <w:rPr>
                <w:lang w:val="en-US"/>
              </w:rPr>
              <w:t>Status</w:t>
            </w:r>
          </w:p>
        </w:tc>
        <w:tc>
          <w:tcPr>
            <w:tcW w:w="7366" w:type="dxa"/>
          </w:tcPr>
          <w:p w:rsidR="005F0D37" w:rsidRPr="003930DA" w:rsidRDefault="005F0D37" w:rsidP="005F0D37">
            <w:r w:rsidRPr="003930DA">
              <w:t>Rejected, door problemen kost</w:t>
            </w:r>
            <w:r w:rsidR="003930DA" w:rsidRPr="003930DA">
              <w:t>e de implementatie te veel tijd en is er toch gegaan voor het alternatief.</w:t>
            </w:r>
            <w:r w:rsidRPr="003930DA">
              <w:t xml:space="preserve"> </w:t>
            </w:r>
          </w:p>
        </w:tc>
      </w:tr>
      <w:tr w:rsidR="005F0D37" w:rsidRPr="000011CE" w:rsidTr="00360025">
        <w:tc>
          <w:tcPr>
            <w:tcW w:w="1696" w:type="dxa"/>
          </w:tcPr>
          <w:p w:rsidR="005F0D37" w:rsidRPr="003930DA" w:rsidRDefault="005F0D37" w:rsidP="00360025">
            <w:r w:rsidRPr="003930DA">
              <w:t>Rationelen</w:t>
            </w:r>
          </w:p>
        </w:tc>
        <w:tc>
          <w:tcPr>
            <w:tcW w:w="7366" w:type="dxa"/>
          </w:tcPr>
          <w:p w:rsidR="005F0D37" w:rsidRPr="000011CE" w:rsidRDefault="003930DA" w:rsidP="003930DA">
            <w:r>
              <w:t>Doordat RPC gebruik maakt van rabbitmq hoeven de services geen extra poorten open te zetten, wat het opzetten van de services sneller maakt. Ook lopen de commucatie stromen allemaal via de eventbus, wat ervoor zorgt dat der services niet meer op de hoogte hoeven te zijn van de exacte locatie van de andere services.</w:t>
            </w:r>
          </w:p>
        </w:tc>
      </w:tr>
      <w:tr w:rsidR="005F0D37" w:rsidRPr="00E92E35" w:rsidTr="00360025">
        <w:tc>
          <w:tcPr>
            <w:tcW w:w="1696" w:type="dxa"/>
          </w:tcPr>
          <w:p w:rsidR="005F0D37" w:rsidRPr="00E92E35" w:rsidRDefault="005F0D37" w:rsidP="00360025">
            <w:r w:rsidRPr="00E92E35">
              <w:t>Alternatief</w:t>
            </w:r>
          </w:p>
        </w:tc>
        <w:tc>
          <w:tcPr>
            <w:tcW w:w="7366" w:type="dxa"/>
          </w:tcPr>
          <w:p w:rsidR="005F0D37" w:rsidRPr="00E92E35" w:rsidRDefault="003930DA" w:rsidP="00360025">
            <w:r>
              <w:t>Een alternatief hiervoor zou zijn het gebruik van WebApi, om zo de calls naar de andere services uit te voeren. Het voordeel hiervan is dat het team hier ervaring mee heeft en dat er swagger gegenereerd kan worden van de WebAPI.</w:t>
            </w:r>
          </w:p>
        </w:tc>
      </w:tr>
    </w:tbl>
    <w:p w:rsidR="005F0D37" w:rsidRPr="00E92E35" w:rsidRDefault="005F0D37" w:rsidP="002E1D6B"/>
    <w:p w:rsidR="00C4215C" w:rsidRPr="00E92E35" w:rsidRDefault="00C4215C" w:rsidP="00C4215C">
      <w:pPr>
        <w:pStyle w:val="Heading1"/>
      </w:pPr>
      <w:r w:rsidRPr="00E92E35">
        <w:t>Poorten</w:t>
      </w:r>
      <w:r w:rsidR="00D20561">
        <w:t xml:space="preserve"> en overige</w:t>
      </w:r>
    </w:p>
    <w:p w:rsidR="002A1A41" w:rsidRPr="002A1A41" w:rsidRDefault="002A1A41" w:rsidP="002A1A41">
      <w:r>
        <w:t>Hieronder is een overzicht te zien waar er per service aagegeven wordt op welke poorten deze beschikbaar zijn.</w:t>
      </w:r>
    </w:p>
    <w:tbl>
      <w:tblPr>
        <w:tblStyle w:val="GridTable4-Accent6"/>
        <w:tblW w:w="0" w:type="auto"/>
        <w:tblLook w:val="04A0" w:firstRow="1" w:lastRow="0" w:firstColumn="1" w:lastColumn="0" w:noHBand="0" w:noVBand="1"/>
      </w:tblPr>
      <w:tblGrid>
        <w:gridCol w:w="2106"/>
        <w:gridCol w:w="1905"/>
        <w:gridCol w:w="1239"/>
        <w:gridCol w:w="1350"/>
      </w:tblGrid>
      <w:tr w:rsidR="00900B56" w:rsidRPr="00900B56" w:rsidTr="00900B5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00B56" w:rsidRPr="00900B56" w:rsidRDefault="00900B56" w:rsidP="00900B56">
            <w:pPr>
              <w:rPr>
                <w:rFonts w:ascii="Arial" w:eastAsia="Times New Roman" w:hAnsi="Arial" w:cs="Arial"/>
                <w:i/>
                <w:iCs/>
                <w:sz w:val="20"/>
                <w:szCs w:val="20"/>
                <w:lang w:eastAsia="nl-NL"/>
              </w:rPr>
            </w:pPr>
            <w:r w:rsidRPr="00900B56">
              <w:rPr>
                <w:rFonts w:ascii="Arial" w:eastAsia="Times New Roman" w:hAnsi="Arial" w:cs="Arial"/>
                <w:i/>
                <w:iCs/>
                <w:sz w:val="20"/>
                <w:szCs w:val="20"/>
                <w:lang w:eastAsia="nl-NL"/>
              </w:rPr>
              <w:t>Servicename</w:t>
            </w:r>
          </w:p>
        </w:tc>
        <w:tc>
          <w:tcPr>
            <w:tcW w:w="0" w:type="auto"/>
            <w:hideMark/>
          </w:tcPr>
          <w:p w:rsidR="00900B56" w:rsidRPr="00900B56" w:rsidRDefault="00900B56" w:rsidP="00900B5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nl-NL"/>
              </w:rPr>
            </w:pPr>
            <w:r w:rsidRPr="00900B56">
              <w:rPr>
                <w:rFonts w:ascii="Arial" w:eastAsia="Times New Roman" w:hAnsi="Arial" w:cs="Arial"/>
                <w:i/>
                <w:iCs/>
                <w:sz w:val="20"/>
                <w:szCs w:val="20"/>
                <w:lang w:eastAsia="nl-NL"/>
              </w:rPr>
              <w:t>phpmyadmin port</w:t>
            </w:r>
          </w:p>
        </w:tc>
        <w:tc>
          <w:tcPr>
            <w:tcW w:w="0" w:type="auto"/>
            <w:hideMark/>
          </w:tcPr>
          <w:p w:rsidR="00900B56" w:rsidRPr="00900B56" w:rsidRDefault="00900B56" w:rsidP="00900B5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nl-NL"/>
              </w:rPr>
            </w:pPr>
            <w:r w:rsidRPr="00900B56">
              <w:rPr>
                <w:rFonts w:ascii="Arial" w:eastAsia="Times New Roman" w:hAnsi="Arial" w:cs="Arial"/>
                <w:i/>
                <w:iCs/>
                <w:sz w:val="20"/>
                <w:szCs w:val="20"/>
                <w:lang w:eastAsia="nl-NL"/>
              </w:rPr>
              <w:t>mysql port</w:t>
            </w:r>
          </w:p>
        </w:tc>
        <w:tc>
          <w:tcPr>
            <w:tcW w:w="0" w:type="auto"/>
            <w:hideMark/>
          </w:tcPr>
          <w:p w:rsidR="00900B56" w:rsidRPr="00900B56" w:rsidRDefault="00900B56" w:rsidP="00900B5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20"/>
                <w:szCs w:val="20"/>
                <w:lang w:eastAsia="nl-NL"/>
              </w:rPr>
            </w:pPr>
            <w:r w:rsidRPr="00900B56">
              <w:rPr>
                <w:rFonts w:ascii="Arial" w:eastAsia="Times New Roman" w:hAnsi="Arial" w:cs="Arial"/>
                <w:i/>
                <w:iCs/>
                <w:sz w:val="20"/>
                <w:szCs w:val="20"/>
                <w:lang w:eastAsia="nl-NL"/>
              </w:rPr>
              <w:t>service port</w:t>
            </w:r>
          </w:p>
        </w:tc>
      </w:tr>
      <w:tr w:rsidR="00900B56" w:rsidRPr="00900B56" w:rsidTr="00900B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00B56" w:rsidRPr="00900B56" w:rsidRDefault="00900B56" w:rsidP="00900B56">
            <w:pPr>
              <w:rPr>
                <w:rFonts w:ascii="Arial" w:eastAsia="Times New Roman" w:hAnsi="Arial" w:cs="Arial"/>
                <w:sz w:val="20"/>
                <w:szCs w:val="20"/>
                <w:lang w:eastAsia="nl-NL"/>
              </w:rPr>
            </w:pPr>
            <w:r w:rsidRPr="00900B56">
              <w:rPr>
                <w:rFonts w:ascii="Arial" w:eastAsia="Times New Roman" w:hAnsi="Arial" w:cs="Arial"/>
                <w:sz w:val="20"/>
                <w:szCs w:val="20"/>
                <w:lang w:eastAsia="nl-NL"/>
              </w:rPr>
              <w:t>rabbitmq</w:t>
            </w:r>
          </w:p>
        </w:tc>
        <w:tc>
          <w:tcPr>
            <w:tcW w:w="0" w:type="auto"/>
            <w:hideMark/>
          </w:tcPr>
          <w:p w:rsidR="00900B56" w:rsidRPr="00900B56" w:rsidRDefault="00900B56" w:rsidP="00900B5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w:t>
            </w:r>
          </w:p>
        </w:tc>
        <w:tc>
          <w:tcPr>
            <w:tcW w:w="0" w:type="auto"/>
            <w:hideMark/>
          </w:tcPr>
          <w:p w:rsidR="00900B56" w:rsidRPr="00900B56" w:rsidRDefault="00900B56" w:rsidP="00900B5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w:t>
            </w:r>
          </w:p>
        </w:tc>
        <w:tc>
          <w:tcPr>
            <w:tcW w:w="0" w:type="auto"/>
            <w:hideMark/>
          </w:tcPr>
          <w:p w:rsidR="00900B56" w:rsidRPr="00900B56" w:rsidRDefault="00900B56" w:rsidP="00900B5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12345</w:t>
            </w:r>
          </w:p>
        </w:tc>
      </w:tr>
      <w:tr w:rsidR="00900B56" w:rsidRPr="00900B56" w:rsidTr="00900B5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00B56" w:rsidRPr="00900B56" w:rsidRDefault="00900B56" w:rsidP="00900B56">
            <w:pPr>
              <w:rPr>
                <w:rFonts w:ascii="Arial" w:eastAsia="Times New Roman" w:hAnsi="Arial" w:cs="Arial"/>
                <w:sz w:val="20"/>
                <w:szCs w:val="20"/>
                <w:lang w:eastAsia="nl-NL"/>
              </w:rPr>
            </w:pPr>
            <w:r w:rsidRPr="00900B56">
              <w:rPr>
                <w:rFonts w:ascii="Arial" w:eastAsia="Times New Roman" w:hAnsi="Arial" w:cs="Arial"/>
                <w:sz w:val="20"/>
                <w:szCs w:val="20"/>
                <w:lang w:eastAsia="nl-NL"/>
              </w:rPr>
              <w:t>AutoBeheerService</w:t>
            </w:r>
          </w:p>
        </w:tc>
        <w:tc>
          <w:tcPr>
            <w:tcW w:w="0" w:type="auto"/>
            <w:hideMark/>
          </w:tcPr>
          <w:p w:rsidR="00900B56" w:rsidRPr="00900B56" w:rsidRDefault="00900B56" w:rsidP="00900B5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6011</w:t>
            </w:r>
          </w:p>
        </w:tc>
        <w:tc>
          <w:tcPr>
            <w:tcW w:w="0" w:type="auto"/>
            <w:hideMark/>
          </w:tcPr>
          <w:p w:rsidR="00900B56" w:rsidRPr="00900B56" w:rsidRDefault="00900B56" w:rsidP="00900B5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6012</w:t>
            </w:r>
          </w:p>
        </w:tc>
        <w:tc>
          <w:tcPr>
            <w:tcW w:w="0" w:type="auto"/>
            <w:hideMark/>
          </w:tcPr>
          <w:p w:rsidR="00900B56" w:rsidRPr="00900B56" w:rsidRDefault="00900B56" w:rsidP="00900B5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6010</w:t>
            </w:r>
          </w:p>
        </w:tc>
      </w:tr>
      <w:tr w:rsidR="00900B56" w:rsidRPr="00900B56" w:rsidTr="00900B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00B56" w:rsidRPr="00900B56" w:rsidRDefault="00900B56" w:rsidP="00900B56">
            <w:pPr>
              <w:rPr>
                <w:rFonts w:ascii="Arial" w:eastAsia="Times New Roman" w:hAnsi="Arial" w:cs="Arial"/>
                <w:sz w:val="20"/>
                <w:szCs w:val="20"/>
                <w:lang w:eastAsia="nl-NL"/>
              </w:rPr>
            </w:pPr>
            <w:r w:rsidRPr="00900B56">
              <w:rPr>
                <w:rFonts w:ascii="Arial" w:eastAsia="Times New Roman" w:hAnsi="Arial" w:cs="Arial"/>
                <w:sz w:val="20"/>
                <w:szCs w:val="20"/>
                <w:lang w:eastAsia="nl-NL"/>
              </w:rPr>
              <w:t>KlantBeheerService</w:t>
            </w:r>
          </w:p>
        </w:tc>
        <w:tc>
          <w:tcPr>
            <w:tcW w:w="0" w:type="auto"/>
            <w:hideMark/>
          </w:tcPr>
          <w:p w:rsidR="00900B56" w:rsidRPr="00900B56" w:rsidRDefault="00900B56" w:rsidP="00900B5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6021</w:t>
            </w:r>
          </w:p>
        </w:tc>
        <w:tc>
          <w:tcPr>
            <w:tcW w:w="0" w:type="auto"/>
            <w:hideMark/>
          </w:tcPr>
          <w:p w:rsidR="00900B56" w:rsidRPr="00900B56" w:rsidRDefault="00900B56" w:rsidP="00900B5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6022</w:t>
            </w:r>
          </w:p>
        </w:tc>
        <w:tc>
          <w:tcPr>
            <w:tcW w:w="0" w:type="auto"/>
            <w:hideMark/>
          </w:tcPr>
          <w:p w:rsidR="00900B56" w:rsidRPr="00900B56" w:rsidRDefault="00900B56" w:rsidP="00900B5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w:t>
            </w:r>
          </w:p>
        </w:tc>
      </w:tr>
      <w:tr w:rsidR="00900B56" w:rsidRPr="00900B56" w:rsidTr="00900B5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00B56" w:rsidRPr="00900B56" w:rsidRDefault="00900B56" w:rsidP="00900B56">
            <w:pPr>
              <w:rPr>
                <w:rFonts w:ascii="Arial" w:eastAsia="Times New Roman" w:hAnsi="Arial" w:cs="Arial"/>
                <w:sz w:val="20"/>
                <w:szCs w:val="20"/>
                <w:lang w:eastAsia="nl-NL"/>
              </w:rPr>
            </w:pPr>
            <w:r w:rsidRPr="00900B56">
              <w:rPr>
                <w:rFonts w:ascii="Arial" w:eastAsia="Times New Roman" w:hAnsi="Arial" w:cs="Arial"/>
                <w:sz w:val="20"/>
                <w:szCs w:val="20"/>
                <w:lang w:eastAsia="nl-NL"/>
              </w:rPr>
              <w:t>Frontend</w:t>
            </w:r>
            <w:r>
              <w:rPr>
                <w:rFonts w:ascii="Arial" w:eastAsia="Times New Roman" w:hAnsi="Arial" w:cs="Arial"/>
                <w:sz w:val="20"/>
                <w:szCs w:val="20"/>
                <w:lang w:eastAsia="nl-NL"/>
              </w:rPr>
              <w:t xml:space="preserve"> Service</w:t>
            </w:r>
          </w:p>
        </w:tc>
        <w:tc>
          <w:tcPr>
            <w:tcW w:w="0" w:type="auto"/>
            <w:hideMark/>
          </w:tcPr>
          <w:p w:rsidR="00900B56" w:rsidRPr="00900B56" w:rsidRDefault="00900B56" w:rsidP="00900B5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6031</w:t>
            </w:r>
          </w:p>
        </w:tc>
        <w:tc>
          <w:tcPr>
            <w:tcW w:w="0" w:type="auto"/>
            <w:hideMark/>
          </w:tcPr>
          <w:p w:rsidR="00900B56" w:rsidRPr="00900B56" w:rsidRDefault="00900B56" w:rsidP="00900B5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6032</w:t>
            </w:r>
          </w:p>
        </w:tc>
        <w:tc>
          <w:tcPr>
            <w:tcW w:w="0" w:type="auto"/>
            <w:hideMark/>
          </w:tcPr>
          <w:p w:rsidR="00900B56" w:rsidRPr="00900B56" w:rsidRDefault="00900B56" w:rsidP="00900B5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6030</w:t>
            </w:r>
          </w:p>
        </w:tc>
      </w:tr>
      <w:tr w:rsidR="00900B56" w:rsidRPr="00900B56" w:rsidTr="00900B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00B56" w:rsidRPr="00900B56" w:rsidRDefault="00900B56" w:rsidP="00900B56">
            <w:pPr>
              <w:rPr>
                <w:rFonts w:ascii="Arial" w:eastAsia="Times New Roman" w:hAnsi="Arial" w:cs="Arial"/>
                <w:sz w:val="20"/>
                <w:szCs w:val="20"/>
                <w:lang w:eastAsia="nl-NL"/>
              </w:rPr>
            </w:pPr>
            <w:r w:rsidRPr="00900B56">
              <w:rPr>
                <w:rFonts w:ascii="Arial" w:eastAsia="Times New Roman" w:hAnsi="Arial" w:cs="Arial"/>
                <w:sz w:val="20"/>
                <w:szCs w:val="20"/>
                <w:lang w:eastAsia="nl-NL"/>
              </w:rPr>
              <w:t>AuditLog</w:t>
            </w:r>
          </w:p>
        </w:tc>
        <w:tc>
          <w:tcPr>
            <w:tcW w:w="0" w:type="auto"/>
            <w:hideMark/>
          </w:tcPr>
          <w:p w:rsidR="00900B56" w:rsidRPr="00900B56" w:rsidRDefault="00900B56" w:rsidP="00900B5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6041</w:t>
            </w:r>
          </w:p>
        </w:tc>
        <w:tc>
          <w:tcPr>
            <w:tcW w:w="0" w:type="auto"/>
            <w:hideMark/>
          </w:tcPr>
          <w:p w:rsidR="00900B56" w:rsidRPr="00900B56" w:rsidRDefault="00900B56" w:rsidP="00900B5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6042</w:t>
            </w:r>
          </w:p>
        </w:tc>
        <w:tc>
          <w:tcPr>
            <w:tcW w:w="0" w:type="auto"/>
            <w:hideMark/>
          </w:tcPr>
          <w:p w:rsidR="00900B56" w:rsidRPr="00900B56" w:rsidRDefault="00900B56" w:rsidP="00900B5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p>
        </w:tc>
      </w:tr>
      <w:tr w:rsidR="00900B56" w:rsidRPr="00900B56" w:rsidTr="00900B5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00B56" w:rsidRPr="00900B56" w:rsidRDefault="00900B56" w:rsidP="00900B56">
            <w:pPr>
              <w:rPr>
                <w:rFonts w:ascii="Arial" w:eastAsia="Times New Roman" w:hAnsi="Arial" w:cs="Arial"/>
                <w:sz w:val="20"/>
                <w:szCs w:val="20"/>
                <w:lang w:eastAsia="nl-NL"/>
              </w:rPr>
            </w:pPr>
            <w:r w:rsidRPr="00900B56">
              <w:rPr>
                <w:rFonts w:ascii="Arial" w:eastAsia="Times New Roman" w:hAnsi="Arial" w:cs="Arial"/>
                <w:sz w:val="20"/>
                <w:szCs w:val="20"/>
                <w:lang w:eastAsia="nl-NL"/>
              </w:rPr>
              <w:t>OnderhoudService</w:t>
            </w:r>
          </w:p>
        </w:tc>
        <w:tc>
          <w:tcPr>
            <w:tcW w:w="0" w:type="auto"/>
            <w:hideMark/>
          </w:tcPr>
          <w:p w:rsidR="00900B56" w:rsidRPr="00900B56" w:rsidRDefault="00900B56" w:rsidP="00900B5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6051</w:t>
            </w:r>
          </w:p>
        </w:tc>
        <w:tc>
          <w:tcPr>
            <w:tcW w:w="0" w:type="auto"/>
            <w:hideMark/>
          </w:tcPr>
          <w:p w:rsidR="00900B56" w:rsidRPr="00900B56" w:rsidRDefault="00900B56" w:rsidP="00900B5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6052</w:t>
            </w:r>
          </w:p>
        </w:tc>
        <w:tc>
          <w:tcPr>
            <w:tcW w:w="0" w:type="auto"/>
            <w:hideMark/>
          </w:tcPr>
          <w:p w:rsidR="00900B56" w:rsidRPr="00900B56" w:rsidRDefault="00900B56" w:rsidP="00900B5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6050</w:t>
            </w:r>
          </w:p>
        </w:tc>
      </w:tr>
      <w:tr w:rsidR="00900B56" w:rsidRPr="00900B56" w:rsidTr="00900B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00B56" w:rsidRPr="00900B56" w:rsidRDefault="00900B56" w:rsidP="00900B56">
            <w:pPr>
              <w:rPr>
                <w:rFonts w:ascii="Arial" w:eastAsia="Times New Roman" w:hAnsi="Arial" w:cs="Arial"/>
                <w:sz w:val="20"/>
                <w:szCs w:val="20"/>
                <w:lang w:eastAsia="nl-NL"/>
              </w:rPr>
            </w:pPr>
            <w:r>
              <w:rPr>
                <w:rFonts w:ascii="Arial" w:eastAsia="Times New Roman" w:hAnsi="Arial" w:cs="Arial"/>
                <w:sz w:val="20"/>
                <w:szCs w:val="20"/>
                <w:lang w:eastAsia="nl-NL"/>
              </w:rPr>
              <w:t xml:space="preserve">IS </w:t>
            </w:r>
            <w:r w:rsidRPr="00900B56">
              <w:rPr>
                <w:rFonts w:ascii="Arial" w:eastAsia="Times New Roman" w:hAnsi="Arial" w:cs="Arial"/>
                <w:sz w:val="20"/>
                <w:szCs w:val="20"/>
                <w:lang w:eastAsia="nl-NL"/>
              </w:rPr>
              <w:t>RDS</w:t>
            </w:r>
            <w:r>
              <w:rPr>
                <w:rFonts w:ascii="Arial" w:eastAsia="Times New Roman" w:hAnsi="Arial" w:cs="Arial"/>
                <w:sz w:val="20"/>
                <w:szCs w:val="20"/>
                <w:lang w:eastAsia="nl-NL"/>
              </w:rPr>
              <w:t xml:space="preserve"> Service</w:t>
            </w:r>
          </w:p>
        </w:tc>
        <w:tc>
          <w:tcPr>
            <w:tcW w:w="0" w:type="auto"/>
            <w:hideMark/>
          </w:tcPr>
          <w:p w:rsidR="00900B56" w:rsidRPr="00900B56" w:rsidRDefault="00900B56" w:rsidP="00900B5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6061</w:t>
            </w:r>
          </w:p>
        </w:tc>
        <w:tc>
          <w:tcPr>
            <w:tcW w:w="0" w:type="auto"/>
            <w:hideMark/>
          </w:tcPr>
          <w:p w:rsidR="00900B56" w:rsidRPr="00900B56" w:rsidRDefault="00900B56" w:rsidP="00900B5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6062</w:t>
            </w:r>
          </w:p>
        </w:tc>
        <w:tc>
          <w:tcPr>
            <w:tcW w:w="0" w:type="auto"/>
            <w:hideMark/>
          </w:tcPr>
          <w:p w:rsidR="00900B56" w:rsidRPr="00900B56" w:rsidRDefault="00900B56" w:rsidP="00900B5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nl-NL"/>
              </w:rPr>
            </w:pPr>
            <w:r w:rsidRPr="00900B56">
              <w:rPr>
                <w:rFonts w:ascii="Arial" w:eastAsia="Times New Roman" w:hAnsi="Arial" w:cs="Arial"/>
                <w:sz w:val="20"/>
                <w:szCs w:val="20"/>
                <w:lang w:eastAsia="nl-NL"/>
              </w:rPr>
              <w:t>6060</w:t>
            </w:r>
          </w:p>
        </w:tc>
      </w:tr>
    </w:tbl>
    <w:p w:rsidR="00900B56" w:rsidRPr="00900B56" w:rsidRDefault="00900B56" w:rsidP="00900B56">
      <w:pPr>
        <w:rPr>
          <w:lang w:val="en-US"/>
        </w:rPr>
      </w:pPr>
    </w:p>
    <w:p w:rsidR="00C4215C" w:rsidRDefault="00D20561" w:rsidP="00D20561">
      <w:pPr>
        <w:pStyle w:val="Heading2"/>
        <w:rPr>
          <w:lang w:val="en-US"/>
        </w:rPr>
      </w:pPr>
      <w:proofErr w:type="spellStart"/>
      <w:r>
        <w:rPr>
          <w:lang w:val="en-US"/>
        </w:rPr>
        <w:t>Inloggegevens</w:t>
      </w:r>
      <w:proofErr w:type="spellEnd"/>
    </w:p>
    <w:p w:rsidR="00D20561" w:rsidRPr="00853D24" w:rsidRDefault="00D20561" w:rsidP="00853D24">
      <w:pPr>
        <w:spacing w:after="0"/>
        <w:rPr>
          <w:b/>
          <w:i/>
          <w:sz w:val="24"/>
          <w:u w:val="single"/>
          <w:lang w:val="en-US"/>
        </w:rPr>
      </w:pPr>
      <w:proofErr w:type="spellStart"/>
      <w:r w:rsidRPr="00853D24">
        <w:rPr>
          <w:b/>
          <w:i/>
          <w:sz w:val="24"/>
          <w:u w:val="single"/>
          <w:lang w:val="en-US"/>
        </w:rPr>
        <w:t>Rabbitmq</w:t>
      </w:r>
      <w:proofErr w:type="spellEnd"/>
    </w:p>
    <w:p w:rsidR="00D20561" w:rsidRDefault="00D20561" w:rsidP="00853D24">
      <w:pPr>
        <w:spacing w:after="0"/>
        <w:rPr>
          <w:lang w:val="en-US"/>
        </w:rPr>
      </w:pPr>
      <w:r>
        <w:rPr>
          <w:lang w:val="en-US"/>
        </w:rPr>
        <w:t xml:space="preserve">Username: </w:t>
      </w:r>
      <w:proofErr w:type="spellStart"/>
      <w:r>
        <w:rPr>
          <w:lang w:val="en-US"/>
        </w:rPr>
        <w:t>Lapiwe</w:t>
      </w:r>
      <w:proofErr w:type="spellEnd"/>
      <w:r>
        <w:rPr>
          <w:lang w:val="en-US"/>
        </w:rPr>
        <w:t xml:space="preserve"> </w:t>
      </w:r>
    </w:p>
    <w:p w:rsidR="00853D24" w:rsidRPr="00853D24" w:rsidRDefault="00D20561" w:rsidP="00853D24">
      <w:pPr>
        <w:spacing w:after="0"/>
        <w:rPr>
          <w:lang w:val="en-US"/>
        </w:rPr>
      </w:pPr>
      <w:r>
        <w:rPr>
          <w:lang w:val="en-US"/>
        </w:rPr>
        <w:t>Password:</w:t>
      </w:r>
      <w:r w:rsidR="00853D24">
        <w:rPr>
          <w:lang w:val="en-US"/>
        </w:rPr>
        <w:t xml:space="preserve"> Lapiwe123</w:t>
      </w:r>
    </w:p>
    <w:p w:rsidR="00D20561" w:rsidRPr="00853D24" w:rsidRDefault="00853D24" w:rsidP="00853D24">
      <w:pPr>
        <w:spacing w:after="0"/>
        <w:rPr>
          <w:b/>
          <w:i/>
          <w:sz w:val="24"/>
          <w:u w:val="single"/>
          <w:lang w:val="en-US"/>
        </w:rPr>
      </w:pPr>
      <w:proofErr w:type="spellStart"/>
      <w:r w:rsidRPr="00853D24">
        <w:rPr>
          <w:b/>
          <w:i/>
          <w:sz w:val="24"/>
          <w:u w:val="single"/>
          <w:lang w:val="en-US"/>
        </w:rPr>
        <w:t>P</w:t>
      </w:r>
      <w:r w:rsidR="00D20561" w:rsidRPr="00853D24">
        <w:rPr>
          <w:b/>
          <w:i/>
          <w:sz w:val="24"/>
          <w:u w:val="single"/>
          <w:lang w:val="en-US"/>
        </w:rPr>
        <w:t>hpmyadmin</w:t>
      </w:r>
      <w:bookmarkStart w:id="0" w:name="_GoBack"/>
      <w:bookmarkEnd w:id="0"/>
      <w:proofErr w:type="spellEnd"/>
    </w:p>
    <w:p w:rsidR="00853D24" w:rsidRDefault="00853D24" w:rsidP="00853D24">
      <w:pPr>
        <w:spacing w:after="0"/>
        <w:rPr>
          <w:lang w:val="en-US"/>
        </w:rPr>
      </w:pPr>
      <w:proofErr w:type="spellStart"/>
      <w:r>
        <w:rPr>
          <w:lang w:val="en-US"/>
        </w:rPr>
        <w:t>Userid</w:t>
      </w:r>
      <w:proofErr w:type="spellEnd"/>
      <w:r>
        <w:rPr>
          <w:lang w:val="en-US"/>
        </w:rPr>
        <w:t>: admin</w:t>
      </w:r>
    </w:p>
    <w:p w:rsidR="00853D24" w:rsidRPr="00D20561" w:rsidRDefault="00853D24" w:rsidP="00853D24">
      <w:pPr>
        <w:spacing w:after="0"/>
        <w:rPr>
          <w:lang w:val="en-US"/>
        </w:rPr>
      </w:pPr>
      <w:r>
        <w:rPr>
          <w:lang w:val="en-US"/>
        </w:rPr>
        <w:t>Password: 1234</w:t>
      </w:r>
    </w:p>
    <w:sectPr w:rsidR="00853D24" w:rsidRPr="00D205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33795"/>
    <w:multiLevelType w:val="hybridMultilevel"/>
    <w:tmpl w:val="DB6412CC"/>
    <w:lvl w:ilvl="0" w:tplc="3606DCB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B1E"/>
    <w:rsid w:val="000011CE"/>
    <w:rsid w:val="001A0B1E"/>
    <w:rsid w:val="002A1A41"/>
    <w:rsid w:val="002E1D6B"/>
    <w:rsid w:val="003930DA"/>
    <w:rsid w:val="004209AC"/>
    <w:rsid w:val="005567FD"/>
    <w:rsid w:val="005F0D37"/>
    <w:rsid w:val="005F63FA"/>
    <w:rsid w:val="007778CE"/>
    <w:rsid w:val="007F3DB5"/>
    <w:rsid w:val="00853D24"/>
    <w:rsid w:val="00900B56"/>
    <w:rsid w:val="009D04C3"/>
    <w:rsid w:val="00A1677E"/>
    <w:rsid w:val="00A5599A"/>
    <w:rsid w:val="00B554A2"/>
    <w:rsid w:val="00C4215C"/>
    <w:rsid w:val="00C873F0"/>
    <w:rsid w:val="00CB15DD"/>
    <w:rsid w:val="00CE2301"/>
    <w:rsid w:val="00CE3F60"/>
    <w:rsid w:val="00D20561"/>
    <w:rsid w:val="00E92E35"/>
    <w:rsid w:val="00EF16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223D"/>
  <w15:chartTrackingRefBased/>
  <w15:docId w15:val="{177B74E4-80D5-41BB-8597-4B1FD3F1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2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67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2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1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21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21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78CE"/>
    <w:pPr>
      <w:ind w:left="720"/>
      <w:contextualSpacing/>
    </w:pPr>
  </w:style>
  <w:style w:type="table" w:styleId="TableGrid">
    <w:name w:val="Table Grid"/>
    <w:basedOn w:val="TableNormal"/>
    <w:uiPriority w:val="39"/>
    <w:rsid w:val="00CE2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677E"/>
    <w:rPr>
      <w:rFonts w:asciiTheme="majorHAnsi" w:eastAsiaTheme="majorEastAsia" w:hAnsiTheme="majorHAnsi" w:cstheme="majorBidi"/>
      <w:color w:val="1F4D78" w:themeColor="accent1" w:themeShade="7F"/>
      <w:sz w:val="24"/>
      <w:szCs w:val="24"/>
    </w:rPr>
  </w:style>
  <w:style w:type="table" w:styleId="GridTable4-Accent6">
    <w:name w:val="Grid Table 4 Accent 6"/>
    <w:basedOn w:val="TableNormal"/>
    <w:uiPriority w:val="49"/>
    <w:rsid w:val="00900B5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2E1D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595</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Suebring</dc:creator>
  <cp:keywords/>
  <dc:description/>
  <cp:lastModifiedBy>Wesley Suebring</cp:lastModifiedBy>
  <cp:revision>18</cp:revision>
  <dcterms:created xsi:type="dcterms:W3CDTF">2016-12-01T12:19:00Z</dcterms:created>
  <dcterms:modified xsi:type="dcterms:W3CDTF">2016-12-01T14:31:00Z</dcterms:modified>
</cp:coreProperties>
</file>