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FDF" w:rsidRDefault="006A38E5" w:rsidP="006A38E5">
      <w:pPr>
        <w:pStyle w:val="Title"/>
      </w:pPr>
      <w:r>
        <w:t>Project planning Lapiwe</w:t>
      </w:r>
    </w:p>
    <w:p w:rsidR="006A38E5" w:rsidRDefault="006A38E5" w:rsidP="006A38E5"/>
    <w:p w:rsidR="006A38E5" w:rsidRDefault="006A38E5" w:rsidP="006A38E5">
      <w:pPr>
        <w:pStyle w:val="Heading1"/>
      </w:pPr>
      <w:r>
        <w:t>Probleem omschrijving</w:t>
      </w:r>
    </w:p>
    <w:p w:rsidR="006A38E5" w:rsidRPr="006A38E5" w:rsidRDefault="006A38E5" w:rsidP="006A38E5">
      <w:r>
        <w:t>De garage Lapiwe moet vanaf 1 januarie 2017 de rdw keuring</w:t>
      </w:r>
      <w:r w:rsidR="00C41FD9">
        <w:t>sverzoeken digitaal afhandelen. Verder is er de behoefte van digitalisering van de klanten en onderhoudesopdrachten, zowel aan de kan van de receptionist als de kant van de monteur.</w:t>
      </w:r>
    </w:p>
    <w:p w:rsidR="006A38E5" w:rsidRDefault="006A38E5" w:rsidP="006A38E5">
      <w:pPr>
        <w:pStyle w:val="Heading1"/>
      </w:pPr>
      <w:r>
        <w:t>Oplossingsrichting</w:t>
      </w:r>
    </w:p>
    <w:p w:rsidR="00C41FD9" w:rsidRPr="00C41FD9" w:rsidRDefault="00C41FD9" w:rsidP="00C41FD9">
      <w:r>
        <w:t>Om dit probleem op te lossen zal er een digitaal management systeem worden opgesteld, waar klanten en onderhoudsopdrachten bijgehouden kunnen worden en de keurings verzoeken voor de rdw digitaal worden afgehand voor de onderhoudsopdrachten.</w:t>
      </w:r>
    </w:p>
    <w:p w:rsidR="006A38E5" w:rsidRDefault="006A38E5" w:rsidP="006A38E5">
      <w:pPr>
        <w:pStyle w:val="Heading1"/>
      </w:pPr>
      <w:r>
        <w:t>Scope</w:t>
      </w:r>
    </w:p>
    <w:p w:rsidR="00C41FD9" w:rsidRDefault="00C41FD9" w:rsidP="00C41FD9">
      <w:pPr>
        <w:pStyle w:val="Heading2"/>
      </w:pPr>
      <w:r>
        <w:t>Binnen scope</w:t>
      </w:r>
    </w:p>
    <w:p w:rsidR="00C41FD9" w:rsidRDefault="00C41FD9" w:rsidP="00C41FD9">
      <w:pPr>
        <w:pStyle w:val="ListParagraph"/>
        <w:numPr>
          <w:ilvl w:val="0"/>
          <w:numId w:val="2"/>
        </w:numPr>
      </w:pPr>
      <w:r>
        <w:t>Digitale afhandeling RDW keuringsverzoeken bij Apk</w:t>
      </w:r>
    </w:p>
    <w:p w:rsidR="00C41FD9" w:rsidRPr="00C41FD9" w:rsidRDefault="00C41FD9" w:rsidP="00D74339">
      <w:pPr>
        <w:pStyle w:val="ListParagraph"/>
        <w:numPr>
          <w:ilvl w:val="0"/>
          <w:numId w:val="2"/>
        </w:numPr>
      </w:pPr>
      <w:r>
        <w:t>Management van onderhoudsopdrachten, klanten</w:t>
      </w:r>
    </w:p>
    <w:p w:rsidR="00C41FD9" w:rsidRPr="00C41FD9" w:rsidRDefault="00C41FD9" w:rsidP="00074E0B">
      <w:pPr>
        <w:pStyle w:val="ListParagraph"/>
      </w:pPr>
      <w:bookmarkStart w:id="0" w:name="_GoBack"/>
      <w:bookmarkEnd w:id="0"/>
    </w:p>
    <w:p w:rsidR="00C41FD9" w:rsidRDefault="00C41FD9">
      <w:pPr>
        <w:rPr>
          <w:rFonts w:asciiTheme="majorHAnsi" w:eastAsiaTheme="majorEastAsia" w:hAnsiTheme="majorHAnsi" w:cstheme="majorBidi"/>
          <w:color w:val="2E74B5" w:themeColor="accent1" w:themeShade="BF"/>
          <w:sz w:val="32"/>
          <w:szCs w:val="32"/>
        </w:rPr>
      </w:pPr>
      <w:r>
        <w:br w:type="page"/>
      </w:r>
    </w:p>
    <w:p w:rsidR="006A38E5" w:rsidRDefault="006A38E5" w:rsidP="006A38E5">
      <w:pPr>
        <w:pStyle w:val="Heading1"/>
      </w:pPr>
      <w:r>
        <w:lastRenderedPageBreak/>
        <w:t>Afspraken</w:t>
      </w:r>
    </w:p>
    <w:p w:rsidR="00C41FD9" w:rsidRPr="00C41FD9" w:rsidRDefault="00C41FD9" w:rsidP="00C41FD9">
      <w:pPr>
        <w:pStyle w:val="Heading2"/>
      </w:pPr>
      <w:r w:rsidRPr="00C41FD9">
        <w:t>Proces</w:t>
      </w:r>
    </w:p>
    <w:p w:rsidR="00C41FD9" w:rsidRDefault="00C41FD9" w:rsidP="00C41FD9">
      <w:pPr>
        <w:pStyle w:val="ListParagraph"/>
        <w:numPr>
          <w:ilvl w:val="0"/>
          <w:numId w:val="2"/>
        </w:numPr>
        <w:spacing w:after="0"/>
      </w:pPr>
      <w:r>
        <w:t>Sprintduur: 3 x 2</w:t>
      </w:r>
      <w:r>
        <w:t xml:space="preserve"> dagen</w:t>
      </w:r>
      <w:r>
        <w:t xml:space="preserve"> .</w:t>
      </w:r>
    </w:p>
    <w:p w:rsidR="00C41FD9" w:rsidRDefault="00C41FD9" w:rsidP="00C41FD9">
      <w:pPr>
        <w:pStyle w:val="ListParagraph"/>
        <w:numPr>
          <w:ilvl w:val="0"/>
          <w:numId w:val="2"/>
        </w:numPr>
        <w:spacing w:after="0"/>
      </w:pPr>
      <w:r>
        <w:t>Scrummaster: Lars Celie.</w:t>
      </w:r>
    </w:p>
    <w:p w:rsidR="00C41FD9" w:rsidRDefault="00C41FD9" w:rsidP="00C41FD9">
      <w:pPr>
        <w:pStyle w:val="ListParagraph"/>
        <w:numPr>
          <w:ilvl w:val="0"/>
          <w:numId w:val="2"/>
        </w:numPr>
        <w:spacing w:after="0"/>
      </w:pPr>
      <w:r>
        <w:t>Bij het inschatten van de userstory’s wordt er gebruik gemaakt van planningspoker.</w:t>
      </w:r>
    </w:p>
    <w:p w:rsidR="001A44A8" w:rsidRDefault="001A44A8" w:rsidP="00C41FD9">
      <w:pPr>
        <w:pStyle w:val="ListParagraph"/>
        <w:numPr>
          <w:ilvl w:val="0"/>
          <w:numId w:val="2"/>
        </w:numPr>
        <w:spacing w:after="0"/>
      </w:pPr>
      <w:r>
        <w:t>Tijdens het ontwikkelen gaan we werken met behulp van TDD</w:t>
      </w:r>
    </w:p>
    <w:p w:rsidR="00C41FD9" w:rsidRDefault="00C41FD9" w:rsidP="00C41FD9">
      <w:pPr>
        <w:pStyle w:val="ListParagraph"/>
        <w:numPr>
          <w:ilvl w:val="0"/>
          <w:numId w:val="2"/>
        </w:numPr>
        <w:spacing w:after="0"/>
      </w:pPr>
      <w:r>
        <w:t>Vaste vergadermomenten:</w:t>
      </w:r>
    </w:p>
    <w:tbl>
      <w:tblPr>
        <w:tblW w:w="0" w:type="auto"/>
        <w:tblInd w:w="710" w:type="dxa"/>
        <w:tblCellMar>
          <w:top w:w="15" w:type="dxa"/>
          <w:left w:w="15" w:type="dxa"/>
          <w:bottom w:w="15" w:type="dxa"/>
          <w:right w:w="15" w:type="dxa"/>
        </w:tblCellMar>
        <w:tblLook w:val="04A0" w:firstRow="1" w:lastRow="0" w:firstColumn="1" w:lastColumn="0" w:noHBand="0" w:noVBand="1"/>
      </w:tblPr>
      <w:tblGrid>
        <w:gridCol w:w="1552"/>
        <w:gridCol w:w="1396"/>
      </w:tblGrid>
      <w:tr w:rsidR="00C41FD9" w:rsidTr="00C41FD9">
        <w:tc>
          <w:tcPr>
            <w:tcW w:w="0" w:type="auto"/>
            <w:tcBorders>
              <w:top w:val="single" w:sz="6" w:space="0" w:color="9CC2E5"/>
              <w:left w:val="single" w:sz="2" w:space="0" w:color="000000"/>
              <w:bottom w:val="single" w:sz="2" w:space="0" w:color="000000"/>
              <w:right w:val="single" w:sz="2" w:space="0" w:color="000000"/>
            </w:tcBorders>
            <w:shd w:val="clear" w:color="auto" w:fill="DEEAF6"/>
            <w:tcMar>
              <w:top w:w="105" w:type="dxa"/>
              <w:left w:w="105" w:type="dxa"/>
              <w:bottom w:w="105" w:type="dxa"/>
              <w:right w:w="105" w:type="dxa"/>
            </w:tcMar>
            <w:hideMark/>
          </w:tcPr>
          <w:p w:rsidR="00C41FD9" w:rsidRDefault="00C41FD9" w:rsidP="00C41FD9">
            <w:pPr>
              <w:rPr>
                <w:sz w:val="24"/>
                <w:szCs w:val="24"/>
              </w:rPr>
            </w:pPr>
            <w:r>
              <w:rPr>
                <w:b/>
                <w:bCs/>
                <w:shd w:val="clear" w:color="auto" w:fill="DEEAF6"/>
              </w:rPr>
              <w:t>Sprintplanning</w:t>
            </w:r>
          </w:p>
        </w:tc>
        <w:tc>
          <w:tcPr>
            <w:tcW w:w="0" w:type="auto"/>
            <w:tcBorders>
              <w:top w:val="single" w:sz="6" w:space="0" w:color="9CC2E5"/>
              <w:left w:val="single" w:sz="2" w:space="0" w:color="000000"/>
              <w:bottom w:val="single" w:sz="2" w:space="0" w:color="000000"/>
              <w:right w:val="single" w:sz="2" w:space="0" w:color="000000"/>
            </w:tcBorders>
            <w:shd w:val="clear" w:color="auto" w:fill="DEEAF6"/>
            <w:tcMar>
              <w:top w:w="105" w:type="dxa"/>
              <w:left w:w="105" w:type="dxa"/>
              <w:bottom w:w="105" w:type="dxa"/>
              <w:right w:w="105" w:type="dxa"/>
            </w:tcMar>
            <w:hideMark/>
          </w:tcPr>
          <w:p w:rsidR="00C41FD9" w:rsidRDefault="00C41FD9" w:rsidP="00C41FD9">
            <w:r>
              <w:rPr>
                <w:shd w:val="clear" w:color="auto" w:fill="DEEAF6"/>
              </w:rPr>
              <w:t>23-11 ; 29-11</w:t>
            </w:r>
          </w:p>
        </w:tc>
      </w:tr>
      <w:tr w:rsidR="00C41FD9" w:rsidTr="00C41FD9">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41FD9" w:rsidRDefault="00C41FD9" w:rsidP="00C41FD9">
            <w:r>
              <w:rPr>
                <w:b/>
                <w:bCs/>
              </w:rPr>
              <w:t>Daily standup</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41FD9" w:rsidRDefault="00C41FD9" w:rsidP="00C41FD9">
            <w:r>
              <w:t>Dagelijks</w:t>
            </w:r>
          </w:p>
        </w:tc>
      </w:tr>
      <w:tr w:rsidR="00C41FD9" w:rsidTr="00C41FD9">
        <w:tc>
          <w:tcPr>
            <w:tcW w:w="0" w:type="auto"/>
            <w:tcBorders>
              <w:top w:val="single" w:sz="2" w:space="0" w:color="000000"/>
              <w:left w:val="single" w:sz="2" w:space="0" w:color="000000"/>
              <w:bottom w:val="single" w:sz="2" w:space="0" w:color="000000"/>
              <w:right w:val="single" w:sz="2" w:space="0" w:color="000000"/>
            </w:tcBorders>
            <w:shd w:val="clear" w:color="auto" w:fill="DEEAF6"/>
            <w:tcMar>
              <w:top w:w="105" w:type="dxa"/>
              <w:left w:w="105" w:type="dxa"/>
              <w:bottom w:w="105" w:type="dxa"/>
              <w:right w:w="105" w:type="dxa"/>
            </w:tcMar>
            <w:hideMark/>
          </w:tcPr>
          <w:p w:rsidR="00C41FD9" w:rsidRDefault="00C41FD9" w:rsidP="00C41FD9">
            <w:r>
              <w:rPr>
                <w:b/>
                <w:bCs/>
                <w:shd w:val="clear" w:color="auto" w:fill="DEEAF6"/>
              </w:rPr>
              <w:t>Retrospective</w:t>
            </w:r>
          </w:p>
        </w:tc>
        <w:tc>
          <w:tcPr>
            <w:tcW w:w="0" w:type="auto"/>
            <w:tcBorders>
              <w:top w:val="single" w:sz="2" w:space="0" w:color="000000"/>
              <w:left w:val="single" w:sz="2" w:space="0" w:color="000000"/>
              <w:bottom w:val="single" w:sz="2" w:space="0" w:color="000000"/>
              <w:right w:val="single" w:sz="2" w:space="0" w:color="000000"/>
            </w:tcBorders>
            <w:shd w:val="clear" w:color="auto" w:fill="DEEAF6"/>
            <w:tcMar>
              <w:top w:w="105" w:type="dxa"/>
              <w:left w:w="105" w:type="dxa"/>
              <w:bottom w:w="105" w:type="dxa"/>
              <w:right w:w="105" w:type="dxa"/>
            </w:tcMar>
            <w:hideMark/>
          </w:tcPr>
          <w:p w:rsidR="00C41FD9" w:rsidRDefault="00C41FD9" w:rsidP="00C41FD9">
            <w:r>
              <w:rPr>
                <w:shd w:val="clear" w:color="auto" w:fill="DEEAF6"/>
              </w:rPr>
              <w:t>28-11 ; 31-11</w:t>
            </w:r>
          </w:p>
        </w:tc>
      </w:tr>
      <w:tr w:rsidR="00C41FD9" w:rsidTr="00C41FD9">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41FD9" w:rsidRDefault="00C41FD9" w:rsidP="00C41FD9">
            <w:r>
              <w:rPr>
                <w:b/>
                <w:bCs/>
              </w:rPr>
              <w:t>Review</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C41FD9" w:rsidRDefault="00C41FD9" w:rsidP="00C41FD9">
            <w:r>
              <w:t>28-11 ; 31-11</w:t>
            </w:r>
          </w:p>
        </w:tc>
      </w:tr>
      <w:tr w:rsidR="00C41FD9" w:rsidTr="00C41FD9">
        <w:tc>
          <w:tcPr>
            <w:tcW w:w="0" w:type="auto"/>
            <w:tcBorders>
              <w:top w:val="single" w:sz="2" w:space="0" w:color="000000"/>
              <w:left w:val="single" w:sz="2" w:space="0" w:color="000000"/>
              <w:bottom w:val="single" w:sz="2" w:space="0" w:color="000000"/>
              <w:right w:val="single" w:sz="2" w:space="0" w:color="000000"/>
            </w:tcBorders>
            <w:shd w:val="clear" w:color="auto" w:fill="DEEAF6"/>
            <w:tcMar>
              <w:top w:w="105" w:type="dxa"/>
              <w:left w:w="105" w:type="dxa"/>
              <w:bottom w:w="105" w:type="dxa"/>
              <w:right w:w="105" w:type="dxa"/>
            </w:tcMar>
            <w:hideMark/>
          </w:tcPr>
          <w:p w:rsidR="00C41FD9" w:rsidRDefault="00C41FD9" w:rsidP="00C41FD9">
            <w:r>
              <w:rPr>
                <w:b/>
                <w:bCs/>
                <w:shd w:val="clear" w:color="auto" w:fill="DEEAF6"/>
              </w:rPr>
              <w:t>Refinement</w:t>
            </w:r>
          </w:p>
        </w:tc>
        <w:tc>
          <w:tcPr>
            <w:tcW w:w="0" w:type="auto"/>
            <w:tcBorders>
              <w:top w:val="single" w:sz="2" w:space="0" w:color="000000"/>
              <w:left w:val="single" w:sz="2" w:space="0" w:color="000000"/>
              <w:bottom w:val="single" w:sz="2" w:space="0" w:color="000000"/>
              <w:right w:val="single" w:sz="2" w:space="0" w:color="000000"/>
            </w:tcBorders>
            <w:shd w:val="clear" w:color="auto" w:fill="DEEAF6"/>
            <w:tcMar>
              <w:top w:w="105" w:type="dxa"/>
              <w:left w:w="105" w:type="dxa"/>
              <w:bottom w:w="105" w:type="dxa"/>
              <w:right w:w="105" w:type="dxa"/>
            </w:tcMar>
            <w:hideMark/>
          </w:tcPr>
          <w:p w:rsidR="00C41FD9" w:rsidRDefault="00C41FD9" w:rsidP="00C41FD9">
            <w:r>
              <w:rPr>
                <w:shd w:val="clear" w:color="auto" w:fill="DEEAF6"/>
              </w:rPr>
              <w:t>23-11 ; 29-11</w:t>
            </w:r>
          </w:p>
        </w:tc>
      </w:tr>
    </w:tbl>
    <w:p w:rsidR="00C41FD9" w:rsidRDefault="00C41FD9" w:rsidP="00C41FD9"/>
    <w:p w:rsidR="00C41FD9" w:rsidRDefault="00C41FD9" w:rsidP="00C41FD9">
      <w:pPr>
        <w:rPr>
          <w:b/>
          <w:i/>
          <w:sz w:val="24"/>
        </w:rPr>
      </w:pPr>
      <w:r w:rsidRPr="001A44A8">
        <w:rPr>
          <w:b/>
          <w:i/>
          <w:sz w:val="24"/>
        </w:rPr>
        <w:t xml:space="preserve">Branching </w:t>
      </w:r>
      <w:r w:rsidR="001A44A8">
        <w:rPr>
          <w:b/>
          <w:i/>
          <w:sz w:val="24"/>
        </w:rPr>
        <w:t>:</w:t>
      </w:r>
    </w:p>
    <w:p w:rsidR="00C41FD9" w:rsidRDefault="00C41FD9" w:rsidP="00C41FD9">
      <w:r>
        <w:t>Er wordt een simpele branching strategy toegepast, er is een stabiele master branch en ieder teamlid werkt op een eigen feature branch die ie uiteindelijk naar master merged.</w:t>
      </w:r>
    </w:p>
    <w:p w:rsidR="00C41FD9" w:rsidRDefault="001A44A8" w:rsidP="00C41FD9">
      <w:pPr>
        <w:rPr>
          <w:rFonts w:ascii="Times New Roman" w:hAnsi="Times New Roman" w:cs="Times New Roman"/>
          <w:sz w:val="24"/>
          <w:szCs w:val="24"/>
        </w:rPr>
      </w:pPr>
      <w:r>
        <w:rPr>
          <w:noProof/>
          <w:lang w:eastAsia="nl-NL"/>
        </w:rPr>
        <w:drawing>
          <wp:inline distT="0" distB="0" distL="0" distR="0">
            <wp:extent cx="3524250" cy="1238250"/>
            <wp:effectExtent l="0" t="0" r="0" b="0"/>
            <wp:docPr id="1" name="Picture 1" descr="image of basic branching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basic branching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1238250"/>
                    </a:xfrm>
                    <a:prstGeom prst="rect">
                      <a:avLst/>
                    </a:prstGeom>
                    <a:noFill/>
                    <a:ln>
                      <a:noFill/>
                    </a:ln>
                  </pic:spPr>
                </pic:pic>
              </a:graphicData>
            </a:graphic>
          </wp:inline>
        </w:drawing>
      </w:r>
    </w:p>
    <w:p w:rsidR="001A44A8" w:rsidRPr="001A44A8" w:rsidRDefault="00C41FD9" w:rsidP="001A44A8">
      <w:pPr>
        <w:pStyle w:val="Heading2"/>
      </w:pPr>
      <w:r w:rsidRPr="00C41FD9">
        <w:t>Tools &amp; Frameworks</w:t>
      </w:r>
    </w:p>
    <w:p w:rsidR="001A44A8" w:rsidRDefault="001A44A8" w:rsidP="00C41FD9">
      <w:pPr>
        <w:rPr>
          <w:b/>
          <w:i/>
          <w:sz w:val="24"/>
        </w:rPr>
      </w:pPr>
      <w:r w:rsidRPr="001A44A8">
        <w:rPr>
          <w:b/>
          <w:i/>
          <w:sz w:val="24"/>
        </w:rPr>
        <w:t>Verplichte Tools en Frameworks:</w:t>
      </w:r>
    </w:p>
    <w:p w:rsidR="001A44A8" w:rsidRPr="001A44A8" w:rsidRDefault="001A44A8" w:rsidP="001A44A8">
      <w:pPr>
        <w:pStyle w:val="ListParagraph"/>
        <w:numPr>
          <w:ilvl w:val="0"/>
          <w:numId w:val="2"/>
        </w:numPr>
        <w:rPr>
          <w:b/>
          <w:i/>
          <w:sz w:val="24"/>
        </w:rPr>
      </w:pPr>
      <w:r>
        <w:t>RabbitMQ</w:t>
      </w:r>
    </w:p>
    <w:p w:rsidR="001A44A8" w:rsidRPr="001A44A8" w:rsidRDefault="001A44A8" w:rsidP="001A44A8">
      <w:pPr>
        <w:pStyle w:val="ListParagraph"/>
        <w:numPr>
          <w:ilvl w:val="0"/>
          <w:numId w:val="2"/>
        </w:numPr>
        <w:rPr>
          <w:b/>
          <w:i/>
          <w:sz w:val="24"/>
        </w:rPr>
      </w:pPr>
      <w:r>
        <w:t>Docker</w:t>
      </w:r>
    </w:p>
    <w:p w:rsidR="00C41FD9" w:rsidRPr="001A44A8" w:rsidRDefault="00C41FD9" w:rsidP="001A44A8">
      <w:pPr>
        <w:pStyle w:val="ListParagraph"/>
        <w:numPr>
          <w:ilvl w:val="0"/>
          <w:numId w:val="2"/>
        </w:numPr>
        <w:rPr>
          <w:b/>
          <w:i/>
          <w:sz w:val="24"/>
        </w:rPr>
      </w:pPr>
      <w:r>
        <w:t>ASP.NET Core</w:t>
      </w:r>
    </w:p>
    <w:p w:rsidR="001A44A8" w:rsidRPr="001A44A8" w:rsidRDefault="001A44A8" w:rsidP="00C41FD9">
      <w:pPr>
        <w:rPr>
          <w:b/>
          <w:i/>
          <w:sz w:val="24"/>
        </w:rPr>
      </w:pPr>
      <w:r w:rsidRPr="001A44A8">
        <w:rPr>
          <w:b/>
          <w:i/>
          <w:sz w:val="24"/>
        </w:rPr>
        <w:t>Overige Tools en Frameworks:</w:t>
      </w:r>
    </w:p>
    <w:p w:rsidR="001A44A8" w:rsidRDefault="001A44A8" w:rsidP="001A44A8">
      <w:pPr>
        <w:pStyle w:val="ListParagraph"/>
        <w:numPr>
          <w:ilvl w:val="0"/>
          <w:numId w:val="2"/>
        </w:numPr>
      </w:pPr>
      <w:r>
        <w:t>Moq</w:t>
      </w:r>
    </w:p>
    <w:p w:rsidR="001A44A8" w:rsidRDefault="001A44A8" w:rsidP="001A44A8">
      <w:pPr>
        <w:pStyle w:val="ListParagraph"/>
        <w:numPr>
          <w:ilvl w:val="0"/>
          <w:numId w:val="2"/>
        </w:numPr>
      </w:pPr>
      <w:r>
        <w:t>Entity Framework Core</w:t>
      </w:r>
    </w:p>
    <w:p w:rsidR="001A44A8" w:rsidRDefault="001A44A8" w:rsidP="001A44A8">
      <w:pPr>
        <w:pStyle w:val="ListParagraph"/>
        <w:numPr>
          <w:ilvl w:val="0"/>
          <w:numId w:val="2"/>
        </w:numPr>
      </w:pPr>
      <w:r>
        <w:t>Eigen Eventbus (Lapiwe.Eventbus)</w:t>
      </w:r>
    </w:p>
    <w:p w:rsidR="00C41FD9" w:rsidRPr="00C41FD9" w:rsidRDefault="00C41FD9" w:rsidP="00C41FD9"/>
    <w:p w:rsidR="001A44A8" w:rsidRDefault="001A44A8">
      <w:pPr>
        <w:rPr>
          <w:rFonts w:asciiTheme="majorHAnsi" w:eastAsiaTheme="majorEastAsia" w:hAnsiTheme="majorHAnsi" w:cstheme="majorBidi"/>
          <w:color w:val="2E74B5" w:themeColor="accent1" w:themeShade="BF"/>
          <w:sz w:val="32"/>
          <w:szCs w:val="32"/>
        </w:rPr>
      </w:pPr>
      <w:r>
        <w:br w:type="page"/>
      </w:r>
    </w:p>
    <w:p w:rsidR="001A44A8" w:rsidRPr="001A44A8" w:rsidRDefault="006A38E5" w:rsidP="001A44A8">
      <w:pPr>
        <w:pStyle w:val="Heading1"/>
      </w:pPr>
      <w:r>
        <w:lastRenderedPageBreak/>
        <w:t>Risico’s</w:t>
      </w:r>
    </w:p>
    <w:tbl>
      <w:tblPr>
        <w:tblW w:w="9286" w:type="dxa"/>
        <w:tblCellMar>
          <w:top w:w="15" w:type="dxa"/>
          <w:left w:w="15" w:type="dxa"/>
          <w:bottom w:w="15" w:type="dxa"/>
          <w:right w:w="15" w:type="dxa"/>
        </w:tblCellMar>
        <w:tblLook w:val="04A0" w:firstRow="1" w:lastRow="0" w:firstColumn="1" w:lastColumn="0" w:noHBand="0" w:noVBand="1"/>
      </w:tblPr>
      <w:tblGrid>
        <w:gridCol w:w="2119"/>
        <w:gridCol w:w="1417"/>
        <w:gridCol w:w="5750"/>
      </w:tblGrid>
      <w:tr w:rsidR="001A44A8" w:rsidRPr="001A44A8" w:rsidTr="001A44A8">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44A8" w:rsidRPr="001A44A8" w:rsidRDefault="001A44A8" w:rsidP="001A44A8">
            <w:pPr>
              <w:pStyle w:val="Subtitle"/>
              <w:rPr>
                <w:rFonts w:ascii="Times New Roman" w:eastAsia="Times New Roman" w:hAnsi="Times New Roman" w:cs="Times New Roman"/>
                <w:sz w:val="24"/>
                <w:szCs w:val="24"/>
                <w:lang w:eastAsia="nl-NL"/>
              </w:rPr>
            </w:pPr>
            <w:r w:rsidRPr="001A44A8">
              <w:rPr>
                <w:rFonts w:eastAsia="Times New Roman"/>
                <w:sz w:val="24"/>
                <w:lang w:eastAsia="nl-NL"/>
              </w:rPr>
              <w:t>Risico</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44A8" w:rsidRPr="001A44A8" w:rsidRDefault="001A44A8" w:rsidP="001A44A8">
            <w:pPr>
              <w:pStyle w:val="Subtitle"/>
              <w:rPr>
                <w:rFonts w:ascii="Times New Roman" w:eastAsia="Times New Roman" w:hAnsi="Times New Roman" w:cs="Times New Roman"/>
                <w:sz w:val="24"/>
                <w:szCs w:val="24"/>
                <w:lang w:eastAsia="nl-NL"/>
              </w:rPr>
            </w:pPr>
            <w:r w:rsidRPr="001A44A8">
              <w:rPr>
                <w:rFonts w:eastAsia="Times New Roman"/>
                <w:sz w:val="24"/>
                <w:lang w:eastAsia="nl-NL"/>
              </w:rPr>
              <w:t>Kans - impact</w:t>
            </w:r>
          </w:p>
        </w:tc>
        <w:tc>
          <w:tcPr>
            <w:tcW w:w="5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44A8" w:rsidRPr="001A44A8" w:rsidRDefault="001A44A8" w:rsidP="001A44A8">
            <w:pPr>
              <w:pStyle w:val="Subtitle"/>
              <w:rPr>
                <w:rFonts w:ascii="Times New Roman" w:eastAsia="Times New Roman" w:hAnsi="Times New Roman" w:cs="Times New Roman"/>
                <w:sz w:val="24"/>
                <w:szCs w:val="24"/>
                <w:lang w:eastAsia="nl-NL"/>
              </w:rPr>
            </w:pPr>
            <w:r w:rsidRPr="001A44A8">
              <w:rPr>
                <w:rFonts w:eastAsia="Times New Roman"/>
                <w:sz w:val="24"/>
                <w:lang w:eastAsia="nl-NL"/>
              </w:rPr>
              <w:t>Preventie maatregelen</w:t>
            </w:r>
          </w:p>
        </w:tc>
      </w:tr>
      <w:tr w:rsidR="001A44A8" w:rsidRPr="001A44A8" w:rsidTr="001A44A8">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44A8" w:rsidRPr="001A44A8" w:rsidRDefault="001A44A8" w:rsidP="001A44A8">
            <w:pPr>
              <w:rPr>
                <w:rFonts w:ascii="Times New Roman" w:hAnsi="Times New Roman" w:cs="Times New Roman"/>
                <w:sz w:val="24"/>
                <w:szCs w:val="24"/>
                <w:lang w:eastAsia="nl-NL"/>
              </w:rPr>
            </w:pPr>
            <w:r w:rsidRPr="001A44A8">
              <w:rPr>
                <w:lang w:eastAsia="nl-NL"/>
              </w:rPr>
              <w:t>Het team heeft weinig ervaring met deployment.</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44A8" w:rsidRPr="001A44A8" w:rsidRDefault="001A44A8" w:rsidP="001A44A8">
            <w:pPr>
              <w:rPr>
                <w:rFonts w:ascii="Times New Roman" w:hAnsi="Times New Roman" w:cs="Times New Roman"/>
                <w:sz w:val="24"/>
                <w:szCs w:val="24"/>
                <w:lang w:eastAsia="nl-NL"/>
              </w:rPr>
            </w:pPr>
            <w:r w:rsidRPr="001A44A8">
              <w:rPr>
                <w:lang w:eastAsia="nl-NL"/>
              </w:rPr>
              <w:t>H - M</w:t>
            </w:r>
          </w:p>
        </w:tc>
        <w:tc>
          <w:tcPr>
            <w:tcW w:w="5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44A8" w:rsidRPr="001A44A8" w:rsidRDefault="001A44A8" w:rsidP="001A44A8">
            <w:pPr>
              <w:rPr>
                <w:rFonts w:ascii="Times New Roman" w:hAnsi="Times New Roman" w:cs="Times New Roman"/>
                <w:sz w:val="24"/>
                <w:szCs w:val="24"/>
                <w:lang w:eastAsia="nl-NL"/>
              </w:rPr>
            </w:pPr>
            <w:r w:rsidRPr="001A44A8">
              <w:rPr>
                <w:lang w:eastAsia="nl-NL"/>
              </w:rPr>
              <w:t>Door deployment aan het begin van het project te tackelen. Wordt er voorkomen dat de deployment in de loop van het project nog voor problemen gaat zorgen</w:t>
            </w:r>
          </w:p>
        </w:tc>
      </w:tr>
      <w:tr w:rsidR="001A44A8" w:rsidRPr="001A44A8" w:rsidTr="001A44A8">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44A8" w:rsidRPr="001A44A8" w:rsidRDefault="001A44A8" w:rsidP="001A44A8">
            <w:pPr>
              <w:rPr>
                <w:rFonts w:ascii="Times New Roman" w:hAnsi="Times New Roman" w:cs="Times New Roman"/>
                <w:sz w:val="24"/>
                <w:szCs w:val="24"/>
                <w:lang w:eastAsia="nl-NL"/>
              </w:rPr>
            </w:pPr>
            <w:r w:rsidRPr="001A44A8">
              <w:rPr>
                <w:lang w:eastAsia="nl-NL"/>
              </w:rPr>
              <w:t xml:space="preserve">Integratie met RDW. </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44A8" w:rsidRPr="001A44A8" w:rsidRDefault="001A44A8" w:rsidP="001A44A8">
            <w:pPr>
              <w:rPr>
                <w:rFonts w:ascii="Times New Roman" w:hAnsi="Times New Roman" w:cs="Times New Roman"/>
                <w:sz w:val="24"/>
                <w:szCs w:val="24"/>
                <w:lang w:eastAsia="nl-NL"/>
              </w:rPr>
            </w:pPr>
            <w:r w:rsidRPr="001A44A8">
              <w:rPr>
                <w:lang w:eastAsia="nl-NL"/>
              </w:rPr>
              <w:t>M - H</w:t>
            </w:r>
          </w:p>
        </w:tc>
        <w:tc>
          <w:tcPr>
            <w:tcW w:w="5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44A8" w:rsidRPr="001A44A8" w:rsidRDefault="001A44A8" w:rsidP="001A44A8">
            <w:pPr>
              <w:rPr>
                <w:rFonts w:ascii="Times New Roman" w:hAnsi="Times New Roman" w:cs="Times New Roman"/>
                <w:sz w:val="24"/>
                <w:szCs w:val="24"/>
                <w:lang w:eastAsia="nl-NL"/>
              </w:rPr>
            </w:pPr>
            <w:r w:rsidRPr="001A44A8">
              <w:rPr>
                <w:lang w:eastAsia="nl-NL"/>
              </w:rPr>
              <w:t>Tijdens het design van het systeem zal er rekening mee worden gehouden dat er geen invloed is op de beschikbaarheid en werking van de externe service.</w:t>
            </w:r>
          </w:p>
        </w:tc>
      </w:tr>
      <w:tr w:rsidR="001A44A8" w:rsidRPr="001A44A8" w:rsidTr="001A44A8">
        <w:tc>
          <w:tcPr>
            <w:tcW w:w="211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44A8" w:rsidRPr="001A44A8" w:rsidRDefault="001A44A8" w:rsidP="001A44A8">
            <w:pPr>
              <w:rPr>
                <w:rFonts w:ascii="Times New Roman" w:hAnsi="Times New Roman" w:cs="Times New Roman"/>
                <w:sz w:val="24"/>
                <w:szCs w:val="24"/>
                <w:lang w:eastAsia="nl-NL"/>
              </w:rPr>
            </w:pPr>
            <w:r w:rsidRPr="001A44A8">
              <w:rPr>
                <w:lang w:eastAsia="nl-NL"/>
              </w:rPr>
              <w:t>.NET Core bevat nog veel kinderziektes.</w:t>
            </w:r>
          </w:p>
        </w:tc>
        <w:tc>
          <w:tcPr>
            <w:tcW w:w="14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44A8" w:rsidRPr="001A44A8" w:rsidRDefault="001A44A8" w:rsidP="001A44A8">
            <w:pPr>
              <w:rPr>
                <w:rFonts w:ascii="Times New Roman" w:hAnsi="Times New Roman" w:cs="Times New Roman"/>
                <w:sz w:val="24"/>
                <w:szCs w:val="24"/>
                <w:lang w:eastAsia="nl-NL"/>
              </w:rPr>
            </w:pPr>
            <w:r w:rsidRPr="001A44A8">
              <w:rPr>
                <w:lang w:eastAsia="nl-NL"/>
              </w:rPr>
              <w:t>H - L</w:t>
            </w:r>
          </w:p>
        </w:tc>
        <w:tc>
          <w:tcPr>
            <w:tcW w:w="57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A44A8" w:rsidRPr="001A44A8" w:rsidRDefault="001A44A8" w:rsidP="001A44A8">
            <w:pPr>
              <w:rPr>
                <w:rFonts w:ascii="Times New Roman" w:hAnsi="Times New Roman" w:cs="Times New Roman"/>
                <w:sz w:val="24"/>
                <w:szCs w:val="24"/>
                <w:lang w:eastAsia="nl-NL"/>
              </w:rPr>
            </w:pPr>
            <w:r w:rsidRPr="001A44A8">
              <w:rPr>
                <w:lang w:eastAsia="nl-NL"/>
              </w:rPr>
              <w:t>Door tijdens het project gebruik te maken van bekende tools, wordt het risico verkleint dat er onverwachte problemen optreden rond .NET Core</w:t>
            </w:r>
          </w:p>
          <w:p w:rsidR="001A44A8" w:rsidRPr="001A44A8" w:rsidRDefault="001A44A8" w:rsidP="001A44A8">
            <w:pPr>
              <w:rPr>
                <w:rFonts w:ascii="Times New Roman" w:hAnsi="Times New Roman" w:cs="Times New Roman"/>
                <w:sz w:val="24"/>
                <w:szCs w:val="24"/>
                <w:lang w:eastAsia="nl-NL"/>
              </w:rPr>
            </w:pPr>
          </w:p>
        </w:tc>
      </w:tr>
    </w:tbl>
    <w:p w:rsidR="001A44A8" w:rsidRPr="001A44A8" w:rsidRDefault="001A44A8" w:rsidP="001A44A8">
      <w:pPr>
        <w:rPr>
          <w:rFonts w:ascii="Times New Roman" w:hAnsi="Times New Roman" w:cs="Times New Roman"/>
          <w:sz w:val="24"/>
          <w:szCs w:val="24"/>
          <w:lang w:eastAsia="nl-NL"/>
        </w:rPr>
      </w:pPr>
    </w:p>
    <w:p w:rsidR="001A44A8" w:rsidRPr="001A44A8" w:rsidRDefault="001A44A8" w:rsidP="001A44A8"/>
    <w:sectPr w:rsidR="001A44A8" w:rsidRPr="001A44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A0E6C"/>
    <w:multiLevelType w:val="multilevel"/>
    <w:tmpl w:val="DDE0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0B49"/>
    <w:multiLevelType w:val="multilevel"/>
    <w:tmpl w:val="55B6A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672CF"/>
    <w:multiLevelType w:val="hybridMultilevel"/>
    <w:tmpl w:val="802CC118"/>
    <w:lvl w:ilvl="0" w:tplc="85905DB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2E608F"/>
    <w:multiLevelType w:val="hybridMultilevel"/>
    <w:tmpl w:val="C762A57C"/>
    <w:lvl w:ilvl="0" w:tplc="ED4E8D0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B4637E0"/>
    <w:multiLevelType w:val="multilevel"/>
    <w:tmpl w:val="7F60E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E5"/>
    <w:rsid w:val="00074E0B"/>
    <w:rsid w:val="001A44A8"/>
    <w:rsid w:val="005567FD"/>
    <w:rsid w:val="006A38E5"/>
    <w:rsid w:val="00C41FD9"/>
    <w:rsid w:val="00EF16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6644"/>
  <w15:chartTrackingRefBased/>
  <w15:docId w15:val="{096E1CDD-C7FE-49E5-878F-46ADCA28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F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3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8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8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1FD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41FD9"/>
    <w:pPr>
      <w:ind w:left="720"/>
      <w:contextualSpacing/>
    </w:pPr>
  </w:style>
  <w:style w:type="paragraph" w:styleId="NormalWeb">
    <w:name w:val="Normal (Web)"/>
    <w:basedOn w:val="Normal"/>
    <w:uiPriority w:val="99"/>
    <w:semiHidden/>
    <w:unhideWhenUsed/>
    <w:rsid w:val="00C41FD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1A44A8"/>
    <w:rPr>
      <w:color w:val="0563C1" w:themeColor="hyperlink"/>
      <w:u w:val="single"/>
    </w:rPr>
  </w:style>
  <w:style w:type="paragraph" w:styleId="Subtitle">
    <w:name w:val="Subtitle"/>
    <w:basedOn w:val="Normal"/>
    <w:next w:val="Normal"/>
    <w:link w:val="SubtitleChar"/>
    <w:uiPriority w:val="11"/>
    <w:qFormat/>
    <w:rsid w:val="001A44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44A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472836">
      <w:bodyDiv w:val="1"/>
      <w:marLeft w:val="0"/>
      <w:marRight w:val="0"/>
      <w:marTop w:val="0"/>
      <w:marBottom w:val="0"/>
      <w:divBdr>
        <w:top w:val="none" w:sz="0" w:space="0" w:color="auto"/>
        <w:left w:val="none" w:sz="0" w:space="0" w:color="auto"/>
        <w:bottom w:val="none" w:sz="0" w:space="0" w:color="auto"/>
        <w:right w:val="none" w:sz="0" w:space="0" w:color="auto"/>
      </w:divBdr>
      <w:divsChild>
        <w:div w:id="1016544274">
          <w:marLeft w:val="0"/>
          <w:marRight w:val="0"/>
          <w:marTop w:val="0"/>
          <w:marBottom w:val="0"/>
          <w:divBdr>
            <w:top w:val="none" w:sz="0" w:space="0" w:color="auto"/>
            <w:left w:val="none" w:sz="0" w:space="0" w:color="auto"/>
            <w:bottom w:val="none" w:sz="0" w:space="0" w:color="auto"/>
            <w:right w:val="none" w:sz="0" w:space="0" w:color="auto"/>
          </w:divBdr>
        </w:div>
        <w:div w:id="1753432643">
          <w:marLeft w:val="-30"/>
          <w:marRight w:val="0"/>
          <w:marTop w:val="0"/>
          <w:marBottom w:val="0"/>
          <w:divBdr>
            <w:top w:val="none" w:sz="0" w:space="0" w:color="auto"/>
            <w:left w:val="none" w:sz="0" w:space="0" w:color="auto"/>
            <w:bottom w:val="none" w:sz="0" w:space="0" w:color="auto"/>
            <w:right w:val="none" w:sz="0" w:space="0" w:color="auto"/>
          </w:divBdr>
          <w:divsChild>
            <w:div w:id="224998753">
              <w:marLeft w:val="0"/>
              <w:marRight w:val="0"/>
              <w:marTop w:val="0"/>
              <w:marBottom w:val="0"/>
              <w:divBdr>
                <w:top w:val="none" w:sz="0" w:space="0" w:color="auto"/>
                <w:left w:val="none" w:sz="0" w:space="0" w:color="auto"/>
                <w:bottom w:val="none" w:sz="0" w:space="0" w:color="auto"/>
                <w:right w:val="none" w:sz="0" w:space="0" w:color="auto"/>
              </w:divBdr>
            </w:div>
          </w:divsChild>
        </w:div>
        <w:div w:id="328868394">
          <w:marLeft w:val="0"/>
          <w:marRight w:val="0"/>
          <w:marTop w:val="0"/>
          <w:marBottom w:val="0"/>
          <w:divBdr>
            <w:top w:val="none" w:sz="0" w:space="0" w:color="auto"/>
            <w:left w:val="none" w:sz="0" w:space="0" w:color="auto"/>
            <w:bottom w:val="none" w:sz="0" w:space="0" w:color="auto"/>
            <w:right w:val="none" w:sz="0" w:space="0" w:color="auto"/>
          </w:divBdr>
        </w:div>
      </w:divsChild>
    </w:div>
    <w:div w:id="1289320279">
      <w:bodyDiv w:val="1"/>
      <w:marLeft w:val="0"/>
      <w:marRight w:val="0"/>
      <w:marTop w:val="0"/>
      <w:marBottom w:val="0"/>
      <w:divBdr>
        <w:top w:val="none" w:sz="0" w:space="0" w:color="auto"/>
        <w:left w:val="none" w:sz="0" w:space="0" w:color="auto"/>
        <w:bottom w:val="none" w:sz="0" w:space="0" w:color="auto"/>
        <w:right w:val="none" w:sz="0" w:space="0" w:color="auto"/>
      </w:divBdr>
      <w:divsChild>
        <w:div w:id="56560131">
          <w:marLeft w:val="0"/>
          <w:marRight w:val="0"/>
          <w:marTop w:val="0"/>
          <w:marBottom w:val="0"/>
          <w:divBdr>
            <w:top w:val="none" w:sz="0" w:space="0" w:color="auto"/>
            <w:left w:val="none" w:sz="0" w:space="0" w:color="auto"/>
            <w:bottom w:val="none" w:sz="0" w:space="0" w:color="auto"/>
            <w:right w:val="none" w:sz="0" w:space="0" w:color="auto"/>
          </w:divBdr>
          <w:divsChild>
            <w:div w:id="2143114715">
              <w:marLeft w:val="0"/>
              <w:marRight w:val="0"/>
              <w:marTop w:val="0"/>
              <w:marBottom w:val="0"/>
              <w:divBdr>
                <w:top w:val="none" w:sz="0" w:space="0" w:color="auto"/>
                <w:left w:val="none" w:sz="0" w:space="0" w:color="auto"/>
                <w:bottom w:val="none" w:sz="0" w:space="0" w:color="auto"/>
                <w:right w:val="none" w:sz="0" w:space="0" w:color="auto"/>
              </w:divBdr>
            </w:div>
          </w:divsChild>
        </w:div>
        <w:div w:id="1421558336">
          <w:marLeft w:val="0"/>
          <w:marRight w:val="0"/>
          <w:marTop w:val="36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311</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Suebring</dc:creator>
  <cp:keywords/>
  <dc:description/>
  <cp:lastModifiedBy>Wesley Suebring</cp:lastModifiedBy>
  <cp:revision>2</cp:revision>
  <dcterms:created xsi:type="dcterms:W3CDTF">2016-12-01T08:49:00Z</dcterms:created>
  <dcterms:modified xsi:type="dcterms:W3CDTF">2016-12-01T09:24:00Z</dcterms:modified>
</cp:coreProperties>
</file>