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3048000" cy="125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Software Requirements CSE 6224</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Group member:</w:t>
      </w:r>
    </w:p>
    <w:p w:rsidR="00000000" w:rsidDel="00000000" w:rsidP="00000000" w:rsidRDefault="00000000" w:rsidRPr="00000000" w14:paraId="00000006">
      <w:pPr>
        <w:jc w:val="center"/>
        <w:rPr/>
      </w:pPr>
      <w:r w:rsidDel="00000000" w:rsidR="00000000" w:rsidRPr="00000000">
        <w:rPr>
          <w:rtl w:val="0"/>
        </w:rPr>
        <w:t xml:space="preserve">TEOW WEI TING 1231302923</w:t>
      </w:r>
    </w:p>
    <w:p w:rsidR="00000000" w:rsidDel="00000000" w:rsidP="00000000" w:rsidRDefault="00000000" w:rsidRPr="00000000" w14:paraId="00000007">
      <w:pPr>
        <w:jc w:val="center"/>
        <w:rPr/>
      </w:pPr>
      <w:r w:rsidDel="00000000" w:rsidR="00000000" w:rsidRPr="00000000">
        <w:rPr>
          <w:rtl w:val="0"/>
        </w:rPr>
        <w:t xml:space="preserve">ENG ZI YING 1211112187</w:t>
      </w:r>
    </w:p>
    <w:p w:rsidR="00000000" w:rsidDel="00000000" w:rsidP="00000000" w:rsidRDefault="00000000" w:rsidRPr="00000000" w14:paraId="00000008">
      <w:pPr>
        <w:jc w:val="center"/>
        <w:rPr/>
      </w:pPr>
      <w:r w:rsidDel="00000000" w:rsidR="00000000" w:rsidRPr="00000000">
        <w:rPr>
          <w:rtl w:val="0"/>
        </w:rPr>
        <w:t xml:space="preserve">SEE JIE SHENG 1211110469</w:t>
      </w:r>
    </w:p>
    <w:p w:rsidR="00000000" w:rsidDel="00000000" w:rsidP="00000000" w:rsidRDefault="00000000" w:rsidRPr="00000000" w14:paraId="00000009">
      <w:pPr>
        <w:jc w:val="center"/>
        <w:rPr>
          <w:b w:val="1"/>
        </w:rPr>
      </w:pPr>
      <w:r w:rsidDel="00000000" w:rsidR="00000000" w:rsidRPr="00000000">
        <w:rPr>
          <w:rtl w:val="0"/>
        </w:rPr>
        <w:t xml:space="preserve">SUA WEI KHONG 1221101288</w: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Context Objects and Sources of Requirements for a Student Club Management System</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The planned Student Club Management System will collaborate with a number of relevant entities to better support student organisations and improve administrative operations. Core context items include Student Clubs and Organizations, which the system will handle in terms of membership and activities. Moreover, It will also track Students in roles such as Members, </w:t>
      </w:r>
      <w:r w:rsidDel="00000000" w:rsidR="00000000" w:rsidRPr="00000000">
        <w:rPr>
          <w:rtl w:val="0"/>
        </w:rPr>
        <w:t xml:space="preserve">Committees</w:t>
      </w:r>
      <w:r w:rsidDel="00000000" w:rsidR="00000000" w:rsidRPr="00000000">
        <w:rPr>
          <w:rtl w:val="0"/>
        </w:rPr>
        <w:t xml:space="preserve">, and </w:t>
      </w:r>
      <w:r w:rsidDel="00000000" w:rsidR="00000000" w:rsidRPr="00000000">
        <w:rPr>
          <w:rtl w:val="0"/>
        </w:rPr>
        <w:t xml:space="preserve">President</w:t>
      </w:r>
      <w:r w:rsidDel="00000000" w:rsidR="00000000" w:rsidRPr="00000000">
        <w:rPr>
          <w:rtl w:val="0"/>
        </w:rPr>
        <w:t xml:space="preserve">. Another key entity is Events, comprising club meetings, events, and special gatherings. Integration with other systems like the University Financial Management System and Campus Space Reservation System will be vital for handling club budgets and venue bookings. Thus, the system will manage Club Budgets, tracking money that is provided, requested, and spent. Other than that, venues such as rooms, auditoriums, halls, and outdoor spaces will be incorporated for event planning. Then, administrators who are in charge of financing and venue approvals, will provide oversight. To ensure timely communication, the system will send Notifications and Reminders for deadlines, approvals, and event notifications.</w:t>
      </w: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t xml:space="preserve">Furthermore, the sources of requirements are equally diverse. This is </w:t>
      </w:r>
      <w:r w:rsidDel="00000000" w:rsidR="00000000" w:rsidRPr="00000000">
        <w:rPr>
          <w:rtl w:val="0"/>
        </w:rPr>
        <w:t xml:space="preserve">because club</w:t>
      </w:r>
      <w:r w:rsidDel="00000000" w:rsidR="00000000" w:rsidRPr="00000000">
        <w:rPr>
          <w:rtl w:val="0"/>
        </w:rPr>
        <w:t xml:space="preserve"> members and leaders provide feedback on tools for member administration, event planning, and budget tracking. The </w:t>
      </w:r>
      <w:r w:rsidDel="00000000" w:rsidR="00000000" w:rsidRPr="00000000">
        <w:rPr>
          <w:rtl w:val="0"/>
        </w:rPr>
        <w:t xml:space="preserve">University Administration</w:t>
      </w:r>
      <w:r w:rsidDel="00000000" w:rsidR="00000000" w:rsidRPr="00000000">
        <w:rPr>
          <w:rtl w:val="0"/>
        </w:rPr>
        <w:t xml:space="preserve"> outlines compliance requirements, financial restrictions, and space utilisation standards. Moreover, the IT Department develops technical specifications for integration points, security standards, and system maintainability. Then, the </w:t>
      </w:r>
      <w:r w:rsidDel="00000000" w:rsidR="00000000" w:rsidRPr="00000000">
        <w:rPr>
          <w:rtl w:val="0"/>
        </w:rPr>
        <w:t xml:space="preserve">Finance Department</w:t>
      </w:r>
      <w:r w:rsidDel="00000000" w:rsidR="00000000" w:rsidRPr="00000000">
        <w:rPr>
          <w:rtl w:val="0"/>
        </w:rPr>
        <w:t xml:space="preserve"> is responsible for budget requests, approvals, and expenditure monitoring, whereas </w:t>
      </w:r>
      <w:r w:rsidDel="00000000" w:rsidR="00000000" w:rsidRPr="00000000">
        <w:rPr>
          <w:rtl w:val="0"/>
        </w:rPr>
        <w:t xml:space="preserve">Facilities Management</w:t>
      </w:r>
      <w:r w:rsidDel="00000000" w:rsidR="00000000" w:rsidRPr="00000000">
        <w:rPr>
          <w:rtl w:val="0"/>
        </w:rPr>
        <w:t xml:space="preserve"> is in charge of venue availability and booking processes. In addition, insights from existing systems and documentation will guide the design of the new system, ensuring that current workflows and manual procedures are improved rather than disturbed.</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By carefully considering these context objects and sources of requirements, the new system will provide a comprehensive, user-friendly, and compliant platform to enhance student club operations across the university.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