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89F3" w14:textId="74BFBA42" w:rsidR="003E3821" w:rsidRPr="00C30825" w:rsidRDefault="003E3821" w:rsidP="00852F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C30825">
        <w:rPr>
          <w:rFonts w:ascii="Times New Roman" w:hAnsi="Times New Roman" w:cs="Times New Roman"/>
          <w:b/>
          <w:bCs/>
          <w:sz w:val="22"/>
          <w:szCs w:val="22"/>
        </w:rPr>
        <w:t>Project Pitch: Bibliosphere</w:t>
      </w:r>
      <w:r w:rsidRPr="00C3082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C30825">
        <w:rPr>
          <w:rFonts w:ascii="Times New Roman" w:hAnsi="Times New Roman" w:cs="Times New Roman"/>
          <w:b/>
          <w:bCs/>
          <w:sz w:val="22"/>
          <w:szCs w:val="22"/>
        </w:rPr>
        <w:br/>
        <w:t xml:space="preserve">First </w:t>
      </w:r>
      <w:r w:rsidR="00D4001C" w:rsidRPr="00C30825">
        <w:rPr>
          <w:rFonts w:ascii="Times New Roman" w:hAnsi="Times New Roman" w:cs="Times New Roman"/>
          <w:b/>
          <w:bCs/>
          <w:sz w:val="22"/>
          <w:szCs w:val="22"/>
        </w:rPr>
        <w:t>Thoughts.</w:t>
      </w:r>
    </w:p>
    <w:p w14:paraId="51C156CD" w14:textId="1EB10AA4" w:rsidR="009077F0" w:rsidRPr="00C30825" w:rsidRDefault="003E3821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 xml:space="preserve">Growing up, I really loved books, and the thoughts of bookstores and libraries excited me. I fell in love with e-books even more, but I'd always loved the smell of books in a bookstore and the community that could discuss them. </w:t>
      </w:r>
      <w:r w:rsidR="009077F0" w:rsidRPr="00C30825">
        <w:rPr>
          <w:rFonts w:ascii="Times New Roman" w:hAnsi="Times New Roman" w:cs="Times New Roman"/>
          <w:sz w:val="22"/>
          <w:szCs w:val="22"/>
        </w:rPr>
        <w:t xml:space="preserve">Many book lovers enjoy both physical books and digital ones. However, the market makes you choose between the two, forcing you to buy a physical copy or an eBook from different sellers (like a local bookstore or Amazon). This can be frustrating because if you start reading in a café, you can't easily continue with your device without buying a second copy. Independent bookstores struggle to compete with online retailers' fast service and large selections. Their strength lies in providing </w:t>
      </w:r>
      <w:r w:rsidR="000F6633" w:rsidRPr="00C30825">
        <w:rPr>
          <w:rFonts w:ascii="Times New Roman" w:hAnsi="Times New Roman" w:cs="Times New Roman"/>
          <w:sz w:val="22"/>
          <w:szCs w:val="22"/>
        </w:rPr>
        <w:t>community</w:t>
      </w:r>
      <w:r w:rsidR="009077F0" w:rsidRPr="00C30825">
        <w:rPr>
          <w:rFonts w:ascii="Times New Roman" w:hAnsi="Times New Roman" w:cs="Times New Roman"/>
          <w:sz w:val="22"/>
          <w:szCs w:val="22"/>
        </w:rPr>
        <w:t xml:space="preserve">-focused </w:t>
      </w:r>
      <w:r w:rsidR="0011421E" w:rsidRPr="00C30825">
        <w:rPr>
          <w:rFonts w:ascii="Times New Roman" w:hAnsi="Times New Roman" w:cs="Times New Roman"/>
          <w:sz w:val="22"/>
          <w:szCs w:val="22"/>
        </w:rPr>
        <w:t>experiences</w:t>
      </w:r>
      <w:r w:rsidR="009077F0" w:rsidRPr="00C30825">
        <w:rPr>
          <w:rFonts w:ascii="Times New Roman" w:hAnsi="Times New Roman" w:cs="Times New Roman"/>
          <w:sz w:val="22"/>
          <w:szCs w:val="22"/>
        </w:rPr>
        <w:t>, but they lack an easy way to sell digital content that complements their physical books. This limits their ability to attract customers and increase sales.</w:t>
      </w:r>
    </w:p>
    <w:p w14:paraId="3F0F07FE" w14:textId="77777777" w:rsidR="008F614F" w:rsidRDefault="009077F0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 xml:space="preserve">The </w:t>
      </w:r>
      <w:r w:rsidR="00FD49C4">
        <w:rPr>
          <w:rFonts w:ascii="Times New Roman" w:hAnsi="Times New Roman" w:cs="Times New Roman"/>
          <w:sz w:val="22"/>
          <w:szCs w:val="22"/>
        </w:rPr>
        <w:t>primary issue is that physical and digital reading experiences are distinct, which hinders</w:t>
      </w:r>
      <w:r w:rsidRPr="00C30825">
        <w:rPr>
          <w:rFonts w:ascii="Times New Roman" w:hAnsi="Times New Roman" w:cs="Times New Roman"/>
          <w:sz w:val="22"/>
          <w:szCs w:val="22"/>
        </w:rPr>
        <w:t xml:space="preserve"> both readers and local bookstores. The core problem is the disconnect. </w:t>
      </w:r>
    </w:p>
    <w:p w14:paraId="4AA114DF" w14:textId="16F7E4BE" w:rsidR="000F6633" w:rsidRPr="00C30825" w:rsidRDefault="009077F0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br/>
      </w:r>
      <w:r w:rsidR="000F6633" w:rsidRPr="00C30825">
        <w:rPr>
          <w:rFonts w:ascii="Times New Roman" w:hAnsi="Times New Roman" w:cs="Times New Roman"/>
          <w:sz w:val="22"/>
          <w:szCs w:val="22"/>
        </w:rPr>
        <w:t>Bibliosphere is a platform that seamlessly merges the physical and digital book experience within the sanctuary of a local bookstore. It consists of two parts:</w:t>
      </w:r>
    </w:p>
    <w:p w14:paraId="4B284FA8" w14:textId="77777777" w:rsidR="000F6633" w:rsidRPr="00C30825" w:rsidRDefault="000F6633" w:rsidP="00852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>A Store System: A tablet/terminal and QR code system installed in the bookstore.</w:t>
      </w:r>
    </w:p>
    <w:p w14:paraId="5A2EA905" w14:textId="54FD991C" w:rsidR="003E3821" w:rsidRDefault="000F6633" w:rsidP="00852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>A Reader App: A companion mobile app for customers</w:t>
      </w:r>
    </w:p>
    <w:p w14:paraId="01C7C990" w14:textId="77777777" w:rsidR="00AF0268" w:rsidRPr="00C30825" w:rsidRDefault="00AF0268" w:rsidP="00AF0268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</w:p>
    <w:p w14:paraId="7C2E8E2B" w14:textId="77777777" w:rsidR="00494974" w:rsidRPr="00C30825" w:rsidRDefault="003B07E8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 xml:space="preserve">A sample for the pitch I explored </w:t>
      </w:r>
      <w:r w:rsidR="005412E5" w:rsidRPr="00C30825">
        <w:rPr>
          <w:rFonts w:ascii="Times New Roman" w:hAnsi="Times New Roman" w:cs="Times New Roman"/>
          <w:sz w:val="22"/>
          <w:szCs w:val="22"/>
        </w:rPr>
        <w:t>with</w:t>
      </w:r>
      <w:r w:rsidRPr="00C30825">
        <w:rPr>
          <w:rFonts w:ascii="Times New Roman" w:hAnsi="Times New Roman" w:cs="Times New Roman"/>
          <w:sz w:val="22"/>
          <w:szCs w:val="22"/>
        </w:rPr>
        <w:t xml:space="preserve"> </w:t>
      </w:r>
      <w:r w:rsidR="007E7756" w:rsidRPr="00C30825">
        <w:rPr>
          <w:rFonts w:ascii="Times New Roman" w:hAnsi="Times New Roman" w:cs="Times New Roman"/>
          <w:sz w:val="22"/>
          <w:szCs w:val="22"/>
        </w:rPr>
        <w:t>the LLM</w:t>
      </w:r>
      <w:r w:rsidR="005412E5" w:rsidRPr="00C30825">
        <w:rPr>
          <w:rFonts w:ascii="Times New Roman" w:hAnsi="Times New Roman" w:cs="Times New Roman"/>
          <w:sz w:val="22"/>
          <w:szCs w:val="22"/>
        </w:rPr>
        <w:t>:</w:t>
      </w:r>
      <w:r w:rsidR="007E7756" w:rsidRPr="00C30825">
        <w:rPr>
          <w:rFonts w:ascii="Times New Roman" w:hAnsi="Times New Roman" w:cs="Times New Roman"/>
          <w:sz w:val="22"/>
          <w:szCs w:val="22"/>
        </w:rPr>
        <w:t xml:space="preserve"> “Write a project pitch for a hybrid bookstore where customers use an app to scan QR codes on books to read the eBook for free while in the store, with the option to buy a digital or physical copy.</w:t>
      </w:r>
      <w:r w:rsidR="005412E5" w:rsidRPr="00C30825">
        <w:rPr>
          <w:rFonts w:ascii="Times New Roman" w:hAnsi="Times New Roman" w:cs="Times New Roman"/>
          <w:sz w:val="22"/>
          <w:szCs w:val="22"/>
        </w:rPr>
        <w:t>”</w:t>
      </w:r>
      <w:r w:rsidR="000066C7" w:rsidRPr="00C30825">
        <w:rPr>
          <w:rFonts w:ascii="Times New Roman" w:hAnsi="Times New Roman" w:cs="Times New Roman"/>
          <w:sz w:val="22"/>
          <w:szCs w:val="22"/>
        </w:rPr>
        <w:t xml:space="preserve"> </w:t>
      </w:r>
      <w:r w:rsidR="000066C7" w:rsidRPr="00C30825">
        <w:rPr>
          <w:rFonts w:ascii="Times New Roman" w:hAnsi="Times New Roman" w:cs="Times New Roman"/>
          <w:sz w:val="22"/>
          <w:szCs w:val="22"/>
        </w:rPr>
        <w:br/>
      </w:r>
      <w:r w:rsidR="000066C7" w:rsidRPr="00C30825">
        <w:rPr>
          <w:rFonts w:ascii="Times New Roman" w:hAnsi="Times New Roman" w:cs="Times New Roman"/>
          <w:sz w:val="22"/>
          <w:szCs w:val="22"/>
        </w:rPr>
        <w:br/>
      </w:r>
      <w:r w:rsidR="00494974" w:rsidRPr="00C30825">
        <w:rPr>
          <w:rFonts w:ascii="Times New Roman" w:hAnsi="Times New Roman" w:cs="Times New Roman"/>
          <w:b/>
          <w:bCs/>
          <w:sz w:val="22"/>
          <w:szCs w:val="22"/>
        </w:rPr>
        <w:t>Stakeholders</w:t>
      </w:r>
    </w:p>
    <w:p w14:paraId="13865897" w14:textId="77777777" w:rsidR="00494974" w:rsidRPr="00494974" w:rsidRDefault="00494974" w:rsidP="00852F6B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94974">
        <w:rPr>
          <w:rFonts w:ascii="Times New Roman" w:hAnsi="Times New Roman" w:cs="Times New Roman"/>
          <w:b/>
          <w:bCs/>
          <w:sz w:val="22"/>
          <w:szCs w:val="22"/>
        </w:rPr>
        <w:t>Primary Customers:</w:t>
      </w:r>
      <w:r w:rsidRPr="00494974">
        <w:rPr>
          <w:rFonts w:ascii="Times New Roman" w:hAnsi="Times New Roman" w:cs="Times New Roman"/>
          <w:sz w:val="22"/>
          <w:szCs w:val="22"/>
        </w:rPr>
        <w:t> Readers of all ages who value both physical and digital books, including families, students, and book club members.</w:t>
      </w:r>
    </w:p>
    <w:p w14:paraId="2401546D" w14:textId="77777777" w:rsidR="00494974" w:rsidRPr="00494974" w:rsidRDefault="00494974" w:rsidP="00852F6B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94974">
        <w:rPr>
          <w:rFonts w:ascii="Times New Roman" w:hAnsi="Times New Roman" w:cs="Times New Roman"/>
          <w:b/>
          <w:bCs/>
          <w:sz w:val="22"/>
          <w:szCs w:val="22"/>
        </w:rPr>
        <w:t>Bookstore Owners/Staff:</w:t>
      </w:r>
      <w:r w:rsidRPr="00494974">
        <w:rPr>
          <w:rFonts w:ascii="Times New Roman" w:hAnsi="Times New Roman" w:cs="Times New Roman"/>
          <w:sz w:val="22"/>
          <w:szCs w:val="22"/>
        </w:rPr>
        <w:t> Key partners who will use the system to increase foot traffic, sales, and customer loyalty.</w:t>
      </w:r>
    </w:p>
    <w:p w14:paraId="62109C95" w14:textId="77777777" w:rsidR="00494974" w:rsidRPr="00494974" w:rsidRDefault="00494974" w:rsidP="00852F6B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94974">
        <w:rPr>
          <w:rFonts w:ascii="Times New Roman" w:hAnsi="Times New Roman" w:cs="Times New Roman"/>
          <w:b/>
          <w:bCs/>
          <w:sz w:val="22"/>
          <w:szCs w:val="22"/>
        </w:rPr>
        <w:t>Publishers:</w:t>
      </w:r>
      <w:r w:rsidRPr="00494974">
        <w:rPr>
          <w:rFonts w:ascii="Times New Roman" w:hAnsi="Times New Roman" w:cs="Times New Roman"/>
          <w:sz w:val="22"/>
          <w:szCs w:val="22"/>
        </w:rPr>
        <w:t> Entities that benefit from new sales channels and reader engagement data.</w:t>
      </w:r>
    </w:p>
    <w:p w14:paraId="6B1ED119" w14:textId="25431B44" w:rsidR="00BF4F88" w:rsidRPr="00C30825" w:rsidRDefault="00494974" w:rsidP="00852F6B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94974">
        <w:rPr>
          <w:rFonts w:ascii="Times New Roman" w:hAnsi="Times New Roman" w:cs="Times New Roman"/>
          <w:b/>
          <w:bCs/>
          <w:sz w:val="22"/>
          <w:szCs w:val="22"/>
        </w:rPr>
        <w:t>Community Groups:</w:t>
      </w:r>
      <w:r w:rsidRPr="00494974">
        <w:rPr>
          <w:rFonts w:ascii="Times New Roman" w:hAnsi="Times New Roman" w:cs="Times New Roman"/>
          <w:sz w:val="22"/>
          <w:szCs w:val="22"/>
        </w:rPr>
        <w:t xml:space="preserve"> Local book clubs and event </w:t>
      </w:r>
      <w:proofErr w:type="spellStart"/>
      <w:r w:rsidR="00B4172D">
        <w:rPr>
          <w:rFonts w:ascii="Times New Roman" w:hAnsi="Times New Roman" w:cs="Times New Roman"/>
          <w:sz w:val="22"/>
          <w:szCs w:val="22"/>
        </w:rPr>
        <w:t>organisers</w:t>
      </w:r>
      <w:proofErr w:type="spellEnd"/>
      <w:r w:rsidRPr="00494974">
        <w:rPr>
          <w:rFonts w:ascii="Times New Roman" w:hAnsi="Times New Roman" w:cs="Times New Roman"/>
          <w:sz w:val="22"/>
          <w:szCs w:val="22"/>
        </w:rPr>
        <w:t xml:space="preserve"> who use the space for activities.</w:t>
      </w:r>
    </w:p>
    <w:p w14:paraId="65E4262E" w14:textId="77777777" w:rsidR="00852F6B" w:rsidRPr="00C30825" w:rsidRDefault="00852F6B" w:rsidP="00852F6B">
      <w:pPr>
        <w:spacing w:after="0"/>
        <w:ind w:left="720"/>
        <w:rPr>
          <w:rFonts w:ascii="Times New Roman" w:hAnsi="Times New Roman" w:cs="Times New Roman"/>
          <w:sz w:val="22"/>
          <w:szCs w:val="22"/>
        </w:rPr>
      </w:pPr>
    </w:p>
    <w:p w14:paraId="2847CDBF" w14:textId="27AB6E22" w:rsidR="00D4001C" w:rsidRPr="00C30825" w:rsidRDefault="00AD6D8D" w:rsidP="00852F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C30825">
        <w:rPr>
          <w:rFonts w:ascii="Times New Roman" w:hAnsi="Times New Roman" w:cs="Times New Roman"/>
          <w:b/>
          <w:bCs/>
          <w:sz w:val="22"/>
          <w:szCs w:val="22"/>
        </w:rPr>
        <w:t xml:space="preserve">Scope </w:t>
      </w:r>
    </w:p>
    <w:p w14:paraId="2F324F87" w14:textId="77777777" w:rsidR="00852F6B" w:rsidRPr="00C30825" w:rsidRDefault="00852F6B" w:rsidP="00852F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B923C" w14:textId="2FBE4D07" w:rsidR="00BF4F88" w:rsidRPr="00C30825" w:rsidRDefault="00BF4F88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F4F88">
        <w:rPr>
          <w:rFonts w:ascii="Times New Roman" w:hAnsi="Times New Roman" w:cs="Times New Roman"/>
          <w:b/>
          <w:bCs/>
          <w:sz w:val="22"/>
          <w:szCs w:val="22"/>
        </w:rPr>
        <w:t>In-Scope</w:t>
      </w:r>
      <w:r w:rsidR="008D700A" w:rsidRPr="00C3082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BF4F88">
        <w:rPr>
          <w:rFonts w:ascii="Times New Roman" w:hAnsi="Times New Roman" w:cs="Times New Roman"/>
          <w:sz w:val="22"/>
          <w:szCs w:val="22"/>
        </w:rPr>
        <w:t xml:space="preserve"> Mobile app (QR scanner, in-app e-reader, </w:t>
      </w:r>
      <w:r w:rsidR="00D80166" w:rsidRPr="00BF4F88">
        <w:rPr>
          <w:rFonts w:ascii="Times New Roman" w:hAnsi="Times New Roman" w:cs="Times New Roman"/>
          <w:sz w:val="22"/>
          <w:szCs w:val="22"/>
        </w:rPr>
        <w:t>Wi-Fi</w:t>
      </w:r>
      <w:r w:rsidRPr="00BF4F88">
        <w:rPr>
          <w:rFonts w:ascii="Times New Roman" w:hAnsi="Times New Roman" w:cs="Times New Roman"/>
          <w:sz w:val="22"/>
          <w:szCs w:val="22"/>
        </w:rPr>
        <w:t xml:space="preserve"> geofencing, in-app purchases), bookstore web dashboard (inventory, QR management, analytics), backend API.</w:t>
      </w:r>
    </w:p>
    <w:p w14:paraId="75F049A4" w14:textId="48C1A19F" w:rsidR="006A0C29" w:rsidRPr="006A0C29" w:rsidRDefault="006A0C29" w:rsidP="00852F6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A0C29">
        <w:rPr>
          <w:rFonts w:ascii="Times New Roman" w:hAnsi="Times New Roman" w:cs="Times New Roman"/>
          <w:sz w:val="22"/>
          <w:szCs w:val="22"/>
        </w:rPr>
        <w:t xml:space="preserve">A mobile app with QR scanning, in-app eBook reading, and geofenced access (via </w:t>
      </w:r>
      <w:r w:rsidR="00FD49C4" w:rsidRPr="006A0C29">
        <w:rPr>
          <w:rFonts w:ascii="Times New Roman" w:hAnsi="Times New Roman" w:cs="Times New Roman"/>
          <w:sz w:val="22"/>
          <w:szCs w:val="22"/>
        </w:rPr>
        <w:t>Wi-Fi</w:t>
      </w:r>
      <w:r w:rsidRPr="006A0C29">
        <w:rPr>
          <w:rFonts w:ascii="Times New Roman" w:hAnsi="Times New Roman" w:cs="Times New Roman"/>
          <w:sz w:val="22"/>
          <w:szCs w:val="22"/>
        </w:rPr>
        <w:t>) for in-store borrowing.</w:t>
      </w:r>
    </w:p>
    <w:p w14:paraId="1E460168" w14:textId="362E7F86" w:rsidR="006A0C29" w:rsidRPr="006A0C29" w:rsidRDefault="006A0C29" w:rsidP="00852F6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A0C29">
        <w:rPr>
          <w:rFonts w:ascii="Times New Roman" w:hAnsi="Times New Roman" w:cs="Times New Roman"/>
          <w:sz w:val="22"/>
          <w:szCs w:val="22"/>
        </w:rPr>
        <w:t>A web portal for bookstore inventory management, QR generation, and basic analytics.</w:t>
      </w:r>
    </w:p>
    <w:p w14:paraId="7EB0AAC0" w14:textId="2D36730D" w:rsidR="006A0C29" w:rsidRPr="006A0C29" w:rsidRDefault="006A0C29" w:rsidP="00852F6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A0C29">
        <w:rPr>
          <w:rFonts w:ascii="Times New Roman" w:hAnsi="Times New Roman" w:cs="Times New Roman"/>
          <w:sz w:val="22"/>
          <w:szCs w:val="22"/>
        </w:rPr>
        <w:t>Backend services for user authentication, book metadata, session management, and payment processing</w:t>
      </w:r>
      <w:r w:rsidRPr="00C30825">
        <w:rPr>
          <w:rFonts w:ascii="Times New Roman" w:hAnsi="Times New Roman" w:cs="Times New Roman"/>
          <w:sz w:val="22"/>
          <w:szCs w:val="22"/>
        </w:rPr>
        <w:t>.</w:t>
      </w:r>
    </w:p>
    <w:p w14:paraId="5A937BE3" w14:textId="77777777" w:rsidR="006A0C29" w:rsidRPr="006A0C29" w:rsidRDefault="006A0C29" w:rsidP="00852F6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A0C29">
        <w:rPr>
          <w:rFonts w:ascii="Times New Roman" w:hAnsi="Times New Roman" w:cs="Times New Roman"/>
          <w:sz w:val="22"/>
          <w:szCs w:val="22"/>
        </w:rPr>
        <w:t>Deployment in one pilot bookstore with QR codes on 50-100 books.</w:t>
      </w:r>
    </w:p>
    <w:p w14:paraId="77777B8A" w14:textId="77777777" w:rsidR="008D700A" w:rsidRPr="00BF4F88" w:rsidRDefault="008D700A" w:rsidP="00852F6B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EFA8269" w14:textId="77777777" w:rsidR="00B4172D" w:rsidRDefault="00B4172D" w:rsidP="00852F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56287F6" w14:textId="77777777" w:rsidR="00B4172D" w:rsidRDefault="00B4172D" w:rsidP="00852F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215D1AD" w14:textId="7B69D021" w:rsidR="00BF4F88" w:rsidRPr="00C30825" w:rsidRDefault="00BF4F88" w:rsidP="00852F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F4F88">
        <w:rPr>
          <w:rFonts w:ascii="Times New Roman" w:hAnsi="Times New Roman" w:cs="Times New Roman"/>
          <w:b/>
          <w:bCs/>
          <w:sz w:val="22"/>
          <w:szCs w:val="22"/>
        </w:rPr>
        <w:t>Out-of-Scope:</w:t>
      </w:r>
      <w:r w:rsidRPr="00BF4F88">
        <w:rPr>
          <w:rFonts w:ascii="Times New Roman" w:hAnsi="Times New Roman" w:cs="Times New Roman"/>
          <w:sz w:val="22"/>
          <w:szCs w:val="22"/>
        </w:rPr>
        <w:t xml:space="preserve"> AR/Meta glasses integration, POS system integration, </w:t>
      </w:r>
      <w:r w:rsidR="006A0C29" w:rsidRPr="00C30825">
        <w:rPr>
          <w:rFonts w:ascii="Times New Roman" w:hAnsi="Times New Roman" w:cs="Times New Roman"/>
          <w:sz w:val="22"/>
          <w:szCs w:val="22"/>
        </w:rPr>
        <w:t xml:space="preserve">and </w:t>
      </w:r>
      <w:r w:rsidRPr="00BF4F88">
        <w:rPr>
          <w:rFonts w:ascii="Times New Roman" w:hAnsi="Times New Roman" w:cs="Times New Roman"/>
          <w:sz w:val="22"/>
          <w:szCs w:val="22"/>
        </w:rPr>
        <w:t>advanced social features.</w:t>
      </w:r>
    </w:p>
    <w:p w14:paraId="1F26F1EA" w14:textId="65FBBE9E" w:rsidR="00424DEC" w:rsidRPr="00424DEC" w:rsidRDefault="00424DEC" w:rsidP="00852F6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24DEC">
        <w:rPr>
          <w:rFonts w:ascii="Times New Roman" w:hAnsi="Times New Roman" w:cs="Times New Roman"/>
          <w:b/>
          <w:bCs/>
          <w:sz w:val="22"/>
          <w:szCs w:val="22"/>
        </w:rPr>
        <w:t>Augmented Reality (AR)/Meta Glasses Integration:</w:t>
      </w:r>
      <w:r w:rsidRPr="00424DEC">
        <w:rPr>
          <w:rFonts w:ascii="Times New Roman" w:hAnsi="Times New Roman" w:cs="Times New Roman"/>
          <w:sz w:val="22"/>
          <w:szCs w:val="22"/>
        </w:rPr>
        <w:t xml:space="preserve"> This is a high-complexity feature that requires </w:t>
      </w:r>
      <w:proofErr w:type="spellStart"/>
      <w:r w:rsidR="005715DA" w:rsidRPr="00C30825">
        <w:rPr>
          <w:rFonts w:ascii="Times New Roman" w:hAnsi="Times New Roman" w:cs="Times New Roman"/>
          <w:sz w:val="22"/>
          <w:szCs w:val="22"/>
        </w:rPr>
        <w:t>specialised</w:t>
      </w:r>
      <w:proofErr w:type="spellEnd"/>
      <w:r w:rsidRPr="00424DEC">
        <w:rPr>
          <w:rFonts w:ascii="Times New Roman" w:hAnsi="Times New Roman" w:cs="Times New Roman"/>
          <w:sz w:val="22"/>
          <w:szCs w:val="22"/>
        </w:rPr>
        <w:t xml:space="preserve"> hardware and development. It is a future vision, not an MVA starting point.</w:t>
      </w:r>
    </w:p>
    <w:p w14:paraId="341B5AA0" w14:textId="77777777" w:rsidR="00424DEC" w:rsidRPr="00424DEC" w:rsidRDefault="00424DEC" w:rsidP="00852F6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24DEC">
        <w:rPr>
          <w:rFonts w:ascii="Times New Roman" w:hAnsi="Times New Roman" w:cs="Times New Roman"/>
          <w:b/>
          <w:bCs/>
          <w:sz w:val="22"/>
          <w:szCs w:val="22"/>
        </w:rPr>
        <w:t>"Phygital" Bundle Purchases at Register:</w:t>
      </w:r>
      <w:r w:rsidRPr="00424DEC">
        <w:rPr>
          <w:rFonts w:ascii="Times New Roman" w:hAnsi="Times New Roman" w:cs="Times New Roman"/>
          <w:sz w:val="22"/>
          <w:szCs w:val="22"/>
        </w:rPr>
        <w:t> Integrating with Point-of-Sale (POS) systems is complex and varies by bookstore.</w:t>
      </w:r>
    </w:p>
    <w:p w14:paraId="187083F2" w14:textId="77777777" w:rsidR="00424DEC" w:rsidRPr="00424DEC" w:rsidRDefault="00424DEC" w:rsidP="00852F6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24DEC">
        <w:rPr>
          <w:rFonts w:ascii="Times New Roman" w:hAnsi="Times New Roman" w:cs="Times New Roman"/>
          <w:b/>
          <w:bCs/>
          <w:sz w:val="22"/>
          <w:szCs w:val="22"/>
        </w:rPr>
        <w:t>Advanced Social Features:</w:t>
      </w:r>
      <w:r w:rsidRPr="00424DEC">
        <w:rPr>
          <w:rFonts w:ascii="Times New Roman" w:hAnsi="Times New Roman" w:cs="Times New Roman"/>
          <w:sz w:val="22"/>
          <w:szCs w:val="22"/>
        </w:rPr>
        <w:t> In-app book clubs, user reviews, and complex digital annotations.</w:t>
      </w:r>
    </w:p>
    <w:p w14:paraId="2F6B1A37" w14:textId="72DACF98" w:rsidR="00880D5C" w:rsidRPr="00C30825" w:rsidRDefault="00424DEC" w:rsidP="00852F6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24DEC">
        <w:rPr>
          <w:rFonts w:ascii="Times New Roman" w:hAnsi="Times New Roman" w:cs="Times New Roman"/>
          <w:b/>
          <w:bCs/>
          <w:sz w:val="22"/>
          <w:szCs w:val="22"/>
        </w:rPr>
        <w:t>A Custom e-Reader Ecosystem:</w:t>
      </w:r>
      <w:r w:rsidRPr="00424DEC">
        <w:rPr>
          <w:rFonts w:ascii="Times New Roman" w:hAnsi="Times New Roman" w:cs="Times New Roman"/>
          <w:sz w:val="22"/>
          <w:szCs w:val="22"/>
        </w:rPr>
        <w:t> The MVA will use a simple, open-source reader component; building a best-in-class reader is a massive undertaking.</w:t>
      </w:r>
      <w:r w:rsidR="00880D5C" w:rsidRPr="00C30825">
        <w:rPr>
          <w:rFonts w:ascii="Segoe UI" w:eastAsia="Times New Roman" w:hAnsi="Segoe UI" w:cs="Segoe UI"/>
          <w:color w:val="F9FAFB"/>
          <w:kern w:val="0"/>
          <w:sz w:val="22"/>
          <w:szCs w:val="22"/>
          <w14:ligatures w14:val="none"/>
        </w:rPr>
        <w:t xml:space="preserve"> </w:t>
      </w:r>
      <w:r w:rsidR="00880D5C" w:rsidRPr="00C30825">
        <w:rPr>
          <w:rFonts w:ascii="Times New Roman" w:hAnsi="Times New Roman" w:cs="Times New Roman"/>
          <w:sz w:val="22"/>
          <w:szCs w:val="22"/>
        </w:rPr>
        <w:t>Custom e-reader development beyond basic functionality.</w:t>
      </w:r>
    </w:p>
    <w:p w14:paraId="440FEFCA" w14:textId="77777777" w:rsidR="005715DA" w:rsidRPr="00C30825" w:rsidRDefault="005715DA" w:rsidP="00852F6B">
      <w:pPr>
        <w:spacing w:after="0"/>
        <w:ind w:left="360"/>
        <w:rPr>
          <w:rFonts w:ascii="Times New Roman" w:hAnsi="Times New Roman" w:cs="Times New Roman"/>
          <w:sz w:val="22"/>
          <w:szCs w:val="22"/>
        </w:rPr>
      </w:pPr>
    </w:p>
    <w:p w14:paraId="2F8289E5" w14:textId="6DD5F474" w:rsidR="00424DEC" w:rsidRPr="00C30825" w:rsidRDefault="003F61DC" w:rsidP="00852F6B">
      <w:pPr>
        <w:spacing w:after="0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30825">
        <w:rPr>
          <w:rFonts w:ascii="Times New Roman" w:hAnsi="Times New Roman" w:cs="Times New Roman"/>
          <w:b/>
          <w:bCs/>
          <w:sz w:val="22"/>
          <w:szCs w:val="22"/>
        </w:rPr>
        <w:t xml:space="preserve">Success Metrics </w:t>
      </w:r>
    </w:p>
    <w:p w14:paraId="371CF308" w14:textId="77777777" w:rsidR="003F61DC" w:rsidRPr="003F61DC" w:rsidRDefault="003F61DC" w:rsidP="003F61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F61DC">
        <w:rPr>
          <w:rFonts w:ascii="Times New Roman" w:hAnsi="Times New Roman" w:cs="Times New Roman"/>
          <w:b/>
          <w:bCs/>
          <w:sz w:val="22"/>
          <w:szCs w:val="22"/>
        </w:rPr>
        <w:t>Adoption Rate:</w:t>
      </w:r>
      <w:r w:rsidRPr="003F61DC">
        <w:rPr>
          <w:rFonts w:ascii="Times New Roman" w:hAnsi="Times New Roman" w:cs="Times New Roman"/>
          <w:sz w:val="22"/>
          <w:szCs w:val="22"/>
        </w:rPr>
        <w:t> &gt;25% of daily visitors download the app.</w:t>
      </w:r>
    </w:p>
    <w:p w14:paraId="6CA44834" w14:textId="77777777" w:rsidR="003F61DC" w:rsidRPr="003F61DC" w:rsidRDefault="003F61DC" w:rsidP="003F61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F61DC">
        <w:rPr>
          <w:rFonts w:ascii="Times New Roman" w:hAnsi="Times New Roman" w:cs="Times New Roman"/>
          <w:b/>
          <w:bCs/>
          <w:sz w:val="22"/>
          <w:szCs w:val="22"/>
        </w:rPr>
        <w:t>Engagement Rate:</w:t>
      </w:r>
      <w:r w:rsidRPr="003F61DC">
        <w:rPr>
          <w:rFonts w:ascii="Times New Roman" w:hAnsi="Times New Roman" w:cs="Times New Roman"/>
          <w:sz w:val="22"/>
          <w:szCs w:val="22"/>
        </w:rPr>
        <w:t> &gt;60% of app users scan QR codes and borrow books.</w:t>
      </w:r>
    </w:p>
    <w:p w14:paraId="7572EBF9" w14:textId="7A5B5540" w:rsidR="003F61DC" w:rsidRPr="003F61DC" w:rsidRDefault="003F61DC" w:rsidP="003F61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F61DC">
        <w:rPr>
          <w:rFonts w:ascii="Times New Roman" w:hAnsi="Times New Roman" w:cs="Times New Roman"/>
          <w:b/>
          <w:bCs/>
          <w:sz w:val="22"/>
          <w:szCs w:val="22"/>
        </w:rPr>
        <w:t>Conversion Rate:</w:t>
      </w:r>
      <w:r w:rsidRPr="003F61DC">
        <w:rPr>
          <w:rFonts w:ascii="Times New Roman" w:hAnsi="Times New Roman" w:cs="Times New Roman"/>
          <w:sz w:val="22"/>
          <w:szCs w:val="22"/>
        </w:rPr>
        <w:t xml:space="preserve"> &gt;15% of </w:t>
      </w:r>
      <w:r w:rsidRPr="00C30825">
        <w:rPr>
          <w:rFonts w:ascii="Times New Roman" w:hAnsi="Times New Roman" w:cs="Times New Roman"/>
          <w:sz w:val="22"/>
          <w:szCs w:val="22"/>
        </w:rPr>
        <w:t>borrowers</w:t>
      </w:r>
      <w:r w:rsidRPr="003F61DC">
        <w:rPr>
          <w:rFonts w:ascii="Times New Roman" w:hAnsi="Times New Roman" w:cs="Times New Roman"/>
          <w:sz w:val="22"/>
          <w:szCs w:val="22"/>
        </w:rPr>
        <w:t xml:space="preserve"> lead to a purchase (digital or physical).</w:t>
      </w:r>
    </w:p>
    <w:p w14:paraId="54D39DAD" w14:textId="77777777" w:rsidR="003F61DC" w:rsidRPr="003F61DC" w:rsidRDefault="003F61DC" w:rsidP="003F61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F61DC">
        <w:rPr>
          <w:rFonts w:ascii="Times New Roman" w:hAnsi="Times New Roman" w:cs="Times New Roman"/>
          <w:b/>
          <w:bCs/>
          <w:sz w:val="22"/>
          <w:szCs w:val="22"/>
        </w:rPr>
        <w:t>Customer Satisfaction:</w:t>
      </w:r>
      <w:r w:rsidRPr="003F61DC">
        <w:rPr>
          <w:rFonts w:ascii="Times New Roman" w:hAnsi="Times New Roman" w:cs="Times New Roman"/>
          <w:sz w:val="22"/>
          <w:szCs w:val="22"/>
        </w:rPr>
        <w:t> &gt;4.5/5 app store rating with positive feedback.</w:t>
      </w:r>
    </w:p>
    <w:p w14:paraId="5554D72E" w14:textId="77777777" w:rsidR="003F61DC" w:rsidRPr="00C30825" w:rsidRDefault="003F61DC" w:rsidP="003F61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F61DC">
        <w:rPr>
          <w:rFonts w:ascii="Times New Roman" w:hAnsi="Times New Roman" w:cs="Times New Roman"/>
          <w:b/>
          <w:bCs/>
          <w:sz w:val="22"/>
          <w:szCs w:val="22"/>
        </w:rPr>
        <w:t>Partner Retention:</w:t>
      </w:r>
      <w:r w:rsidRPr="003F61DC">
        <w:rPr>
          <w:rFonts w:ascii="Times New Roman" w:hAnsi="Times New Roman" w:cs="Times New Roman"/>
          <w:sz w:val="22"/>
          <w:szCs w:val="22"/>
        </w:rPr>
        <w:t xml:space="preserve"> Pilot bookstore </w:t>
      </w:r>
      <w:proofErr w:type="gramStart"/>
      <w:r w:rsidRPr="003F61DC">
        <w:rPr>
          <w:rFonts w:ascii="Times New Roman" w:hAnsi="Times New Roman" w:cs="Times New Roman"/>
          <w:sz w:val="22"/>
          <w:szCs w:val="22"/>
        </w:rPr>
        <w:t>renews</w:t>
      </w:r>
      <w:proofErr w:type="gramEnd"/>
      <w:r w:rsidRPr="003F61DC">
        <w:rPr>
          <w:rFonts w:ascii="Times New Roman" w:hAnsi="Times New Roman" w:cs="Times New Roman"/>
          <w:sz w:val="22"/>
          <w:szCs w:val="22"/>
        </w:rPr>
        <w:t xml:space="preserve"> after trial period.</w:t>
      </w:r>
    </w:p>
    <w:p w14:paraId="16724AE2" w14:textId="77777777" w:rsidR="005715DA" w:rsidRPr="00C30825" w:rsidRDefault="005715DA" w:rsidP="005715DA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D772FDE" w14:textId="77777777" w:rsidR="00C30825" w:rsidRPr="00C30825" w:rsidRDefault="00C30825" w:rsidP="00C3082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C30825">
        <w:rPr>
          <w:rFonts w:ascii="Times New Roman" w:hAnsi="Times New Roman" w:cs="Times New Roman"/>
          <w:b/>
          <w:bCs/>
          <w:sz w:val="22"/>
          <w:szCs w:val="22"/>
        </w:rPr>
        <w:t>Minimal Viable Artifact (MVA)</w:t>
      </w:r>
    </w:p>
    <w:p w14:paraId="407437B5" w14:textId="3D266C9E" w:rsidR="00C30825" w:rsidRDefault="00C30825" w:rsidP="00C3082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C30825">
        <w:rPr>
          <w:rFonts w:ascii="Times New Roman" w:hAnsi="Times New Roman" w:cs="Times New Roman"/>
          <w:sz w:val="22"/>
          <w:szCs w:val="22"/>
        </w:rPr>
        <w:t xml:space="preserve">The MVA comprises three deliverables: (1) a mobile app with a QR scanner and a basic in-app e-reader, (2) a </w:t>
      </w:r>
      <w:r w:rsidR="00D80166" w:rsidRPr="00C30825">
        <w:rPr>
          <w:rFonts w:ascii="Times New Roman" w:hAnsi="Times New Roman" w:cs="Times New Roman"/>
          <w:sz w:val="22"/>
          <w:szCs w:val="22"/>
        </w:rPr>
        <w:t>Wi-Fi</w:t>
      </w:r>
      <w:r w:rsidRPr="00C30825">
        <w:rPr>
          <w:rFonts w:ascii="Times New Roman" w:hAnsi="Times New Roman" w:cs="Times New Roman"/>
          <w:sz w:val="22"/>
          <w:szCs w:val="22"/>
        </w:rPr>
        <w:t>-based geofencing system that unlocks full eBook access only within the bookstore, and (3) a web dashboard for the bookstore to manage its book inventory and view scan analytics. This configuration is intentionally modest to validate the core experience of in-store digital sampling while enabling future expansion.</w:t>
      </w:r>
    </w:p>
    <w:p w14:paraId="2C96313B" w14:textId="77777777" w:rsidR="00A87B6C" w:rsidRDefault="00A87B6C" w:rsidP="00C3082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8945A8D" w14:textId="77777777" w:rsidR="00D46D48" w:rsidRPr="00D46D48" w:rsidRDefault="00D46D48" w:rsidP="00D46D48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D46D48">
        <w:rPr>
          <w:rFonts w:ascii="Times New Roman" w:hAnsi="Times New Roman" w:cs="Times New Roman"/>
          <w:b/>
          <w:bCs/>
          <w:sz w:val="22"/>
          <w:szCs w:val="22"/>
        </w:rPr>
        <w:t>Iterative Design Approach</w:t>
      </w:r>
    </w:p>
    <w:p w14:paraId="1B838A2F" w14:textId="0B147460" w:rsidR="00A87B6C" w:rsidRDefault="00AE6393" w:rsidP="00C30825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AE6393">
        <w:rPr>
          <w:rFonts w:ascii="Times New Roman" w:hAnsi="Times New Roman" w:cs="Times New Roman"/>
          <w:sz w:val="22"/>
          <w:szCs w:val="22"/>
        </w:rPr>
        <w:t>he use of an Agile</w:t>
      </w:r>
      <w:r w:rsidRPr="00AE63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E6393">
        <w:rPr>
          <w:rFonts w:ascii="Times New Roman" w:hAnsi="Times New Roman" w:cs="Times New Roman"/>
          <w:sz w:val="22"/>
          <w:szCs w:val="22"/>
        </w:rPr>
        <w:t xml:space="preserve">methodology with two-week sprints </w:t>
      </w:r>
      <w:r w:rsidR="00F613E1">
        <w:rPr>
          <w:rFonts w:ascii="Times New Roman" w:hAnsi="Times New Roman" w:cs="Times New Roman"/>
          <w:sz w:val="22"/>
          <w:szCs w:val="22"/>
        </w:rPr>
        <w:t xml:space="preserve">for </w:t>
      </w:r>
      <w:r w:rsidRPr="00AE6393">
        <w:rPr>
          <w:rFonts w:ascii="Times New Roman" w:hAnsi="Times New Roman" w:cs="Times New Roman"/>
          <w:sz w:val="22"/>
          <w:szCs w:val="22"/>
        </w:rPr>
        <w:t>development will proceed in cycles of planning, design, implementation, testing, and review.</w:t>
      </w:r>
      <w:r w:rsidR="00D80166">
        <w:rPr>
          <w:rFonts w:ascii="Times New Roman" w:hAnsi="Times New Roman" w:cs="Times New Roman"/>
          <w:sz w:val="22"/>
          <w:szCs w:val="22"/>
        </w:rPr>
        <w:t xml:space="preserve"> </w:t>
      </w:r>
      <w:r w:rsidR="00D80166" w:rsidRPr="00D80166">
        <w:rPr>
          <w:rFonts w:ascii="Times New Roman" w:hAnsi="Times New Roman" w:cs="Times New Roman"/>
          <w:sz w:val="22"/>
          <w:szCs w:val="22"/>
        </w:rPr>
        <w:t>This approach combines elements of SDLC and requirement engineering through iterative cycles</w:t>
      </w:r>
      <w:r w:rsidR="00D80166">
        <w:rPr>
          <w:rFonts w:ascii="Times New Roman" w:hAnsi="Times New Roman" w:cs="Times New Roman"/>
          <w:sz w:val="22"/>
          <w:szCs w:val="22"/>
        </w:rPr>
        <w:t>.</w:t>
      </w:r>
    </w:p>
    <w:p w14:paraId="691ED59B" w14:textId="77777777" w:rsidR="00143E72" w:rsidRDefault="00143E72" w:rsidP="00C3082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E368F75" w14:textId="7D01AE82" w:rsidR="00143E72" w:rsidRPr="00143E72" w:rsidRDefault="00143E72" w:rsidP="00C3082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143E72">
        <w:rPr>
          <w:rFonts w:ascii="Times New Roman" w:hAnsi="Times New Roman" w:cs="Times New Roman"/>
          <w:b/>
          <w:bCs/>
          <w:sz w:val="22"/>
          <w:szCs w:val="22"/>
        </w:rPr>
        <w:t>System Sketch</w:t>
      </w:r>
    </w:p>
    <w:p w14:paraId="58D40B22" w14:textId="77777777" w:rsidR="00131B45" w:rsidRDefault="00143E72" w:rsidP="00131B45">
      <w:pPr>
        <w:keepNext/>
        <w:spacing w:after="0"/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13EBC43" wp14:editId="140B91C7">
            <wp:extent cx="5943600" cy="2807335"/>
            <wp:effectExtent l="0" t="0" r="0" b="0"/>
            <wp:docPr id="143792561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5610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CC58" w14:textId="23C69B2D" w:rsidR="00FE77E9" w:rsidRDefault="00131B45" w:rsidP="00131B45">
      <w:pPr>
        <w:pStyle w:val="Caption"/>
        <w:rPr>
          <w:rFonts w:ascii="Times New Roman" w:hAnsi="Times New Roman" w:cs="Times New Roman"/>
          <w:sz w:val="22"/>
          <w:szCs w:val="22"/>
        </w:rPr>
      </w:pPr>
      <w:r>
        <w:t xml:space="preserve">Figure </w:t>
      </w:r>
      <w:fldSimple w:instr=" SEQ Figure \* ARABIC ">
        <w:r w:rsidR="00754FB9">
          <w:rPr>
            <w:noProof/>
          </w:rPr>
          <w:t>1</w:t>
        </w:r>
      </w:fldSimple>
      <w:r>
        <w:t>: System Sketch</w:t>
      </w:r>
    </w:p>
    <w:p w14:paraId="7D5E216E" w14:textId="77777777" w:rsidR="00143E72" w:rsidRDefault="00143E72" w:rsidP="00C3082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FC78C24" w14:textId="77777777" w:rsidR="007E5A1D" w:rsidRPr="007E5A1D" w:rsidRDefault="007E5A1D" w:rsidP="007E5A1D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7E5A1D">
        <w:rPr>
          <w:rFonts w:ascii="Times New Roman" w:hAnsi="Times New Roman" w:cs="Times New Roman"/>
          <w:b/>
          <w:bCs/>
          <w:sz w:val="22"/>
          <w:szCs w:val="22"/>
        </w:rPr>
        <w:t>Evidence Base</w:t>
      </w:r>
    </w:p>
    <w:p w14:paraId="38E7AC5F" w14:textId="734B1FEB" w:rsidR="00F17E1A" w:rsidRPr="00FA6360" w:rsidRDefault="00F17E1A" w:rsidP="00FA63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A6360">
        <w:rPr>
          <w:rFonts w:ascii="Times New Roman" w:hAnsi="Times New Roman" w:cs="Times New Roman"/>
          <w:i/>
          <w:iCs/>
          <w:sz w:val="22"/>
          <w:szCs w:val="22"/>
        </w:rPr>
        <w:t>ABA Annual Report 2023</w:t>
      </w:r>
      <w:r w:rsidRPr="00FA6360">
        <w:rPr>
          <w:rFonts w:ascii="Times New Roman" w:hAnsi="Times New Roman" w:cs="Times New Roman"/>
          <w:sz w:val="22"/>
          <w:szCs w:val="22"/>
        </w:rPr>
        <w:t xml:space="preserve">. (n.d.). The American Booksellers Association. </w:t>
      </w:r>
      <w:hyperlink r:id="rId6" w:history="1">
        <w:r w:rsidR="00C13004" w:rsidRPr="00FA6360">
          <w:rPr>
            <w:rStyle w:val="Hyperlink"/>
            <w:rFonts w:ascii="Times New Roman" w:hAnsi="Times New Roman" w:cs="Times New Roman"/>
            <w:sz w:val="22"/>
            <w:szCs w:val="22"/>
          </w:rPr>
          <w:t>https://www.bookweb.org/aba-annual-report-2023</w:t>
        </w:r>
      </w:hyperlink>
    </w:p>
    <w:p w14:paraId="302B3528" w14:textId="4BD6E0C9" w:rsidR="00C13004" w:rsidRPr="00FA6360" w:rsidRDefault="00C13004" w:rsidP="00FA63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FA6360">
        <w:rPr>
          <w:rFonts w:ascii="Times New Roman" w:hAnsi="Times New Roman" w:cs="Times New Roman"/>
          <w:sz w:val="22"/>
          <w:szCs w:val="22"/>
        </w:rPr>
        <w:t>Micheal, D. (2025). Privacy-Preserving Geofencing Protocols for IoT Applications.</w:t>
      </w:r>
    </w:p>
    <w:p w14:paraId="58CEEE71" w14:textId="3BA4DD9B" w:rsidR="00AF0268" w:rsidRPr="00FA6360" w:rsidRDefault="00F17E1A" w:rsidP="00FA63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FA6360">
        <w:rPr>
          <w:rFonts w:ascii="Times New Roman" w:hAnsi="Times New Roman" w:cs="Times New Roman"/>
          <w:sz w:val="22"/>
          <w:szCs w:val="22"/>
        </w:rPr>
        <w:t>Orzaru</w:t>
      </w:r>
      <w:proofErr w:type="spellEnd"/>
      <w:r w:rsidRPr="00FA6360">
        <w:rPr>
          <w:rFonts w:ascii="Times New Roman" w:hAnsi="Times New Roman" w:cs="Times New Roman"/>
          <w:sz w:val="22"/>
          <w:szCs w:val="22"/>
        </w:rPr>
        <w:t xml:space="preserve">, M., Constantinescu, M., &amp; Apostol, A. (2022). </w:t>
      </w:r>
      <w:r w:rsidRPr="00FA6360">
        <w:rPr>
          <w:rFonts w:ascii="Times New Roman" w:hAnsi="Times New Roman" w:cs="Times New Roman"/>
          <w:i/>
          <w:iCs/>
          <w:sz w:val="22"/>
          <w:szCs w:val="22"/>
        </w:rPr>
        <w:t>Understanding the consumer of books in the digital era</w:t>
      </w:r>
      <w:r w:rsidRPr="00FA6360">
        <w:rPr>
          <w:rFonts w:ascii="Times New Roman" w:hAnsi="Times New Roman" w:cs="Times New Roman"/>
          <w:sz w:val="22"/>
          <w:szCs w:val="22"/>
        </w:rPr>
        <w:t>. http://www.etimm.ase.ro/?p=873</w:t>
      </w:r>
    </w:p>
    <w:p w14:paraId="71FC6CB7" w14:textId="77777777" w:rsidR="00AF0268" w:rsidRDefault="00AF0268" w:rsidP="00C3082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41480E3" w14:textId="7C214C54" w:rsidR="00FD49C4" w:rsidRDefault="003C3090" w:rsidP="00C3082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0F25FC">
        <w:rPr>
          <w:rFonts w:ascii="Times New Roman" w:hAnsi="Times New Roman" w:cs="Times New Roman"/>
          <w:b/>
          <w:bCs/>
          <w:sz w:val="22"/>
          <w:szCs w:val="22"/>
        </w:rPr>
        <w:t xml:space="preserve">Risk Register </w:t>
      </w:r>
    </w:p>
    <w:p w14:paraId="6C7D0707" w14:textId="77777777" w:rsidR="00F30B87" w:rsidRPr="000F25FC" w:rsidRDefault="00F30B87" w:rsidP="00C3082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2523"/>
        <w:gridCol w:w="1199"/>
        <w:gridCol w:w="1182"/>
        <w:gridCol w:w="5368"/>
      </w:tblGrid>
      <w:tr w:rsidR="00691D3E" w14:paraId="4475A89E" w14:textId="77777777" w:rsidTr="00E43E56">
        <w:trPr>
          <w:trHeight w:val="245"/>
        </w:trPr>
        <w:tc>
          <w:tcPr>
            <w:tcW w:w="2568" w:type="dxa"/>
          </w:tcPr>
          <w:p w14:paraId="1E631047" w14:textId="18A759D5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Risk</w:t>
            </w:r>
          </w:p>
        </w:tc>
        <w:tc>
          <w:tcPr>
            <w:tcW w:w="1207" w:type="dxa"/>
          </w:tcPr>
          <w:p w14:paraId="597443D1" w14:textId="672DF38E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Impact</w:t>
            </w:r>
          </w:p>
        </w:tc>
        <w:tc>
          <w:tcPr>
            <w:tcW w:w="990" w:type="dxa"/>
          </w:tcPr>
          <w:p w14:paraId="5C5A8277" w14:textId="68E56ABF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Likelihood</w:t>
            </w:r>
          </w:p>
        </w:tc>
        <w:tc>
          <w:tcPr>
            <w:tcW w:w="5507" w:type="dxa"/>
          </w:tcPr>
          <w:p w14:paraId="174BEB65" w14:textId="443D0B43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Mitigation</w:t>
            </w:r>
          </w:p>
        </w:tc>
      </w:tr>
      <w:tr w:rsidR="00691D3E" w14:paraId="508FBCB3" w14:textId="77777777" w:rsidTr="00FA6360">
        <w:trPr>
          <w:trHeight w:val="1205"/>
        </w:trPr>
        <w:tc>
          <w:tcPr>
            <w:tcW w:w="2568" w:type="dxa"/>
          </w:tcPr>
          <w:p w14:paraId="70D28F3C" w14:textId="6174E9F7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Unreliable </w:t>
            </w:r>
            <w:proofErr w:type="spellStart"/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WiFi</w:t>
            </w:r>
            <w:proofErr w:type="spellEnd"/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-based Geofencing</w:t>
            </w:r>
          </w:p>
        </w:tc>
        <w:tc>
          <w:tcPr>
            <w:tcW w:w="1207" w:type="dxa"/>
          </w:tcPr>
          <w:p w14:paraId="58CDE8D5" w14:textId="30522404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90" w:type="dxa"/>
          </w:tcPr>
          <w:p w14:paraId="6E6A0CEA" w14:textId="5A3C7F33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507" w:type="dxa"/>
          </w:tcPr>
          <w:p w14:paraId="757E6F88" w14:textId="5DE8A7E2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Start with a simple "connect to </w:t>
            </w:r>
            <w:proofErr w:type="spellStart"/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WiFi</w:t>
            </w:r>
            <w:proofErr w:type="spellEnd"/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 SSID" trigger. Use a strong, store-wide network. Have a manual "Check-In" button in the app as a fallback.</w:t>
            </w:r>
          </w:p>
        </w:tc>
      </w:tr>
      <w:tr w:rsidR="00691D3E" w14:paraId="04ECF11F" w14:textId="77777777" w:rsidTr="00E43E56">
        <w:trPr>
          <w:trHeight w:val="890"/>
        </w:trPr>
        <w:tc>
          <w:tcPr>
            <w:tcW w:w="2568" w:type="dxa"/>
          </w:tcPr>
          <w:p w14:paraId="3546F798" w14:textId="5D4082CB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Pilot Bookstore Partner Backs Out</w:t>
            </w:r>
          </w:p>
        </w:tc>
        <w:tc>
          <w:tcPr>
            <w:tcW w:w="1207" w:type="dxa"/>
          </w:tcPr>
          <w:p w14:paraId="7E955084" w14:textId="05ADA22C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90" w:type="dxa"/>
          </w:tcPr>
          <w:p w14:paraId="413ED10A" w14:textId="71331413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5507" w:type="dxa"/>
          </w:tcPr>
          <w:p w14:paraId="21E6347E" w14:textId="4F960F8B" w:rsidR="00691D3E" w:rsidRPr="00691D3E" w:rsidRDefault="00691D3E" w:rsidP="00FB32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Have a backup partner identified. Build the dashboard to be self-service for easy onboarding. Clearly define a trial period with no long-term commitment.</w:t>
            </w:r>
          </w:p>
        </w:tc>
      </w:tr>
      <w:tr w:rsidR="00691D3E" w14:paraId="50F9A33C" w14:textId="77777777" w:rsidTr="00E43E56">
        <w:trPr>
          <w:trHeight w:val="1115"/>
        </w:trPr>
        <w:tc>
          <w:tcPr>
            <w:tcW w:w="2568" w:type="dxa"/>
          </w:tcPr>
          <w:p w14:paraId="533D5520" w14:textId="22791A19" w:rsidR="00691D3E" w:rsidRPr="00691D3E" w:rsidRDefault="00691D3E" w:rsidP="00691D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 App Adds Friction, Not Magic</w:t>
            </w:r>
          </w:p>
        </w:tc>
        <w:tc>
          <w:tcPr>
            <w:tcW w:w="1207" w:type="dxa"/>
          </w:tcPr>
          <w:p w14:paraId="72F79E23" w14:textId="7BB12D10" w:rsidR="00691D3E" w:rsidRPr="00691D3E" w:rsidRDefault="00691D3E" w:rsidP="00691D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90" w:type="dxa"/>
          </w:tcPr>
          <w:p w14:paraId="207AAC0A" w14:textId="571AB0DA" w:rsidR="00691D3E" w:rsidRPr="00691D3E" w:rsidRDefault="00691D3E" w:rsidP="00691D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507" w:type="dxa"/>
          </w:tcPr>
          <w:p w14:paraId="1D26B0E9" w14:textId="00BA2422" w:rsidR="00691D3E" w:rsidRPr="00691D3E" w:rsidRDefault="00691D3E" w:rsidP="00691D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This is critical. The UI must be incredibly simple and fast. </w:t>
            </w:r>
            <w:r w:rsidR="00FA6360">
              <w:rPr>
                <w:rFonts w:ascii="Times New Roman" w:hAnsi="Times New Roman" w:cs="Times New Roman"/>
                <w:sz w:val="22"/>
                <w:szCs w:val="22"/>
              </w:rPr>
              <w:t>Prioritize</w:t>
            </w: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3E56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691D3E">
              <w:rPr>
                <w:rFonts w:ascii="Times New Roman" w:hAnsi="Times New Roman" w:cs="Times New Roman"/>
                <w:sz w:val="22"/>
                <w:szCs w:val="22"/>
              </w:rPr>
              <w:t>speed of scan-to-book time. Use the iterative process to test and refine with real users in the store environment.</w:t>
            </w:r>
          </w:p>
        </w:tc>
      </w:tr>
      <w:tr w:rsidR="00DC23B0" w14:paraId="753A95F5" w14:textId="77777777" w:rsidTr="00E43E56">
        <w:trPr>
          <w:trHeight w:val="881"/>
        </w:trPr>
        <w:tc>
          <w:tcPr>
            <w:tcW w:w="2568" w:type="dxa"/>
          </w:tcPr>
          <w:p w14:paraId="6CF9B12D" w14:textId="1CB7BB4C" w:rsidR="00DC23B0" w:rsidRPr="00DC23B0" w:rsidRDefault="00DC23B0" w:rsidP="00DC2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23B0">
              <w:rPr>
                <w:rFonts w:ascii="Times New Roman" w:hAnsi="Times New Roman" w:cs="Times New Roman"/>
                <w:sz w:val="22"/>
                <w:szCs w:val="22"/>
              </w:rPr>
              <w:t>Low User Adoption</w:t>
            </w:r>
          </w:p>
        </w:tc>
        <w:tc>
          <w:tcPr>
            <w:tcW w:w="1207" w:type="dxa"/>
          </w:tcPr>
          <w:p w14:paraId="420EEB42" w14:textId="4F992554" w:rsidR="00DC23B0" w:rsidRPr="00DC23B0" w:rsidRDefault="00DC23B0" w:rsidP="00DC2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23B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90" w:type="dxa"/>
          </w:tcPr>
          <w:p w14:paraId="516409A2" w14:textId="4139F5BC" w:rsidR="00DC23B0" w:rsidRPr="00DC23B0" w:rsidRDefault="00DC23B0" w:rsidP="00DC2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23B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507" w:type="dxa"/>
          </w:tcPr>
          <w:p w14:paraId="05D270B5" w14:textId="617500A2" w:rsidR="00DC23B0" w:rsidRPr="00DC23B0" w:rsidRDefault="00DC23B0" w:rsidP="00DC2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23B0">
              <w:rPr>
                <w:rFonts w:ascii="Times New Roman" w:hAnsi="Times New Roman" w:cs="Times New Roman"/>
                <w:sz w:val="22"/>
                <w:szCs w:val="22"/>
              </w:rPr>
              <w:t xml:space="preserve">Promote </w:t>
            </w:r>
            <w:r w:rsidR="00E43E56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DC23B0">
              <w:rPr>
                <w:rFonts w:ascii="Times New Roman" w:hAnsi="Times New Roman" w:cs="Times New Roman"/>
                <w:sz w:val="22"/>
                <w:szCs w:val="22"/>
              </w:rPr>
              <w:t>app in-store with signs; offer incentives (e.g., discounts).</w:t>
            </w:r>
          </w:p>
        </w:tc>
      </w:tr>
    </w:tbl>
    <w:p w14:paraId="7B74D724" w14:textId="77777777" w:rsidR="003C3090" w:rsidRDefault="003C3090" w:rsidP="00C30825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C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414D6"/>
    <w:multiLevelType w:val="multilevel"/>
    <w:tmpl w:val="337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D28DA"/>
    <w:multiLevelType w:val="multilevel"/>
    <w:tmpl w:val="D4C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409C8"/>
    <w:multiLevelType w:val="hybridMultilevel"/>
    <w:tmpl w:val="BF80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3945"/>
    <w:multiLevelType w:val="hybridMultilevel"/>
    <w:tmpl w:val="9B24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E4B59"/>
    <w:multiLevelType w:val="multilevel"/>
    <w:tmpl w:val="DA3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03130"/>
    <w:multiLevelType w:val="multilevel"/>
    <w:tmpl w:val="78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E1FDB"/>
    <w:multiLevelType w:val="multilevel"/>
    <w:tmpl w:val="943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A4C31"/>
    <w:multiLevelType w:val="multilevel"/>
    <w:tmpl w:val="59A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12880">
    <w:abstractNumId w:val="3"/>
  </w:num>
  <w:num w:numId="2" w16cid:durableId="1684745511">
    <w:abstractNumId w:val="5"/>
  </w:num>
  <w:num w:numId="3" w16cid:durableId="175000045">
    <w:abstractNumId w:val="0"/>
  </w:num>
  <w:num w:numId="4" w16cid:durableId="1583563276">
    <w:abstractNumId w:val="4"/>
  </w:num>
  <w:num w:numId="5" w16cid:durableId="646320715">
    <w:abstractNumId w:val="6"/>
  </w:num>
  <w:num w:numId="6" w16cid:durableId="582834528">
    <w:abstractNumId w:val="7"/>
  </w:num>
  <w:num w:numId="7" w16cid:durableId="1153061141">
    <w:abstractNumId w:val="1"/>
  </w:num>
  <w:num w:numId="8" w16cid:durableId="57339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21"/>
    <w:rsid w:val="000066C7"/>
    <w:rsid w:val="000F25FC"/>
    <w:rsid w:val="000F6633"/>
    <w:rsid w:val="0011421E"/>
    <w:rsid w:val="00131B45"/>
    <w:rsid w:val="00143E72"/>
    <w:rsid w:val="001E3631"/>
    <w:rsid w:val="00220326"/>
    <w:rsid w:val="003B07E8"/>
    <w:rsid w:val="003C3090"/>
    <w:rsid w:val="003E3821"/>
    <w:rsid w:val="003F61DC"/>
    <w:rsid w:val="00424DEC"/>
    <w:rsid w:val="004856EA"/>
    <w:rsid w:val="00494974"/>
    <w:rsid w:val="005412E5"/>
    <w:rsid w:val="005715DA"/>
    <w:rsid w:val="00691D3E"/>
    <w:rsid w:val="006A0C29"/>
    <w:rsid w:val="00754FB9"/>
    <w:rsid w:val="00784E79"/>
    <w:rsid w:val="007E5A1D"/>
    <w:rsid w:val="007E7756"/>
    <w:rsid w:val="00852F6B"/>
    <w:rsid w:val="00880D5C"/>
    <w:rsid w:val="008D700A"/>
    <w:rsid w:val="008F614F"/>
    <w:rsid w:val="009077F0"/>
    <w:rsid w:val="0099293A"/>
    <w:rsid w:val="00A87B6C"/>
    <w:rsid w:val="00AD6D8D"/>
    <w:rsid w:val="00AE6393"/>
    <w:rsid w:val="00AF0268"/>
    <w:rsid w:val="00B4172D"/>
    <w:rsid w:val="00B67137"/>
    <w:rsid w:val="00BF4F88"/>
    <w:rsid w:val="00C13004"/>
    <w:rsid w:val="00C14313"/>
    <w:rsid w:val="00C30825"/>
    <w:rsid w:val="00C65C82"/>
    <w:rsid w:val="00C87C04"/>
    <w:rsid w:val="00D4001C"/>
    <w:rsid w:val="00D46D48"/>
    <w:rsid w:val="00D80166"/>
    <w:rsid w:val="00DC23B0"/>
    <w:rsid w:val="00E43E56"/>
    <w:rsid w:val="00F17E1A"/>
    <w:rsid w:val="00F30B87"/>
    <w:rsid w:val="00F613E1"/>
    <w:rsid w:val="00FA6360"/>
    <w:rsid w:val="00FB32E1"/>
    <w:rsid w:val="00FD49C4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81F59"/>
  <w15:chartTrackingRefBased/>
  <w15:docId w15:val="{77B94754-56D8-48EE-B402-B5B1417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0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1B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web.org/aba-annual-report-202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845</Words>
  <Characters>4834</Characters>
  <Application>Microsoft Office Word</Application>
  <DocSecurity>0</DocSecurity>
  <Lines>120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Demilade Oluwafemi</dc:creator>
  <cp:keywords/>
  <dc:description/>
  <cp:lastModifiedBy>Demilade Oluwafemi</cp:lastModifiedBy>
  <cp:revision>47</cp:revision>
  <cp:lastPrinted>2025-09-15T04:03:00Z</cp:lastPrinted>
  <dcterms:created xsi:type="dcterms:W3CDTF">2025-09-13T19:10:00Z</dcterms:created>
  <dcterms:modified xsi:type="dcterms:W3CDTF">2025-09-15T04:03:00Z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5616a0ed-1f2c-44aa-b7de-2c75c5eba0c3</vt:lpwstr>
  </property>
</Properties>
</file>