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100B82">
      <w:pPr>
        <w:rPr>
          <w:rFonts w:hint="default"/>
          <w:lang w:val="en-US"/>
        </w:rPr>
      </w:pPr>
      <w:bookmarkStart w:id="0" w:name="_GoBack"/>
      <w:bookmarkEnd w:id="0"/>
    </w:p>
    <w:p w14:paraId="6AFEF147">
      <w:pPr>
        <w:jc w:val="center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Bug ticket writing guideline</w:t>
      </w:r>
    </w:p>
    <w:p w14:paraId="160930AB">
      <w:pPr>
        <w:jc w:val="center"/>
        <w:rPr>
          <w:rFonts w:hint="default"/>
          <w:lang w:val="en-US"/>
        </w:rPr>
      </w:pPr>
    </w:p>
    <w:p w14:paraId="6F9A6B3D">
      <w:pPr>
        <w:jc w:val="center"/>
        <w:rPr>
          <w:rFonts w:hint="default"/>
          <w:lang w:val="en-US"/>
        </w:rPr>
      </w:pPr>
    </w:p>
    <w:p w14:paraId="1B213C07">
      <w:pPr>
        <w:jc w:val="left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Change log:</w:t>
      </w:r>
    </w:p>
    <w:p w14:paraId="4539F12E">
      <w:pPr>
        <w:jc w:val="left"/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638C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237B166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  <w:t>Name</w:t>
            </w:r>
          </w:p>
        </w:tc>
        <w:tc>
          <w:tcPr>
            <w:tcW w:w="2130" w:type="dxa"/>
          </w:tcPr>
          <w:p w14:paraId="752FC4DE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  <w:t>Role</w:t>
            </w:r>
          </w:p>
        </w:tc>
        <w:tc>
          <w:tcPr>
            <w:tcW w:w="2131" w:type="dxa"/>
          </w:tcPr>
          <w:p w14:paraId="0C54C1E5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  <w:t>Change Description</w:t>
            </w:r>
          </w:p>
        </w:tc>
        <w:tc>
          <w:tcPr>
            <w:tcW w:w="2131" w:type="dxa"/>
          </w:tcPr>
          <w:p w14:paraId="2072A87F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  <w:t>Date of change</w:t>
            </w:r>
          </w:p>
        </w:tc>
      </w:tr>
      <w:tr w14:paraId="7D732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4BD09E4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Diego Wolf</w:t>
            </w:r>
          </w:p>
        </w:tc>
        <w:tc>
          <w:tcPr>
            <w:tcW w:w="2130" w:type="dxa"/>
          </w:tcPr>
          <w:p w14:paraId="663B79E2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QA Engineer</w:t>
            </w:r>
          </w:p>
        </w:tc>
        <w:tc>
          <w:tcPr>
            <w:tcW w:w="2131" w:type="dxa"/>
          </w:tcPr>
          <w:p w14:paraId="7A5BD73B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Bug ticket writing guideline proposal</w:t>
            </w:r>
          </w:p>
        </w:tc>
        <w:tc>
          <w:tcPr>
            <w:tcW w:w="2131" w:type="dxa"/>
          </w:tcPr>
          <w:p w14:paraId="37E5CD6C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10/02/2025</w:t>
            </w:r>
          </w:p>
        </w:tc>
      </w:tr>
      <w:tr w14:paraId="1B267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EAD1306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30" w:type="dxa"/>
          </w:tcPr>
          <w:p w14:paraId="243DFCAF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20AAAFF5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0BD93FDE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</w:p>
        </w:tc>
      </w:tr>
      <w:tr w14:paraId="54DDC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4A2475D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30" w:type="dxa"/>
          </w:tcPr>
          <w:p w14:paraId="011EEC7A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673A6B0D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55936EA3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6C9B59B8">
      <w:pPr>
        <w:jc w:val="left"/>
        <w:rPr>
          <w:rFonts w:hint="default"/>
          <w:lang w:val="en-US"/>
        </w:rPr>
      </w:pPr>
    </w:p>
    <w:p w14:paraId="49B3CE0D">
      <w:pPr>
        <w:jc w:val="left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Introduction:</w:t>
      </w:r>
    </w:p>
    <w:p w14:paraId="79988F0C">
      <w:pPr>
        <w:jc w:val="left"/>
        <w:rPr>
          <w:rFonts w:hint="default"/>
          <w:lang w:val="en-US"/>
        </w:rPr>
      </w:pPr>
    </w:p>
    <w:p w14:paraId="533692FA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This document describes the considerations to be taken when writing a new bug ticket.</w:t>
      </w:r>
    </w:p>
    <w:p w14:paraId="2CBD8156">
      <w:pPr>
        <w:jc w:val="left"/>
        <w:rPr>
          <w:rFonts w:hint="default"/>
          <w:lang w:val="en-US"/>
        </w:rPr>
      </w:pPr>
    </w:p>
    <w:p w14:paraId="27A338AC">
      <w:pPr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Bug ticket purpose</w:t>
      </w:r>
    </w:p>
    <w:p w14:paraId="45259FA4">
      <w:pPr>
        <w:jc w:val="left"/>
        <w:rPr>
          <w:rFonts w:hint="default"/>
          <w:b/>
          <w:bCs/>
          <w:sz w:val="32"/>
          <w:szCs w:val="32"/>
          <w:lang w:val="en-US"/>
        </w:rPr>
      </w:pPr>
    </w:p>
    <w:p w14:paraId="2171A461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The  bug ticket should follow the purpose of exposing any application failure that was discovered during execution tests or even Production issues. </w:t>
      </w:r>
    </w:p>
    <w:p w14:paraId="44C7C135">
      <w:pPr>
        <w:jc w:val="left"/>
        <w:rPr>
          <w:rFonts w:hint="default"/>
          <w:lang w:val="en-US"/>
        </w:rPr>
      </w:pPr>
    </w:p>
    <w:p w14:paraId="364BC059">
      <w:pPr>
        <w:jc w:val="left"/>
        <w:rPr>
          <w:rFonts w:hint="default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Bug Ticket relevant information</w:t>
      </w:r>
    </w:p>
    <w:p w14:paraId="06D1A3BF">
      <w:pPr>
        <w:jc w:val="left"/>
        <w:rPr>
          <w:rFonts w:hint="default"/>
          <w:lang w:val="en-US"/>
        </w:rPr>
      </w:pPr>
    </w:p>
    <w:p w14:paraId="54E6CA40">
      <w:pPr>
        <w:rPr>
          <w:rFonts w:hint="default"/>
          <w:lang w:val="en-US"/>
        </w:rPr>
      </w:pPr>
      <w:r>
        <w:rPr>
          <w:rFonts w:hint="default"/>
          <w:lang w:val="en-US"/>
        </w:rPr>
        <w:t>According to standard way of bug ticket writing, the following information should be considered (without exception) to write the new bug ticket:</w:t>
      </w:r>
    </w:p>
    <w:p w14:paraId="77C8CEE3">
      <w:pPr>
        <w:rPr>
          <w:rFonts w:hint="default"/>
          <w:lang w:val="en-US"/>
        </w:rPr>
      </w:pPr>
    </w:p>
    <w:p w14:paraId="0553BCE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Bug ticket number:</w:t>
      </w:r>
      <w:r>
        <w:rPr>
          <w:rFonts w:hint="default"/>
          <w:lang w:val="en-US"/>
        </w:rPr>
        <w:t xml:space="preserve"> This number would be granted automatically for the project management tool, which in our case whould be Jira X-Ray.</w:t>
      </w:r>
    </w:p>
    <w:p w14:paraId="19B82B8A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Bug Ticket Title:</w:t>
      </w:r>
      <w:r>
        <w:rPr>
          <w:rFonts w:hint="default"/>
          <w:lang w:val="en-US"/>
        </w:rPr>
        <w:t xml:space="preserve"> A brief description of what’s intended to test with this test case, written as imperative order. For example: “Creating a new order to buy the product”.</w:t>
      </w:r>
    </w:p>
    <w:p w14:paraId="515AF6B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Bug Ticket State:</w:t>
      </w:r>
      <w:r>
        <w:rPr>
          <w:rFonts w:hint="default"/>
          <w:lang w:val="en-US"/>
        </w:rPr>
        <w:t xml:space="preserve"> Refers to the current status of the test case, which could be one of the following values:</w:t>
      </w:r>
    </w:p>
    <w:p w14:paraId="0CBEACD5">
      <w:pPr>
        <w:rPr>
          <w:rFonts w:hint="default"/>
          <w:lang w:val="en-US"/>
        </w:rPr>
      </w:pPr>
    </w:p>
    <w:p w14:paraId="0DC6D2B7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Open:</w:t>
      </w:r>
      <w:r>
        <w:rPr>
          <w:rFonts w:hint="default"/>
          <w:lang w:val="en-US"/>
        </w:rPr>
        <w:t xml:space="preserve"> The bug ticket is still pending for resolution.</w:t>
      </w:r>
    </w:p>
    <w:p w14:paraId="4C567544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Work in progress:</w:t>
      </w:r>
      <w:r>
        <w:rPr>
          <w:rFonts w:hint="default"/>
          <w:lang w:val="en-US"/>
        </w:rPr>
        <w:t xml:space="preserve"> The bug ticket is under fix by the assigned developer..</w:t>
      </w:r>
    </w:p>
    <w:p w14:paraId="39A5E18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Fixed:</w:t>
      </w:r>
      <w:r>
        <w:rPr>
          <w:rFonts w:hint="default"/>
          <w:lang w:val="en-US"/>
        </w:rPr>
        <w:t xml:space="preserve"> The bug ticket was already fixed and is ready to be tested again.</w:t>
      </w:r>
    </w:p>
    <w:p w14:paraId="6014046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Cancelled:</w:t>
      </w:r>
      <w:r>
        <w:rPr>
          <w:rFonts w:hint="default"/>
          <w:lang w:val="en-US"/>
        </w:rPr>
        <w:t xml:space="preserve"> the bug will not be repaired and will be discarded.</w:t>
      </w:r>
    </w:p>
    <w:p w14:paraId="3EA2C675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Done:</w:t>
      </w:r>
      <w:r>
        <w:rPr>
          <w:rFonts w:hint="default"/>
          <w:lang w:val="en-US"/>
        </w:rPr>
        <w:t xml:space="preserve"> The bug ticket was fixed, re-tested and it’s working as it should.</w:t>
      </w:r>
    </w:p>
    <w:p w14:paraId="76BEB574">
      <w:pPr>
        <w:rPr>
          <w:rFonts w:hint="default"/>
          <w:lang w:val="en-US"/>
        </w:rPr>
      </w:pPr>
    </w:p>
    <w:p w14:paraId="45BEE683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Brief Description:</w:t>
      </w:r>
      <w:r>
        <w:rPr>
          <w:rFonts w:hint="default"/>
          <w:lang w:val="en-US"/>
        </w:rPr>
        <w:t xml:space="preserve"> The description of the problem found, in natural non-technical language.</w:t>
      </w:r>
    </w:p>
    <w:p w14:paraId="00034D2E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Steps to reproduce:</w:t>
      </w:r>
      <w:r>
        <w:rPr>
          <w:rFonts w:hint="default"/>
          <w:lang w:val="en-US"/>
        </w:rPr>
        <w:t xml:space="preserve"> The step-by-step process to reproduce the bug found in the application.</w:t>
      </w:r>
    </w:p>
    <w:p w14:paraId="67B7A849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Expected Results:</w:t>
      </w:r>
      <w:r>
        <w:rPr>
          <w:rFonts w:hint="default"/>
          <w:lang w:val="en-US"/>
        </w:rPr>
        <w:t xml:space="preserve"> Refers to the expected behaviors on the application after the test is executed.</w:t>
      </w:r>
    </w:p>
    <w:p w14:paraId="7CAADD8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Obtained Results:</w:t>
      </w:r>
      <w:r>
        <w:rPr>
          <w:rFonts w:hint="default"/>
          <w:lang w:val="en-US"/>
        </w:rPr>
        <w:t xml:space="preserve"> Refers to the bug that was found during test execution</w:t>
      </w:r>
    </w:p>
    <w:p w14:paraId="11AAFC4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Test Data:</w:t>
      </w:r>
      <w:r>
        <w:rPr>
          <w:rFonts w:hint="default"/>
          <w:lang w:val="en-US"/>
        </w:rPr>
        <w:t xml:space="preserve"> Refers to special data required to reproduce the bug. </w:t>
      </w:r>
    </w:p>
    <w:p w14:paraId="5B53F39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DEV Assigned:</w:t>
      </w:r>
      <w:r>
        <w:rPr>
          <w:rFonts w:hint="default"/>
          <w:lang w:val="en-US"/>
        </w:rPr>
        <w:t xml:space="preserve"> The DEV team member responsible of fixing this bug ticket.</w:t>
      </w:r>
    </w:p>
    <w:p w14:paraId="0B21425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Test Environment: </w:t>
      </w:r>
      <w:r>
        <w:rPr>
          <w:rFonts w:hint="default"/>
          <w:lang w:val="en-US"/>
        </w:rPr>
        <w:t>The environment in which the bug was found.</w:t>
      </w:r>
    </w:p>
    <w:p w14:paraId="394F7101">
      <w:pPr>
        <w:rPr>
          <w:rFonts w:hint="default"/>
          <w:lang w:val="en-US"/>
        </w:rPr>
      </w:pPr>
    </w:p>
    <w:p w14:paraId="0281D5BC">
      <w:pPr>
        <w:rPr>
          <w:rFonts w:hint="default"/>
          <w:lang w:val="en-US"/>
        </w:rPr>
      </w:pPr>
    </w:p>
    <w:p w14:paraId="1DC02D7E">
      <w:pPr>
        <w:rPr>
          <w:rFonts w:hint="default"/>
          <w:lang w:val="en-US"/>
        </w:rPr>
      </w:pPr>
    </w:p>
    <w:p w14:paraId="78957DDC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Example:</w:t>
      </w:r>
    </w:p>
    <w:p w14:paraId="5BEC78BB">
      <w:pPr>
        <w:rPr>
          <w:rFonts w:hint="default"/>
          <w:lang w:val="en-US"/>
        </w:rPr>
      </w:pPr>
    </w:p>
    <w:p w14:paraId="2AE19A87">
      <w:pPr>
        <w:rPr>
          <w:rFonts w:hint="default"/>
          <w:lang w:val="en-US"/>
        </w:rPr>
      </w:pPr>
    </w:p>
    <w:p w14:paraId="1C3C3BAC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Bug Ticket Number:</w:t>
      </w:r>
      <w:r>
        <w:rPr>
          <w:rFonts w:hint="default"/>
          <w:lang w:val="en-US"/>
        </w:rPr>
        <w:t xml:space="preserve"> BUG-3928.</w:t>
      </w:r>
    </w:p>
    <w:p w14:paraId="0ADE5508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Bug Title: </w:t>
      </w:r>
      <w:r>
        <w:rPr>
          <w:rFonts w:hint="default"/>
          <w:b w:val="0"/>
          <w:bCs w:val="0"/>
          <w:lang w:val="en-US"/>
        </w:rPr>
        <w:t>“user can buy a product without introducing credit card number”</w:t>
      </w:r>
    </w:p>
    <w:p w14:paraId="590AE489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Brief Description:</w:t>
      </w:r>
      <w:r>
        <w:rPr>
          <w:rFonts w:hint="default"/>
          <w:lang w:val="en-US"/>
        </w:rPr>
        <w:t xml:space="preserve"> “When user selects a product and completes all the required fields </w:t>
      </w:r>
      <w:r>
        <w:rPr>
          <w:rFonts w:hint="default"/>
          <w:b/>
          <w:bCs/>
          <w:lang w:val="en-US"/>
        </w:rPr>
        <w:t>BUT DOESN’T</w:t>
      </w:r>
      <w:r>
        <w:rPr>
          <w:rFonts w:hint="default"/>
          <w:lang w:val="en-US"/>
        </w:rPr>
        <w:t xml:space="preserve"> complete the “credit card” field and clicks on “Buy” button, the product is bought without problems”</w:t>
      </w:r>
    </w:p>
    <w:p w14:paraId="171F1203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Bug ticket State:</w:t>
      </w:r>
      <w:r>
        <w:rPr>
          <w:rFonts w:hint="default"/>
          <w:lang w:val="en-US"/>
        </w:rPr>
        <w:t xml:space="preserve">  Opened</w:t>
      </w:r>
    </w:p>
    <w:p w14:paraId="08E5203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Steps to reproduce:</w:t>
      </w:r>
      <w:r>
        <w:rPr>
          <w:rFonts w:hint="default"/>
          <w:lang w:val="en-US"/>
        </w:rPr>
        <w:t xml:space="preserve"> </w:t>
      </w:r>
    </w:p>
    <w:p w14:paraId="0E3AB36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1 </w:t>
      </w:r>
      <w:r>
        <w:rPr>
          <w:rFonts w:hint="default"/>
          <w:lang w:val="en-US"/>
        </w:rPr>
        <w:t xml:space="preserve">- Login to application webpage using valid credentials. </w:t>
      </w:r>
    </w:p>
    <w:p w14:paraId="771E888B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2 -</w:t>
      </w:r>
      <w:r>
        <w:rPr>
          <w:rFonts w:hint="default"/>
          <w:lang w:val="en-US"/>
        </w:rPr>
        <w:t xml:space="preserve"> Click on any existing product of the products catalog. </w:t>
      </w:r>
    </w:p>
    <w:p w14:paraId="54640D0D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3 -</w:t>
      </w:r>
      <w:r>
        <w:rPr>
          <w:rFonts w:hint="default"/>
          <w:lang w:val="en-US"/>
        </w:rPr>
        <w:t xml:space="preserve"> Complete all required fields for credit card information </w:t>
      </w:r>
      <w:r>
        <w:rPr>
          <w:rFonts w:hint="default"/>
          <w:b/>
          <w:bCs/>
          <w:lang w:val="en-US"/>
        </w:rPr>
        <w:t>BUT</w:t>
      </w:r>
      <w:r>
        <w:rPr>
          <w:rFonts w:hint="default"/>
          <w:lang w:val="en-US"/>
        </w:rPr>
        <w:t xml:space="preserve"> the “Credit Card Number” field. </w:t>
      </w:r>
    </w:p>
    <w:p w14:paraId="3BEE31CF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4 -</w:t>
      </w:r>
      <w:r>
        <w:rPr>
          <w:rFonts w:hint="default"/>
          <w:lang w:val="en-US"/>
        </w:rPr>
        <w:t xml:space="preserve"> Click on “Buy” button.</w:t>
      </w:r>
    </w:p>
    <w:p w14:paraId="2C6577E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Expected Results:</w:t>
      </w:r>
      <w:r>
        <w:rPr>
          <w:rFonts w:hint="default"/>
          <w:lang w:val="en-US"/>
        </w:rPr>
        <w:t xml:space="preserve"> “The user can see an error message indicating the “Credit Card Number” should be completed before proceeding”</w:t>
      </w:r>
    </w:p>
    <w:p w14:paraId="5D99FD3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Obtained Results:</w:t>
      </w:r>
      <w:r>
        <w:rPr>
          <w:rFonts w:hint="default"/>
          <w:lang w:val="en-US"/>
        </w:rPr>
        <w:t xml:space="preserve"> “The user can buy a “Home” category product without problems.”</w:t>
      </w:r>
    </w:p>
    <w:p w14:paraId="3249E21C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Test Data: Product:</w:t>
      </w:r>
      <w:r>
        <w:rPr>
          <w:rFonts w:hint="default"/>
          <w:lang w:val="en-US"/>
        </w:rPr>
        <w:t xml:space="preserve"> “Chair”. </w:t>
      </w:r>
    </w:p>
    <w:p w14:paraId="4A913AE4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DEV Assigned:</w:t>
      </w:r>
      <w:r>
        <w:rPr>
          <w:rFonts w:hint="default"/>
          <w:lang w:val="en-US"/>
        </w:rPr>
        <w:t xml:space="preserve"> John Doe.</w:t>
      </w:r>
    </w:p>
    <w:p w14:paraId="4A8529AD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Test Environment:</w:t>
      </w:r>
      <w:r>
        <w:rPr>
          <w:rFonts w:hint="default"/>
          <w:lang w:val="en-US"/>
        </w:rPr>
        <w:t xml:space="preserve"> QA environment.</w:t>
      </w:r>
    </w:p>
    <w:p w14:paraId="5683DC2E">
      <w:pPr>
        <w:rPr>
          <w:rFonts w:hint="default"/>
          <w:lang w:val="en-US"/>
        </w:rPr>
      </w:pPr>
    </w:p>
    <w:p w14:paraId="2627EEDF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2CC327"/>
    <w:multiLevelType w:val="singleLevel"/>
    <w:tmpl w:val="E92CC32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573E6F"/>
    <w:rsid w:val="1EA12F7F"/>
    <w:rsid w:val="6557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2025-02-10T19:32:00Z</dcterms:created>
  <dc:creator>Administrator</dc:creator>
  <cp:lastModifiedBy>Administrator</cp:lastModifiedBy>
  <dcterms:modified xsi:type="dcterms:W3CDTF">2025-02-10T20:27:26Z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2058-12.2.0.19805</vt:lpwstr>
  </property>
  <property fmtid="{D5CDD505-2E9C-101B-9397-08002B2CF9AE}" pid="3" name="ICV">
    <vt:lpwstr>2F8A973EE96541A595E9E056B24794BB_11</vt:lpwstr>
  </property>
</Properties>
</file>