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"Вот это мастерство!" - думала я. следя за тем, как движутся его руки, и старательно загоняя мысли в русло приличий. Ничего не могу с собой поделать - длинные пальцы и красивые кисти мужских рук заводят меня лет так с... в общем, кому-то нравится обсуждать мужские задницы, кого-то интересует размер носа, а я при знакомстве с мужчиной первым делом смотрю на его руки. Может, я его в принципе не рассматриваю как потенциального партнера, и тем не менее...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