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ms-技术支持客服机器人知识库文档整理说明"/>
    <w:p>
      <w:pPr>
        <w:pStyle w:val="2"/>
      </w:pPr>
      <w:r>
        <w:t xml:space="preserve">XMS </w:t>
      </w:r>
      <w:r>
        <w:rPr>
          <w:rFonts w:hint="eastAsia"/>
        </w:rPr>
        <w:t xml:space="preserve">技术支持客服机器人知识库文档整理说明</w:t>
      </w:r>
    </w:p>
    <w:bookmarkStart w:id="9" w:name="X5a1f5c578a76cb2eb2ebb3b526bd03ab622bbd0"/>
    <w:p>
      <w:pPr>
        <w:pStyle w:val="4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23"/>
      </w:pPr>
      <w:r>
        <w:rPr>
          <w:rFonts w:hint="eastAsia"/>
        </w:rPr>
        <w:t xml:space="preserve">本文档用于规范</w:t>
      </w:r>
      <w:r>
        <w:t xml:space="preserve"> XMS </w:t>
      </w:r>
      <w:r>
        <w:rPr>
          <w:rFonts w:hint="eastAsia"/>
        </w:rPr>
        <w:t xml:space="preserve">技术支持客服机器人知识库资料的整理方式，确保知识库中的文档适合被系统稳定导入、准确检索、快速定位和直接引用，满足技术支持、操作指导、常见问题解答、故障排查和人工转接前置判断等业务场景。</w:t>
      </w:r>
    </w:p>
    <w:p>
      <w:pPr>
        <w:pStyle w:val="3"/>
      </w:pPr>
      <w:r>
        <w:rPr>
          <w:rFonts w:hint="eastAsia"/>
        </w:rPr>
        <w:t xml:space="preserve">结合本项目设计，知识库不是普通资料堆放区，而是面向机器人检索的结构化资源树。文档整理必须同时满足以下目标：</w:t>
      </w:r>
    </w:p>
    <w:p>
      <w:pPr>
        <w:pStyle w:val="24"/>
        <w:numPr>
          <w:ilvl w:val="0"/>
          <w:numId w:val="1001"/>
        </w:numPr>
      </w:pPr>
      <w:r>
        <w:rPr>
          <w:rFonts w:hint="eastAsia"/>
        </w:rPr>
        <w:t xml:space="preserve">让机器人能够先找到正确目录，再找到正确文档，再定位到正确章节。</w:t>
      </w:r>
    </w:p>
    <w:p>
      <w:pPr>
        <w:pStyle w:val="24"/>
        <w:numPr>
          <w:ilvl w:val="0"/>
          <w:numId w:val="1001"/>
        </w:numPr>
      </w:pPr>
      <w:r>
        <w:rPr>
          <w:rFonts w:hint="eastAsia"/>
        </w:rPr>
        <w:t xml:space="preserve">让同一知识点只有一个权威来源，避免检索到多份相互重复或不一致的答案。</w:t>
      </w:r>
    </w:p>
    <w:p>
      <w:pPr>
        <w:pStyle w:val="24"/>
        <w:numPr>
          <w:ilvl w:val="0"/>
          <w:numId w:val="1001"/>
        </w:numPr>
      </w:pPr>
      <w:r>
        <w:rPr>
          <w:rFonts w:hint="eastAsia"/>
        </w:rPr>
        <w:t xml:space="preserve">让客服场景中的“怎么做、为什么错、如何排查、何时转人工”都有明确落点。</w:t>
      </w:r>
    </w:p>
    <w:p>
      <w:pPr>
        <w:pStyle w:val="24"/>
        <w:numPr>
          <w:ilvl w:val="0"/>
          <w:numId w:val="1001"/>
        </w:numPr>
      </w:pPr>
      <w:r>
        <w:rPr>
          <w:rFonts w:hint="eastAsia"/>
        </w:rPr>
        <w:t xml:space="preserve">让后续维护、增量更新和版本替换可持续进行。</w:t>
      </w:r>
    </w:p>
    <w:bookmarkEnd w:id="9"/>
    <w:bookmarkStart w:id="10" w:name="X396a40323f2f5c8038c4e1c96e97d4f2b50ba16"/>
    <w:p>
      <w:pPr>
        <w:pStyle w:val="4"/>
      </w:pPr>
      <w:r>
        <w:t xml:space="preserve">2. </w:t>
      </w:r>
      <w:r>
        <w:rPr>
          <w:rFonts w:hint="eastAsia"/>
        </w:rPr>
        <w:t xml:space="preserve">适用范围</w:t>
      </w:r>
    </w:p>
    <w:p>
      <w:pPr>
        <w:pStyle w:val="23"/>
      </w:pPr>
      <w:r>
        <w:rPr>
          <w:rFonts w:hint="eastAsia"/>
        </w:rPr>
        <w:t xml:space="preserve">适用于纳入</w:t>
      </w:r>
      <w:r>
        <w:t xml:space="preserve"> XMS </w:t>
      </w:r>
      <w:r>
        <w:rPr>
          <w:rFonts w:hint="eastAsia"/>
        </w:rPr>
        <w:t xml:space="preserve">技术支持客服机器人知识库的全部文档，包括但不限于：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系统基础说明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登录与认证说明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组织、工号、角色、权限配置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房价码、房类房号等基础档案配置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前台、预订、在住、结账等业务流程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餐饮及增值业务操作说明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报表、对账、财务相关说明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外设、接口、集成相关说明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故障排查、异常处理、应急说明</w:t>
      </w:r>
    </w:p>
    <w:p>
      <w:pPr>
        <w:pStyle w:val="24"/>
        <w:numPr>
          <w:ilvl w:val="0"/>
          <w:numId w:val="1002"/>
        </w:numPr>
      </w:pPr>
      <w:r>
        <w:rPr>
          <w:rFonts w:hint="eastAsia"/>
        </w:rPr>
        <w:t xml:space="preserve">发布变更、版本说明、升级注意事项</w:t>
      </w:r>
    </w:p>
    <w:bookmarkEnd w:id="10"/>
    <w:bookmarkStart w:id="18" w:name="X7144d5a4af9da6bb8706e398ca63dd37e9ee38b"/>
    <w:p>
      <w:pPr>
        <w:pStyle w:val="4"/>
      </w:pPr>
      <w:r>
        <w:t xml:space="preserve">3. </w:t>
      </w:r>
      <w:r>
        <w:rPr>
          <w:rFonts w:hint="eastAsia"/>
        </w:rPr>
        <w:t xml:space="preserve">整理原则</w:t>
      </w:r>
    </w:p>
    <w:bookmarkStart w:id="11" w:name="X208480fb1a851e7762e2ebd2b59e04f317b746c"/>
    <w:p>
      <w:pPr>
        <w:pStyle w:val="5"/>
      </w:pPr>
      <w:r>
        <w:t xml:space="preserve">3.1 </w:t>
      </w:r>
      <w:r>
        <w:rPr>
          <w:rFonts w:hint="eastAsia"/>
        </w:rPr>
        <w:t xml:space="preserve">单一事实来源</w:t>
      </w:r>
    </w:p>
    <w:p>
      <w:pPr>
        <w:pStyle w:val="23"/>
      </w:pPr>
      <w:r>
        <w:rPr>
          <w:rFonts w:hint="eastAsia"/>
        </w:rPr>
        <w:t xml:space="preserve">同一个知识点只能有一个主文档作为权威来源。其他文档如果需要引用，只能通过“关联文档、相关说明、参考链接”的方式指向主文档，不得复制一段相同或近似的正文重复出现。</w:t>
      </w:r>
    </w:p>
    <w:bookmarkEnd w:id="11"/>
    <w:bookmarkStart w:id="12" w:name="X8791dd583efa833f88f4fb4cc0882c8915f0a94"/>
    <w:p>
      <w:pPr>
        <w:pStyle w:val="5"/>
      </w:pPr>
      <w:r>
        <w:t xml:space="preserve">3.2 </w:t>
      </w:r>
      <w:r>
        <w:rPr>
          <w:rFonts w:hint="eastAsia"/>
        </w:rPr>
        <w:t xml:space="preserve">目录唯一归属</w:t>
      </w:r>
    </w:p>
    <w:p>
      <w:pPr>
        <w:pStyle w:val="23"/>
      </w:pPr>
      <w:r>
        <w:rPr>
          <w:rFonts w:hint="eastAsia"/>
        </w:rPr>
        <w:t xml:space="preserve">每份文档必须有唯一归属目录，不允许同一份业务内容同时放入多个分类目录。若一个主题横跨多个模块，应按照“用户最可能提问时的主入口”归类，并在其他目录放导航说明，不重复放正文。</w:t>
      </w:r>
    </w:p>
    <w:bookmarkEnd w:id="12"/>
    <w:bookmarkStart w:id="13" w:name="X1ab78e0745dab3362ab578849084175d3675087"/>
    <w:p>
      <w:pPr>
        <w:pStyle w:val="5"/>
      </w:pPr>
      <w:r>
        <w:t xml:space="preserve">3.3 </w:t>
      </w:r>
      <w:r>
        <w:rPr>
          <w:rFonts w:hint="eastAsia"/>
        </w:rPr>
        <w:t xml:space="preserve">面向检索而写</w:t>
      </w:r>
    </w:p>
    <w:p>
      <w:pPr>
        <w:pStyle w:val="23"/>
      </w:pPr>
      <w:r>
        <w:rPr>
          <w:rFonts w:hint="eastAsia"/>
        </w:rPr>
        <w:t xml:space="preserve">本项目采用目录层级检索和分层内容访问机制。文档不仅要给人看，也要让机器人能检索到。因此标题、目录、章节名、关键术语、步骤描述都必须清晰、标准、可识别。</w:t>
      </w:r>
    </w:p>
    <w:bookmarkEnd w:id="13"/>
    <w:bookmarkStart w:id="14" w:name="X47cc1c190e6e61388e269e3b28f05c9e0b07008"/>
    <w:p>
      <w:pPr>
        <w:pStyle w:val="5"/>
      </w:pPr>
      <w:r>
        <w:t xml:space="preserve">3.4 </w:t>
      </w:r>
      <w:r>
        <w:rPr>
          <w:rFonts w:hint="eastAsia"/>
        </w:rPr>
        <w:t xml:space="preserve">证据优先</w:t>
      </w:r>
    </w:p>
    <w:p>
      <w:pPr>
        <w:pStyle w:val="23"/>
      </w:pPr>
      <w:r>
        <w:t xml:space="preserve">XMS </w:t>
      </w:r>
      <w:r>
        <w:rPr>
          <w:rFonts w:hint="eastAsia"/>
        </w:rPr>
        <w:t xml:space="preserve">机器人回答问题前必须先拿到知识库依据。文档正文要能直接作为回答证据使用，不能只有模糊目录、截图合集或不成体系的备注。</w:t>
      </w:r>
    </w:p>
    <w:bookmarkEnd w:id="14"/>
    <w:bookmarkStart w:id="15" w:name="X2f6e4a4aa2228b9cdc84e2e02cb79cdfb76d6b6"/>
    <w:p>
      <w:pPr>
        <w:pStyle w:val="5"/>
      </w:pPr>
      <w:r>
        <w:t xml:space="preserve">3.5 </w:t>
      </w:r>
      <w:r>
        <w:rPr>
          <w:rFonts w:hint="eastAsia"/>
        </w:rPr>
        <w:t xml:space="preserve">一文一主题</w:t>
      </w:r>
    </w:p>
    <w:p>
      <w:pPr>
        <w:pStyle w:val="23"/>
      </w:pPr>
      <w:r>
        <w:rPr>
          <w:rFonts w:hint="eastAsia"/>
        </w:rPr>
        <w:t xml:space="preserve">每个文档聚焦一个明确主题，不把多个弱相关主题混在同一文档内。避免出现“大而全”的综合文档，导致机器人检索到不相关段落。</w:t>
      </w:r>
    </w:p>
    <w:bookmarkEnd w:id="15"/>
    <w:bookmarkStart w:id="16" w:name="X7f2785a29744f1ecf38db355b51e32d853729ce"/>
    <w:p>
      <w:pPr>
        <w:pStyle w:val="5"/>
      </w:pPr>
      <w:r>
        <w:t xml:space="preserve">3.6 </w:t>
      </w:r>
      <w:r>
        <w:rPr>
          <w:rFonts w:hint="eastAsia"/>
        </w:rPr>
        <w:t xml:space="preserve">结构稳定</w:t>
      </w:r>
    </w:p>
    <w:p>
      <w:pPr>
        <w:pStyle w:val="23"/>
      </w:pPr>
      <w:r>
        <w:rPr>
          <w:rFonts w:hint="eastAsia"/>
        </w:rPr>
        <w:t xml:space="preserve">同类文档尽量采用同一套标题结构和命名规则，减少不同编写人造成的格式漂移。</w:t>
      </w:r>
    </w:p>
    <w:bookmarkEnd w:id="16"/>
    <w:bookmarkStart w:id="17" w:name="Xc61fca90ccc85d382b4548054cea58a95960c9d"/>
    <w:p>
      <w:pPr>
        <w:pStyle w:val="5"/>
      </w:pPr>
      <w:r>
        <w:t xml:space="preserve">3.7 </w:t>
      </w:r>
      <w:r>
        <w:rPr>
          <w:rFonts w:hint="eastAsia"/>
        </w:rPr>
        <w:t xml:space="preserve">可维护、可替换</w:t>
      </w:r>
    </w:p>
    <w:p>
      <w:pPr>
        <w:pStyle w:val="23"/>
      </w:pPr>
      <w:r>
        <w:rPr>
          <w:rFonts w:hint="eastAsia"/>
        </w:rPr>
        <w:t xml:space="preserve">文档应支持后续增量更新。版本变化时，优先更新原有权威文档；确需分版本维护时，要在标题、元信息和目录层级中显式区分。</w:t>
      </w:r>
    </w:p>
    <w:bookmarkEnd w:id="17"/>
    <w:bookmarkEnd w:id="18"/>
    <w:bookmarkStart w:id="19" w:name="Xeed290c0a12f6d739083b2f141c8edc98158d8e"/>
    <w:p>
      <w:pPr>
        <w:pStyle w:val="4"/>
      </w:pPr>
      <w:r>
        <w:t xml:space="preserve">4. </w:t>
      </w:r>
      <w:r>
        <w:rPr>
          <w:rFonts w:hint="eastAsia"/>
        </w:rPr>
        <w:t xml:space="preserve">基本要求</w:t>
      </w:r>
    </w:p>
    <w:p>
      <w:pPr>
        <w:pStyle w:val="23"/>
      </w:pPr>
      <w:r>
        <w:rPr>
          <w:rFonts w:hint="eastAsia"/>
        </w:rPr>
        <w:t xml:space="preserve">知识库文档至少满足以下要求：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统一使用</w:t>
      </w:r>
      <w:r>
        <w:t xml:space="preserve"> </w:t>
      </w:r>
      <w:r>
        <w:rPr>
          <w:rStyle w:val="48"/>
        </w:rPr>
        <w:t xml:space="preserve">docx</w:t>
      </w:r>
      <w:r>
        <w:t xml:space="preserve"> </w:t>
      </w:r>
      <w:r>
        <w:rPr>
          <w:rFonts w:hint="eastAsia"/>
        </w:rPr>
        <w:t xml:space="preserve">格式，便于标准化沉淀和后续管理。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标题层级清晰、标准，必须正确使用标题样式，不得只靠加粗或放大字号模拟标题。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内容归类精确，不能同一块内容同时有多个表述、出现在多个文档中。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文档归类清晰，能明确归属于唯一模块和唯一业务主题。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文档标题能直接表达主题，不使用“说明一”“操作补充”“新文档”等无意义命名。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同一文档内术语统一，模块名称、按钮名称、菜单路径、状态码写法保持一致。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文档必须标明适用范围，如适用版本、角色、端别、酒店范围、前置条件。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操作类文档必须具备可执行步骤，故障类文档必须具备可判断的现象、原因和处理方式。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图片、表格、附件必须与正文有明确对应关系，不能只贴图不解释。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文档必须可追溯，需保留责任人、更新时间、来源依据或审核状态。</w:t>
      </w:r>
    </w:p>
    <w:p>
      <w:pPr>
        <w:pStyle w:val="24"/>
        <w:numPr>
          <w:ilvl w:val="0"/>
          <w:numId w:val="1003"/>
        </w:numPr>
      </w:pPr>
      <w:r>
        <w:t xml:space="preserve">FAQ </w:t>
      </w:r>
      <w:r>
        <w:rPr>
          <w:rFonts w:hint="eastAsia"/>
        </w:rPr>
        <w:t xml:space="preserve">类资料不得成为唯一权威来源，FAQ</w:t>
      </w:r>
      <w:r>
        <w:t xml:space="preserve"> </w:t>
      </w:r>
      <w:r>
        <w:rPr>
          <w:rFonts w:hint="eastAsia"/>
        </w:rPr>
        <w:t xml:space="preserve">只做问法映射和导航，不承载重复正文。</w:t>
      </w:r>
    </w:p>
    <w:p>
      <w:pPr>
        <w:pStyle w:val="24"/>
        <w:numPr>
          <w:ilvl w:val="0"/>
          <w:numId w:val="1003"/>
        </w:numPr>
      </w:pPr>
      <w:r>
        <w:rPr>
          <w:rFonts w:hint="eastAsia"/>
        </w:rPr>
        <w:t xml:space="preserve">禁止把聊天记录、零散截图、未整理备忘、未经确认的经验结论直接纳入正式知识库。</w:t>
      </w:r>
    </w:p>
    <w:bookmarkEnd w:id="19"/>
    <w:bookmarkStart w:id="24" w:name="X6777f17b17a018f167ac5777df2c8adf7d14bf6"/>
    <w:p>
      <w:pPr>
        <w:pStyle w:val="4"/>
      </w:pPr>
      <w:r>
        <w:t xml:space="preserve">5. </w:t>
      </w:r>
      <w:r>
        <w:rPr>
          <w:rFonts w:hint="eastAsia"/>
        </w:rPr>
        <w:t xml:space="preserve">结合项目设计的特殊要求</w:t>
      </w:r>
    </w:p>
    <w:bookmarkStart w:id="20" w:name="Xe11fc41bf29b5f15e78f27661ed1e447a5625b4"/>
    <w:p>
      <w:pPr>
        <w:pStyle w:val="5"/>
      </w:pPr>
      <w:r>
        <w:t xml:space="preserve">5.1 </w:t>
      </w:r>
      <w:r>
        <w:rPr>
          <w:rFonts w:hint="eastAsia"/>
        </w:rPr>
        <w:t xml:space="preserve">适配分层内容访问</w:t>
      </w:r>
    </w:p>
    <w:p>
      <w:pPr>
        <w:pStyle w:val="23"/>
      </w:pPr>
      <w:r>
        <w:rPr>
          <w:rFonts w:hint="eastAsia"/>
        </w:rPr>
        <w:t xml:space="preserve">系统会基于文档结构生成摘要、概览和正文三级内容。因此：</w:t>
      </w:r>
    </w:p>
    <w:p>
      <w:pPr>
        <w:pStyle w:val="24"/>
        <w:numPr>
          <w:ilvl w:val="0"/>
          <w:numId w:val="1004"/>
        </w:numPr>
      </w:pPr>
      <w:r>
        <w:rPr>
          <w:rFonts w:hint="eastAsia"/>
        </w:rPr>
        <w:t xml:space="preserve">文档标题必须准确，便于生成高质量摘要。</w:t>
      </w:r>
    </w:p>
    <w:p>
      <w:pPr>
        <w:pStyle w:val="24"/>
        <w:numPr>
          <w:ilvl w:val="0"/>
          <w:numId w:val="1004"/>
        </w:numPr>
      </w:pPr>
      <w:r>
        <w:rPr>
          <w:rFonts w:hint="eastAsia"/>
        </w:rPr>
        <w:t xml:space="preserve">一级、二级、三级标题都要能独立表达语义。</w:t>
      </w:r>
    </w:p>
    <w:p>
      <w:pPr>
        <w:pStyle w:val="24"/>
        <w:numPr>
          <w:ilvl w:val="0"/>
          <w:numId w:val="1004"/>
        </w:numPr>
      </w:pPr>
      <w:r>
        <w:rPr>
          <w:rFonts w:hint="eastAsia"/>
        </w:rPr>
        <w:t xml:space="preserve">正文中不要出现大段没有标题的混合内容。</w:t>
      </w:r>
    </w:p>
    <w:p>
      <w:pPr>
        <w:pStyle w:val="24"/>
        <w:numPr>
          <w:ilvl w:val="0"/>
          <w:numId w:val="1004"/>
        </w:numPr>
      </w:pPr>
      <w:r>
        <w:rPr>
          <w:rFonts w:hint="eastAsia"/>
        </w:rPr>
        <w:t xml:space="preserve">章节不宜过大，超长章节应按业务步骤或问题场景继续拆分。</w:t>
      </w:r>
    </w:p>
    <w:bookmarkEnd w:id="20"/>
    <w:bookmarkStart w:id="21" w:name="X26cdfe3a17237e36de407c4f4913442f69dd36e"/>
    <w:p>
      <w:pPr>
        <w:pStyle w:val="5"/>
      </w:pPr>
      <w:r>
        <w:t xml:space="preserve">5.2 </w:t>
      </w:r>
      <w:r>
        <w:rPr>
          <w:rFonts w:hint="eastAsia"/>
        </w:rPr>
        <w:t xml:space="preserve">适配目录递归检索</w:t>
      </w:r>
    </w:p>
    <w:p>
      <w:pPr>
        <w:pStyle w:val="23"/>
      </w:pPr>
      <w:r>
        <w:rPr>
          <w:rFonts w:hint="eastAsia"/>
        </w:rPr>
        <w:t xml:space="preserve">系统会先定位高相关目录，再向下递归检索文档。因此目录层级要体现业务边界，不能把完全不同类型的资料放在同一层混排。</w:t>
      </w:r>
    </w:p>
    <w:bookmarkEnd w:id="21"/>
    <w:bookmarkStart w:id="22" w:name="X7d4947e8f287bdcfd46266122ae895ab5619096"/>
    <w:p>
      <w:pPr>
        <w:pStyle w:val="5"/>
      </w:pPr>
      <w:r>
        <w:t xml:space="preserve">5.3 </w:t>
      </w:r>
      <w:r>
        <w:rPr>
          <w:rFonts w:hint="eastAsia"/>
        </w:rPr>
        <w:t xml:space="preserve">适配证据抽取</w:t>
      </w:r>
    </w:p>
    <w:p>
      <w:pPr>
        <w:pStyle w:val="23"/>
      </w:pPr>
      <w:r>
        <w:rPr>
          <w:rFonts w:hint="eastAsia"/>
        </w:rPr>
        <w:t xml:space="preserve">机器人最终回答常依赖某一章节正文，而不是整份文档目录。为便于抽取：</w:t>
      </w:r>
    </w:p>
    <w:p>
      <w:pPr>
        <w:pStyle w:val="24"/>
        <w:numPr>
          <w:ilvl w:val="0"/>
          <w:numId w:val="1005"/>
        </w:numPr>
      </w:pPr>
      <w:r>
        <w:rPr>
          <w:rFonts w:hint="eastAsia"/>
        </w:rPr>
        <w:t xml:space="preserve">关键知识点应直接写在对应章节正文中。</w:t>
      </w:r>
    </w:p>
    <w:p>
      <w:pPr>
        <w:pStyle w:val="24"/>
        <w:numPr>
          <w:ilvl w:val="0"/>
          <w:numId w:val="1005"/>
        </w:numPr>
      </w:pPr>
      <w:r>
        <w:rPr>
          <w:rFonts w:hint="eastAsia"/>
        </w:rPr>
        <w:t xml:space="preserve">不要只在目录页列出标题，不写实际内容。</w:t>
      </w:r>
    </w:p>
    <w:p>
      <w:pPr>
        <w:pStyle w:val="24"/>
        <w:numPr>
          <w:ilvl w:val="0"/>
          <w:numId w:val="1005"/>
        </w:numPr>
      </w:pPr>
      <w:r>
        <w:rPr>
          <w:rFonts w:hint="eastAsia"/>
        </w:rPr>
        <w:t xml:space="preserve">章节标题下第一段应尽快给出定义、规则、结论或步骤起点。</w:t>
      </w:r>
    </w:p>
    <w:bookmarkEnd w:id="22"/>
    <w:bookmarkStart w:id="23" w:name="X4fa7a3be8b8c34a90b35a07b8c7d69bd34b6009"/>
    <w:p>
      <w:pPr>
        <w:pStyle w:val="5"/>
      </w:pPr>
      <w:r>
        <w:t xml:space="preserve">5.4 </w:t>
      </w:r>
      <w:r>
        <w:rPr>
          <w:rFonts w:hint="eastAsia"/>
        </w:rPr>
        <w:t xml:space="preserve">适配图文发送</w:t>
      </w:r>
    </w:p>
    <w:p>
      <w:pPr>
        <w:pStyle w:val="23"/>
      </w:pPr>
      <w:r>
        <w:rPr>
          <w:rFonts w:hint="eastAsia"/>
        </w:rPr>
        <w:t xml:space="preserve">操作指南和</w:t>
      </w:r>
      <w:r>
        <w:t xml:space="preserve"> SOP </w:t>
      </w:r>
      <w:r>
        <w:rPr>
          <w:rFonts w:hint="eastAsia"/>
        </w:rPr>
        <w:t xml:space="preserve">类文档可以配图，但图片必须紧贴对应步骤，且图片说明与步骤一致，便于机器人后续把相关图片发给用户。</w:t>
      </w:r>
    </w:p>
    <w:bookmarkEnd w:id="23"/>
    <w:bookmarkEnd w:id="24"/>
    <w:bookmarkStart w:id="25" w:name="X5c854dfdaed9b03dec41a7e0f6a5097737cfd6d"/>
    <w:p>
      <w:pPr>
        <w:pStyle w:val="4"/>
      </w:pPr>
      <w:r>
        <w:t xml:space="preserve">6. </w:t>
      </w:r>
      <w:r>
        <w:rPr>
          <w:rFonts w:hint="eastAsia"/>
        </w:rPr>
        <w:t xml:space="preserve">推荐知识库分类体系</w:t>
      </w:r>
    </w:p>
    <w:p>
      <w:pPr>
        <w:pStyle w:val="23"/>
      </w:pPr>
      <w:r>
        <w:rPr>
          <w:rFonts w:hint="eastAsia"/>
        </w:rPr>
        <w:t xml:space="preserve">建议在知识库根目录下，按</w:t>
      </w:r>
      <w:r>
        <w:t xml:space="preserve"> XMS </w:t>
      </w:r>
      <w:r>
        <w:rPr>
          <w:rFonts w:hint="eastAsia"/>
        </w:rPr>
        <w:t xml:space="preserve">技术支持业务场景统一规划一级分类：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一级分类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典型内容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00-总则与索引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全库导航、命名规则、术语表、目录索引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知识库总索引、术语表、角色说明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01-系统基础与环境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安装、部署、访问环境、客户端基础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运行环境安装、浏览器要求、网络要求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02-账号组织与权限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工号、角色、权限、组织结构、安全策略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员工工号管理、角色权限管理、特殊权限设置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03-登录与安全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登录方式、授权认证、密码策略、账号异常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授权登录、扫码登录、AD</w:t>
            </w:r>
            <w:r>
              <w:t xml:space="preserve"> </w:t>
            </w:r>
            <w:r>
              <w:rPr>
                <w:rFonts w:hint="eastAsia"/>
              </w:rPr>
              <w:t xml:space="preserve">域登录、密码异常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04-基础档案配置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房价码、房类房号、基础参数、商品档案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房价码设置、房类房号管理、客房商品明细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05-前台与预订业务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预订、入住、换房、续住、结账等核心流程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宾客状态、预订流程、入住办理、离店结账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06-餐饮与增值业务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餐饮、桌台、菜谱、附加服务等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餐饮菜谱管理、餐饮桌号管理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07-报表财务与对账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报表、账务、审计、日结、对账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财务报表、账务处理、对账说明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08-接口外设与集成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门锁、身份证阅读器、支付、接口联调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外设配置、接口说明、设备故障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09-故障排查与应急处理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以“现象-原因-处理”组织的排障文档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登录失败、打印失败、接口超时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10-版本变更与公告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发布说明、升级影响、废弃能力说明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版本更新说明、升级注意事项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11-案例与问答导航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仅做问法导航和案例索引，不做重复正文</w:t>
            </w:r>
          </w:p>
        </w:tc>
        <w:tc>
          <w:tcPr/>
          <w:p>
            <w:pPr>
              <w:pStyle w:val="24"/>
            </w:pPr>
            <w:r>
              <w:t xml:space="preserve">FAQ </w:t>
            </w:r>
            <w:r>
              <w:rPr>
                <w:rFonts w:hint="eastAsia"/>
              </w:rPr>
              <w:t xml:space="preserve">索引、场景问答入口、案例导航</w:t>
            </w:r>
          </w:p>
        </w:tc>
      </w:tr>
    </w:tbl>
    <w:p>
      <w:pPr>
        <w:pStyle w:val="3"/>
      </w:pPr>
      <w:r>
        <w:rPr>
          <w:rFonts w:hint="eastAsia"/>
        </w:rPr>
        <w:t xml:space="preserve">说明：</w:t>
      </w:r>
    </w:p>
    <w:p>
      <w:pPr>
        <w:pStyle w:val="24"/>
        <w:numPr>
          <w:ilvl w:val="0"/>
          <w:numId w:val="1006"/>
        </w:numPr>
      </w:pPr>
      <w:r>
        <w:rPr>
          <w:rStyle w:val="48"/>
          <w:rFonts w:hint="eastAsia"/>
        </w:rPr>
        <w:t xml:space="preserve">11-案例与问答导航</w:t>
      </w:r>
      <w:r>
        <w:t xml:space="preserve"> </w:t>
      </w:r>
      <w:r>
        <w:rPr>
          <w:rFonts w:hint="eastAsia"/>
        </w:rPr>
        <w:t xml:space="preserve">只做导航和问法映射，不重复复制操作步骤和规则正文。</w:t>
      </w:r>
    </w:p>
    <w:p>
      <w:pPr>
        <w:pStyle w:val="24"/>
        <w:numPr>
          <w:ilvl w:val="0"/>
          <w:numId w:val="1006"/>
        </w:numPr>
      </w:pPr>
      <w:r>
        <w:rPr>
          <w:rFonts w:hint="eastAsia"/>
        </w:rPr>
        <w:t xml:space="preserve">同一主题若既有“操作方法”又有“故障排查”，应分别进入对应分类，不混成一篇。</w:t>
      </w:r>
    </w:p>
    <w:bookmarkEnd w:id="25"/>
    <w:bookmarkStart w:id="26" w:name="Xf64c893f621d0f7a3aeeb1cc80bef66b7cd164e"/>
    <w:p>
      <w:pPr>
        <w:pStyle w:val="4"/>
      </w:pPr>
      <w:r>
        <w:t xml:space="preserve">7. </w:t>
      </w:r>
      <w:r>
        <w:rPr>
          <w:rFonts w:hint="eastAsia"/>
        </w:rPr>
        <w:t xml:space="preserve">文档类型与唯一归属规则</w:t>
      </w:r>
    </w:p>
    <w:p>
      <w:pPr>
        <w:pStyle w:val="23"/>
      </w:pPr>
      <w:r>
        <w:rPr>
          <w:rFonts w:hint="eastAsia"/>
        </w:rPr>
        <w:t xml:space="preserve">为避免重复建设，建议按文档类型明确主归属：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主要回答的问题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应放位置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是否可以作为权威来源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规则说明类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是什么、有什么规则、字段如何定义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对应业务模块目录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操作</w:t>
            </w:r>
            <w:r>
              <w:t xml:space="preserve"> SOP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如何操作、步骤是什么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对应业务模块目录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故障排查类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为什么失败、如何排查、如何恢复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09-故障排查与应急处理</w:t>
            </w:r>
            <w:r>
              <w:t xml:space="preserve"> </w:t>
            </w:r>
            <w:r>
              <w:rPr>
                <w:rFonts w:hint="eastAsia"/>
              </w:rPr>
              <w:t xml:space="preserve">或对应模块下的故障子目录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参数配置类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参数含义是什么、如何配置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对应业务模块目录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发布变更类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新版本改了什么、影响什么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10-版本变更与公告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24"/>
            </w:pPr>
            <w:r>
              <w:t xml:space="preserve">FAQ </w:t>
            </w:r>
            <w:r>
              <w:rPr>
                <w:rFonts w:hint="eastAsia"/>
              </w:rPr>
              <w:t xml:space="preserve">导航类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用户常怎么问、该看哪份文档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11-案例与问答导航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培训案例类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某次问题如何处理、案例经验是什么</w:t>
            </w:r>
          </w:p>
        </w:tc>
        <w:tc>
          <w:tcPr/>
          <w:p>
            <w:pPr>
              <w:pStyle w:val="24"/>
            </w:pPr>
            <w:r>
              <w:rPr>
                <w:rStyle w:val="48"/>
                <w:rFonts w:hint="eastAsia"/>
              </w:rPr>
              <w:t xml:space="preserve">11-案例与问答导航</w:t>
            </w:r>
            <w:r>
              <w:t xml:space="preserve"> </w:t>
            </w:r>
            <w:r>
              <w:rPr>
                <w:rFonts w:hint="eastAsia"/>
              </w:rPr>
              <w:t xml:space="preserve">或案例目录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否，除非明确升级为标准文档</w:t>
            </w:r>
          </w:p>
        </w:tc>
      </w:tr>
    </w:tbl>
    <w:p>
      <w:pPr>
        <w:pStyle w:val="3"/>
      </w:pPr>
      <w:r>
        <w:rPr>
          <w:rFonts w:hint="eastAsia"/>
        </w:rPr>
        <w:t xml:space="preserve">归属判断规则：</w:t>
      </w:r>
    </w:p>
    <w:p>
      <w:pPr>
        <w:pStyle w:val="24"/>
        <w:numPr>
          <w:ilvl w:val="0"/>
          <w:numId w:val="1007"/>
        </w:numPr>
      </w:pPr>
      <w:r>
        <w:rPr>
          <w:rFonts w:hint="eastAsia"/>
        </w:rPr>
        <w:t xml:space="preserve">回答“是什么”的内容，归规则说明类。</w:t>
      </w:r>
    </w:p>
    <w:p>
      <w:pPr>
        <w:pStyle w:val="24"/>
        <w:numPr>
          <w:ilvl w:val="0"/>
          <w:numId w:val="1007"/>
        </w:numPr>
      </w:pPr>
      <w:r>
        <w:rPr>
          <w:rFonts w:hint="eastAsia"/>
        </w:rPr>
        <w:t xml:space="preserve">回答“怎么做”的内容，归操作</w:t>
      </w:r>
      <w:r>
        <w:t xml:space="preserve"> SOP </w:t>
      </w:r>
      <w:r>
        <w:rPr>
          <w:rFonts w:hint="eastAsia"/>
        </w:rPr>
        <w:t xml:space="preserve">类。</w:t>
      </w:r>
    </w:p>
    <w:p>
      <w:pPr>
        <w:pStyle w:val="24"/>
        <w:numPr>
          <w:ilvl w:val="0"/>
          <w:numId w:val="1007"/>
        </w:numPr>
      </w:pPr>
      <w:r>
        <w:rPr>
          <w:rFonts w:hint="eastAsia"/>
        </w:rPr>
        <w:t xml:space="preserve">回答“为什么错、怎么修复”的内容，归故障排查类。</w:t>
      </w:r>
    </w:p>
    <w:p>
      <w:pPr>
        <w:pStyle w:val="24"/>
        <w:numPr>
          <w:ilvl w:val="0"/>
          <w:numId w:val="1007"/>
        </w:numPr>
      </w:pPr>
      <w:r>
        <w:rPr>
          <w:rFonts w:hint="eastAsia"/>
        </w:rPr>
        <w:t xml:space="preserve">回答“这次版本改了什么”的内容，归发布变更类。</w:t>
      </w:r>
    </w:p>
    <w:p>
      <w:pPr>
        <w:pStyle w:val="24"/>
        <w:numPr>
          <w:ilvl w:val="0"/>
          <w:numId w:val="1007"/>
        </w:numPr>
      </w:pPr>
      <w:r>
        <w:t xml:space="preserve">FAQ </w:t>
      </w:r>
      <w:r>
        <w:rPr>
          <w:rFonts w:hint="eastAsia"/>
        </w:rPr>
        <w:t xml:space="preserve">只保留问法、关键词、跳转目标，不重复主文档内容。</w:t>
      </w:r>
    </w:p>
    <w:bookmarkEnd w:id="26"/>
    <w:bookmarkStart w:id="29" w:name="X366961c5a9a0807d1e49b8841e460798e5d9b9b"/>
    <w:p>
      <w:pPr>
        <w:pStyle w:val="4"/>
      </w:pPr>
      <w:r>
        <w:t xml:space="preserve">8. </w:t>
      </w:r>
      <w:r>
        <w:rPr>
          <w:rFonts w:hint="eastAsia"/>
        </w:rPr>
        <w:t xml:space="preserve">文档命名规范</w:t>
      </w:r>
    </w:p>
    <w:bookmarkStart w:id="27" w:name="X2483ec2fbbedce518d7e163b4d3dd00a47214ae"/>
    <w:p>
      <w:pPr>
        <w:pStyle w:val="5"/>
      </w:pPr>
      <w:r>
        <w:t xml:space="preserve">8.1 </w:t>
      </w:r>
      <w:r>
        <w:rPr>
          <w:rFonts w:hint="eastAsia"/>
        </w:rPr>
        <w:t xml:space="preserve">一级目录命名</w:t>
      </w:r>
    </w:p>
    <w:p>
      <w:pPr>
        <w:pStyle w:val="23"/>
      </w:pPr>
      <w:r>
        <w:rPr>
          <w:rFonts w:hint="eastAsia"/>
        </w:rPr>
        <w:t xml:space="preserve">一级目录统一采用“两位数字编号</w:t>
      </w:r>
      <w:r>
        <w:t xml:space="preserve"> + </w:t>
      </w:r>
      <w:r>
        <w:rPr>
          <w:rFonts w:hint="eastAsia"/>
        </w:rPr>
        <w:t xml:space="preserve">分类名称”格式，例如：</w:t>
      </w:r>
    </w:p>
    <w:p>
      <w:pPr>
        <w:pStyle w:val="24"/>
        <w:numPr>
          <w:ilvl w:val="0"/>
          <w:numId w:val="1008"/>
        </w:numPr>
      </w:pPr>
      <w:r>
        <w:rPr>
          <w:rStyle w:val="48"/>
          <w:rFonts w:hint="eastAsia"/>
        </w:rPr>
        <w:t xml:space="preserve">01-系统基础与环境</w:t>
      </w:r>
    </w:p>
    <w:p>
      <w:pPr>
        <w:pStyle w:val="24"/>
        <w:numPr>
          <w:ilvl w:val="0"/>
          <w:numId w:val="1008"/>
        </w:numPr>
      </w:pPr>
      <w:r>
        <w:rPr>
          <w:rStyle w:val="48"/>
          <w:rFonts w:hint="eastAsia"/>
        </w:rPr>
        <w:t xml:space="preserve">02-账号组织与权限</w:t>
      </w:r>
    </w:p>
    <w:p>
      <w:pPr>
        <w:pStyle w:val="24"/>
        <w:numPr>
          <w:ilvl w:val="0"/>
          <w:numId w:val="1008"/>
        </w:numPr>
      </w:pPr>
      <w:r>
        <w:rPr>
          <w:rStyle w:val="48"/>
          <w:rFonts w:hint="eastAsia"/>
        </w:rPr>
        <w:t xml:space="preserve">09-故障排查与应急处理</w:t>
      </w:r>
    </w:p>
    <w:bookmarkEnd w:id="27"/>
    <w:bookmarkStart w:id="28" w:name="X6dc3635883615df320c63bd1767451a8748a94e"/>
    <w:p>
      <w:pPr>
        <w:pStyle w:val="5"/>
      </w:pPr>
      <w:r>
        <w:t xml:space="preserve">8.2 </w:t>
      </w:r>
      <w:r>
        <w:rPr>
          <w:rFonts w:hint="eastAsia"/>
        </w:rPr>
        <w:t xml:space="preserve">文件命名</w:t>
      </w:r>
    </w:p>
    <w:p>
      <w:pPr>
        <w:pStyle w:val="23"/>
      </w:pPr>
      <w:r>
        <w:rPr>
          <w:rFonts w:hint="eastAsia"/>
        </w:rPr>
        <w:t xml:space="preserve">建议采用以下格式：</w:t>
      </w:r>
    </w:p>
    <w:p>
      <w:pPr>
        <w:pStyle w:val="3"/>
      </w:pPr>
      <w:r>
        <w:rPr>
          <w:rStyle w:val="48"/>
          <w:rFonts w:hint="eastAsia"/>
        </w:rPr>
        <w:t xml:space="preserve">&lt;二级序号&gt;-&lt;模块&gt;-&lt;主题&gt;-&lt;文档类型&gt;.docx</w:t>
      </w:r>
    </w:p>
    <w:p>
      <w:pPr>
        <w:pStyle w:val="3"/>
      </w:pPr>
      <w:r>
        <w:rPr>
          <w:rFonts w:hint="eastAsia"/>
        </w:rPr>
        <w:t xml:space="preserve">示例：</w:t>
      </w:r>
    </w:p>
    <w:p>
      <w:pPr>
        <w:pStyle w:val="24"/>
        <w:numPr>
          <w:ilvl w:val="0"/>
          <w:numId w:val="1009"/>
        </w:numPr>
      </w:pPr>
      <w:r>
        <w:rPr>
          <w:rStyle w:val="48"/>
          <w:rFonts w:hint="eastAsia"/>
        </w:rPr>
        <w:t xml:space="preserve">01-登录认证-授权登录-SOP.docx</w:t>
      </w:r>
    </w:p>
    <w:p>
      <w:pPr>
        <w:pStyle w:val="24"/>
        <w:numPr>
          <w:ilvl w:val="0"/>
          <w:numId w:val="1009"/>
        </w:numPr>
      </w:pPr>
      <w:r>
        <w:rPr>
          <w:rStyle w:val="48"/>
          <w:rFonts w:hint="eastAsia"/>
        </w:rPr>
        <w:t xml:space="preserve">02-角色权限-特殊权限设置-规则说明.docx</w:t>
      </w:r>
    </w:p>
    <w:p>
      <w:pPr>
        <w:pStyle w:val="24"/>
        <w:numPr>
          <w:ilvl w:val="0"/>
          <w:numId w:val="1009"/>
        </w:numPr>
      </w:pPr>
      <w:r>
        <w:rPr>
          <w:rStyle w:val="48"/>
          <w:rFonts w:hint="eastAsia"/>
        </w:rPr>
        <w:t xml:space="preserve">03-房价码-新增房价码-操作指南.docx</w:t>
      </w:r>
    </w:p>
    <w:p>
      <w:pPr>
        <w:pStyle w:val="24"/>
        <w:numPr>
          <w:ilvl w:val="0"/>
          <w:numId w:val="1009"/>
        </w:numPr>
      </w:pPr>
      <w:r>
        <w:rPr>
          <w:rStyle w:val="48"/>
          <w:rFonts w:hint="eastAsia"/>
        </w:rPr>
        <w:t xml:space="preserve">04-授权登录失败-故障排查.docx</w:t>
      </w:r>
    </w:p>
    <w:p>
      <w:pPr>
        <w:pStyle w:val="23"/>
      </w:pPr>
      <w:r>
        <w:rPr>
          <w:rFonts w:hint="eastAsia"/>
        </w:rPr>
        <w:t xml:space="preserve">命名要求：</w:t>
      </w:r>
    </w:p>
    <w:p>
      <w:pPr>
        <w:pStyle w:val="24"/>
        <w:numPr>
          <w:ilvl w:val="0"/>
          <w:numId w:val="1010"/>
        </w:numPr>
      </w:pPr>
      <w:r>
        <w:rPr>
          <w:rFonts w:hint="eastAsia"/>
        </w:rPr>
        <w:t xml:space="preserve">文件名中必须体现模块和主题。</w:t>
      </w:r>
    </w:p>
    <w:p>
      <w:pPr>
        <w:pStyle w:val="24"/>
        <w:numPr>
          <w:ilvl w:val="0"/>
          <w:numId w:val="1010"/>
        </w:numPr>
      </w:pPr>
      <w:r>
        <w:rPr>
          <w:rFonts w:hint="eastAsia"/>
        </w:rPr>
        <w:t xml:space="preserve">不使用“最新版”“最终版”“修订版2”“新建文档(1)”等不规范命名。</w:t>
      </w:r>
    </w:p>
    <w:p>
      <w:pPr>
        <w:pStyle w:val="24"/>
        <w:numPr>
          <w:ilvl w:val="0"/>
          <w:numId w:val="1010"/>
        </w:numPr>
      </w:pPr>
      <w:r>
        <w:rPr>
          <w:rFonts w:hint="eastAsia"/>
        </w:rPr>
        <w:t xml:space="preserve">若必须区分版本，放在文档元信息中优先处理；只有长期并行维护多个版本时，才在文件名中增加版本标识。</w:t>
      </w:r>
    </w:p>
    <w:bookmarkEnd w:id="28"/>
    <w:bookmarkEnd w:id="29"/>
    <w:bookmarkStart w:id="33" w:name="X4698dbc439aa46d03c94391175887fb5464ad59"/>
    <w:p>
      <w:pPr>
        <w:pStyle w:val="4"/>
      </w:pPr>
      <w:r>
        <w:t xml:space="preserve">9. </w:t>
      </w:r>
      <w:r>
        <w:rPr>
          <w:rFonts w:hint="eastAsia"/>
        </w:rPr>
        <w:t xml:space="preserve">标题层级规范</w:t>
      </w:r>
    </w:p>
    <w:bookmarkStart w:id="30" w:name="X9a493d3b995b4d15e37bb595ea2378fc89b7d41"/>
    <w:p>
      <w:pPr>
        <w:pStyle w:val="5"/>
      </w:pPr>
      <w:r>
        <w:t xml:space="preserve">9.1 </w:t>
      </w:r>
      <w:r>
        <w:rPr>
          <w:rFonts w:hint="eastAsia"/>
        </w:rPr>
        <w:t xml:space="preserve">层级要求</w:t>
      </w:r>
    </w:p>
    <w:p>
      <w:pPr>
        <w:pStyle w:val="24"/>
        <w:numPr>
          <w:ilvl w:val="0"/>
          <w:numId w:val="1011"/>
        </w:numPr>
      </w:pPr>
      <w:r>
        <w:rPr>
          <w:rFonts w:hint="eastAsia"/>
        </w:rPr>
        <w:t xml:space="preserve">标题</w:t>
      </w:r>
      <w:r>
        <w:t xml:space="preserve"> </w:t>
      </w:r>
      <w:r>
        <w:rPr>
          <w:rFonts w:hint="eastAsia"/>
        </w:rPr>
        <w:t xml:space="preserve">1：文档主标题，全文只能有一个。</w:t>
      </w:r>
    </w:p>
    <w:p>
      <w:pPr>
        <w:pStyle w:val="24"/>
        <w:numPr>
          <w:ilvl w:val="0"/>
          <w:numId w:val="1011"/>
        </w:numPr>
      </w:pPr>
      <w:r>
        <w:rPr>
          <w:rFonts w:hint="eastAsia"/>
        </w:rPr>
        <w:t xml:space="preserve">标题</w:t>
      </w:r>
      <w:r>
        <w:t xml:space="preserve"> </w:t>
      </w:r>
      <w:r>
        <w:rPr>
          <w:rFonts w:hint="eastAsia"/>
        </w:rPr>
        <w:t xml:space="preserve">2：一级章节，建议用于“适用范围、前置条件、操作步骤、常见问题、关联文档”等。</w:t>
      </w:r>
    </w:p>
    <w:p>
      <w:pPr>
        <w:pStyle w:val="24"/>
        <w:numPr>
          <w:ilvl w:val="0"/>
          <w:numId w:val="1011"/>
        </w:numPr>
      </w:pPr>
      <w:r>
        <w:rPr>
          <w:rFonts w:hint="eastAsia"/>
        </w:rPr>
        <w:t xml:space="preserve">标题</w:t>
      </w:r>
      <w:r>
        <w:t xml:space="preserve"> </w:t>
      </w:r>
      <w:r>
        <w:rPr>
          <w:rFonts w:hint="eastAsia"/>
        </w:rPr>
        <w:t xml:space="preserve">3：二级章节，建议用于步骤分组、问题分型、原因分类。</w:t>
      </w:r>
    </w:p>
    <w:p>
      <w:pPr>
        <w:pStyle w:val="24"/>
        <w:numPr>
          <w:ilvl w:val="0"/>
          <w:numId w:val="1011"/>
        </w:numPr>
      </w:pPr>
      <w:r>
        <w:rPr>
          <w:rFonts w:hint="eastAsia"/>
        </w:rPr>
        <w:t xml:space="preserve">标题</w:t>
      </w:r>
      <w:r>
        <w:t xml:space="preserve"> </w:t>
      </w:r>
      <w:r>
        <w:rPr>
          <w:rFonts w:hint="eastAsia"/>
        </w:rPr>
        <w:t xml:space="preserve">4：仅在确有必要时使用，不建议超过四级。</w:t>
      </w:r>
    </w:p>
    <w:bookmarkEnd w:id="30"/>
    <w:bookmarkStart w:id="31" w:name="Xddb1a9e39de069b14b91c0ea0324162cdb8cd8c"/>
    <w:p>
      <w:pPr>
        <w:pStyle w:val="5"/>
      </w:pPr>
      <w:r>
        <w:t xml:space="preserve">9.2 </w:t>
      </w:r>
      <w:r>
        <w:rPr>
          <w:rFonts w:hint="eastAsia"/>
        </w:rPr>
        <w:t xml:space="preserve">禁止事项</w:t>
      </w:r>
    </w:p>
    <w:p>
      <w:pPr>
        <w:pStyle w:val="24"/>
        <w:numPr>
          <w:ilvl w:val="0"/>
          <w:numId w:val="1012"/>
        </w:numPr>
      </w:pPr>
      <w:r>
        <w:rPr>
          <w:rFonts w:hint="eastAsia"/>
        </w:rPr>
        <w:t xml:space="preserve">禁止仅用加粗代替标题样式。</w:t>
      </w:r>
    </w:p>
    <w:p>
      <w:pPr>
        <w:pStyle w:val="24"/>
        <w:numPr>
          <w:ilvl w:val="0"/>
          <w:numId w:val="1012"/>
        </w:numPr>
      </w:pPr>
      <w:r>
        <w:rPr>
          <w:rFonts w:hint="eastAsia"/>
        </w:rPr>
        <w:t xml:space="preserve">禁止标题编号混乱，如</w:t>
      </w:r>
      <w:r>
        <w:t xml:space="preserve"> </w:t>
      </w:r>
      <w:r>
        <w:rPr>
          <w:rStyle w:val="48"/>
          <w:rFonts w:hint="eastAsia"/>
        </w:rPr>
        <w:t xml:space="preserve">一、1、(1)</w:t>
      </w:r>
      <w:r>
        <w:t xml:space="preserve"> </w:t>
      </w:r>
      <w:r>
        <w:rPr>
          <w:rFonts w:hint="eastAsia"/>
        </w:rPr>
        <w:t xml:space="preserve">混用且无规律。</w:t>
      </w:r>
    </w:p>
    <w:p>
      <w:pPr>
        <w:pStyle w:val="24"/>
        <w:numPr>
          <w:ilvl w:val="0"/>
          <w:numId w:val="1012"/>
        </w:numPr>
      </w:pPr>
      <w:r>
        <w:rPr>
          <w:rFonts w:hint="eastAsia"/>
        </w:rPr>
        <w:t xml:space="preserve">禁止出现无语义标题，如“其他”“补充”“说明”。</w:t>
      </w:r>
    </w:p>
    <w:bookmarkEnd w:id="31"/>
    <w:bookmarkStart w:id="32" w:name="Xb6dda46e3909f9b646a31e203855a7b341c5f58"/>
    <w:p>
      <w:pPr>
        <w:pStyle w:val="5"/>
      </w:pPr>
      <w:r>
        <w:t xml:space="preserve">9.3 </w:t>
      </w:r>
      <w:r>
        <w:rPr>
          <w:rFonts w:hint="eastAsia"/>
        </w:rPr>
        <w:t xml:space="preserve">推荐标题写法</w:t>
      </w:r>
    </w:p>
    <w:p>
      <w:pPr>
        <w:pStyle w:val="24"/>
        <w:numPr>
          <w:ilvl w:val="0"/>
          <w:numId w:val="1013"/>
        </w:numPr>
      </w:pPr>
      <w:r>
        <w:rPr>
          <w:rFonts w:hint="eastAsia"/>
        </w:rPr>
        <w:t xml:space="preserve">使用“模块</w:t>
      </w:r>
      <w:r>
        <w:t xml:space="preserve"> + </w:t>
      </w:r>
      <w:r>
        <w:rPr>
          <w:rFonts w:hint="eastAsia"/>
        </w:rPr>
        <w:t xml:space="preserve">动作/问题”表达主题。</w:t>
      </w:r>
    </w:p>
    <w:p>
      <w:pPr>
        <w:pStyle w:val="24"/>
        <w:numPr>
          <w:ilvl w:val="0"/>
          <w:numId w:val="1013"/>
        </w:numPr>
      </w:pPr>
      <w:r>
        <w:rPr>
          <w:rFonts w:hint="eastAsia"/>
        </w:rPr>
        <w:t xml:space="preserve">标题应尽量贴近用户问法和业务术语。</w:t>
      </w:r>
    </w:p>
    <w:p>
      <w:pPr>
        <w:pStyle w:val="23"/>
      </w:pPr>
      <w:r>
        <w:rPr>
          <w:rFonts w:hint="eastAsia"/>
        </w:rPr>
        <w:t xml:space="preserve">示例：</w:t>
      </w:r>
    </w:p>
    <w:p>
      <w:pPr>
        <w:pStyle w:val="24"/>
        <w:numPr>
          <w:ilvl w:val="0"/>
          <w:numId w:val="1014"/>
        </w:numPr>
      </w:pPr>
      <w:r>
        <w:rPr>
          <w:rStyle w:val="48"/>
        </w:rPr>
        <w:t xml:space="preserve">3.1 </w:t>
      </w:r>
      <w:r>
        <w:rPr>
          <w:rStyle w:val="48"/>
          <w:rFonts w:hint="eastAsia"/>
        </w:rPr>
        <w:t xml:space="preserve">授权登录</w:t>
      </w:r>
    </w:p>
    <w:p>
      <w:pPr>
        <w:pStyle w:val="24"/>
        <w:numPr>
          <w:ilvl w:val="0"/>
          <w:numId w:val="1014"/>
        </w:numPr>
      </w:pPr>
      <w:r>
        <w:rPr>
          <w:rStyle w:val="48"/>
        </w:rPr>
        <w:t xml:space="preserve">3.2 </w:t>
      </w:r>
      <w:r>
        <w:rPr>
          <w:rStyle w:val="48"/>
          <w:rFonts w:hint="eastAsia"/>
        </w:rPr>
        <w:t xml:space="preserve">扫码登录</w:t>
      </w:r>
    </w:p>
    <w:p>
      <w:pPr>
        <w:pStyle w:val="24"/>
        <w:numPr>
          <w:ilvl w:val="0"/>
          <w:numId w:val="1014"/>
        </w:numPr>
      </w:pPr>
      <w:r>
        <w:rPr>
          <w:rStyle w:val="48"/>
        </w:rPr>
        <w:t xml:space="preserve">4.1 </w:t>
      </w:r>
      <w:r>
        <w:rPr>
          <w:rStyle w:val="48"/>
          <w:rFonts w:hint="eastAsia"/>
        </w:rPr>
        <w:t xml:space="preserve">房价码新增步骤</w:t>
      </w:r>
    </w:p>
    <w:p>
      <w:pPr>
        <w:pStyle w:val="24"/>
        <w:numPr>
          <w:ilvl w:val="0"/>
          <w:numId w:val="1014"/>
        </w:numPr>
      </w:pPr>
      <w:r>
        <w:rPr>
          <w:rStyle w:val="48"/>
        </w:rPr>
        <w:t xml:space="preserve">5.3 </w:t>
      </w:r>
      <w:r>
        <w:rPr>
          <w:rStyle w:val="48"/>
          <w:rFonts w:hint="eastAsia"/>
        </w:rPr>
        <w:t xml:space="preserve">登录失败排查</w:t>
      </w:r>
    </w:p>
    <w:bookmarkEnd w:id="32"/>
    <w:bookmarkEnd w:id="33"/>
    <w:bookmarkStart w:id="38" w:name="Xa81a89f7c4fb0ef141e105206cece1deb8481e8"/>
    <w:p>
      <w:pPr>
        <w:pStyle w:val="4"/>
      </w:pPr>
      <w:r>
        <w:t xml:space="preserve">10. </w:t>
      </w:r>
      <w:r>
        <w:rPr>
          <w:rFonts w:hint="eastAsia"/>
        </w:rPr>
        <w:t xml:space="preserve">正文编写规范</w:t>
      </w:r>
    </w:p>
    <w:bookmarkStart w:id="34" w:name="X1a91bb4760fd8aabf16314e866e5f9122f16dce"/>
    <w:p>
      <w:pPr>
        <w:pStyle w:val="5"/>
      </w:pPr>
      <w:r>
        <w:t xml:space="preserve">10.1 </w:t>
      </w:r>
      <w:r>
        <w:rPr>
          <w:rFonts w:hint="eastAsia"/>
        </w:rPr>
        <w:t xml:space="preserve">规则说明类</w:t>
      </w:r>
    </w:p>
    <w:p>
      <w:pPr>
        <w:pStyle w:val="23"/>
      </w:pPr>
      <w:r>
        <w:rPr>
          <w:rFonts w:hint="eastAsia"/>
        </w:rPr>
        <w:t xml:space="preserve">建议包含以下固定部分：</w:t>
      </w:r>
    </w:p>
    <w:p>
      <w:pPr>
        <w:pStyle w:val="24"/>
        <w:numPr>
          <w:ilvl w:val="0"/>
          <w:numId w:val="1015"/>
        </w:numPr>
      </w:pPr>
      <w:r>
        <w:rPr>
          <w:rFonts w:hint="eastAsia"/>
        </w:rPr>
        <w:t xml:space="preserve">文档名称</w:t>
      </w:r>
    </w:p>
    <w:p>
      <w:pPr>
        <w:pStyle w:val="24"/>
        <w:numPr>
          <w:ilvl w:val="0"/>
          <w:numId w:val="1015"/>
        </w:numPr>
      </w:pPr>
      <w:r>
        <w:rPr>
          <w:rFonts w:hint="eastAsia"/>
        </w:rPr>
        <w:t xml:space="preserve">适用范围</w:t>
      </w:r>
    </w:p>
    <w:p>
      <w:pPr>
        <w:pStyle w:val="24"/>
        <w:numPr>
          <w:ilvl w:val="0"/>
          <w:numId w:val="1015"/>
        </w:numPr>
      </w:pPr>
      <w:r>
        <w:rPr>
          <w:rFonts w:hint="eastAsia"/>
        </w:rPr>
        <w:t xml:space="preserve">业务说明</w:t>
      </w:r>
    </w:p>
    <w:p>
      <w:pPr>
        <w:pStyle w:val="24"/>
        <w:numPr>
          <w:ilvl w:val="0"/>
          <w:numId w:val="1015"/>
        </w:numPr>
      </w:pPr>
      <w:r>
        <w:rPr>
          <w:rFonts w:hint="eastAsia"/>
        </w:rPr>
        <w:t xml:space="preserve">术语/字段定义</w:t>
      </w:r>
    </w:p>
    <w:p>
      <w:pPr>
        <w:pStyle w:val="24"/>
        <w:numPr>
          <w:ilvl w:val="0"/>
          <w:numId w:val="1015"/>
        </w:numPr>
      </w:pPr>
      <w:r>
        <w:rPr>
          <w:rFonts w:hint="eastAsia"/>
        </w:rPr>
        <w:t xml:space="preserve">规则说明</w:t>
      </w:r>
    </w:p>
    <w:p>
      <w:pPr>
        <w:pStyle w:val="24"/>
        <w:numPr>
          <w:ilvl w:val="0"/>
          <w:numId w:val="1015"/>
        </w:numPr>
      </w:pPr>
      <w:r>
        <w:rPr>
          <w:rFonts w:hint="eastAsia"/>
        </w:rPr>
        <w:t xml:space="preserve">注意事项</w:t>
      </w:r>
    </w:p>
    <w:p>
      <w:pPr>
        <w:pStyle w:val="24"/>
        <w:numPr>
          <w:ilvl w:val="0"/>
          <w:numId w:val="1015"/>
        </w:numPr>
      </w:pPr>
      <w:r>
        <w:rPr>
          <w:rFonts w:hint="eastAsia"/>
        </w:rPr>
        <w:t xml:space="preserve">关联文档</w:t>
      </w:r>
    </w:p>
    <w:bookmarkEnd w:id="34"/>
    <w:bookmarkStart w:id="35" w:name="Xe4765e9bc0abba9dcd1e0142787c2849fdb28f3"/>
    <w:p>
      <w:pPr>
        <w:pStyle w:val="5"/>
      </w:pPr>
      <w:r>
        <w:t xml:space="preserve">10.2 </w:t>
      </w:r>
      <w:r>
        <w:rPr>
          <w:rFonts w:hint="eastAsia"/>
        </w:rPr>
        <w:t xml:space="preserve">操作</w:t>
      </w:r>
      <w:r>
        <w:t xml:space="preserve"> SOP </w:t>
      </w:r>
      <w:r>
        <w:rPr>
          <w:rFonts w:hint="eastAsia"/>
        </w:rPr>
        <w:t xml:space="preserve">类</w:t>
      </w:r>
    </w:p>
    <w:p>
      <w:pPr>
        <w:pStyle w:val="23"/>
      </w:pPr>
      <w:r>
        <w:rPr>
          <w:rFonts w:hint="eastAsia"/>
        </w:rPr>
        <w:t xml:space="preserve">建议包含以下固定部分：</w:t>
      </w:r>
    </w:p>
    <w:p>
      <w:pPr>
        <w:pStyle w:val="24"/>
        <w:numPr>
          <w:ilvl w:val="0"/>
          <w:numId w:val="1016"/>
        </w:numPr>
      </w:pPr>
      <w:r>
        <w:rPr>
          <w:rFonts w:hint="eastAsia"/>
        </w:rPr>
        <w:t xml:space="preserve">文档名称</w:t>
      </w:r>
    </w:p>
    <w:p>
      <w:pPr>
        <w:pStyle w:val="24"/>
        <w:numPr>
          <w:ilvl w:val="0"/>
          <w:numId w:val="1016"/>
        </w:numPr>
      </w:pPr>
      <w:r>
        <w:rPr>
          <w:rFonts w:hint="eastAsia"/>
        </w:rPr>
        <w:t xml:space="preserve">适用范围</w:t>
      </w:r>
    </w:p>
    <w:p>
      <w:pPr>
        <w:pStyle w:val="24"/>
        <w:numPr>
          <w:ilvl w:val="0"/>
          <w:numId w:val="1016"/>
        </w:numPr>
      </w:pPr>
      <w:r>
        <w:rPr>
          <w:rFonts w:hint="eastAsia"/>
        </w:rPr>
        <w:t xml:space="preserve">前置条件</w:t>
      </w:r>
    </w:p>
    <w:p>
      <w:pPr>
        <w:pStyle w:val="24"/>
        <w:numPr>
          <w:ilvl w:val="0"/>
          <w:numId w:val="1016"/>
        </w:numPr>
      </w:pPr>
      <w:r>
        <w:rPr>
          <w:rFonts w:hint="eastAsia"/>
        </w:rPr>
        <w:t xml:space="preserve">菜单路径</w:t>
      </w:r>
    </w:p>
    <w:p>
      <w:pPr>
        <w:pStyle w:val="24"/>
        <w:numPr>
          <w:ilvl w:val="0"/>
          <w:numId w:val="1016"/>
        </w:numPr>
      </w:pPr>
      <w:r>
        <w:rPr>
          <w:rFonts w:hint="eastAsia"/>
        </w:rPr>
        <w:t xml:space="preserve">操作步骤</w:t>
      </w:r>
    </w:p>
    <w:p>
      <w:pPr>
        <w:pStyle w:val="24"/>
        <w:numPr>
          <w:ilvl w:val="0"/>
          <w:numId w:val="1016"/>
        </w:numPr>
      </w:pPr>
      <w:r>
        <w:rPr>
          <w:rFonts w:hint="eastAsia"/>
        </w:rPr>
        <w:t xml:space="preserve">结果校验</w:t>
      </w:r>
    </w:p>
    <w:p>
      <w:pPr>
        <w:pStyle w:val="24"/>
        <w:numPr>
          <w:ilvl w:val="0"/>
          <w:numId w:val="1016"/>
        </w:numPr>
      </w:pPr>
      <w:r>
        <w:rPr>
          <w:rFonts w:hint="eastAsia"/>
        </w:rPr>
        <w:t xml:space="preserve">常见异常</w:t>
      </w:r>
    </w:p>
    <w:p>
      <w:pPr>
        <w:pStyle w:val="24"/>
        <w:numPr>
          <w:ilvl w:val="0"/>
          <w:numId w:val="1016"/>
        </w:numPr>
      </w:pPr>
      <w:r>
        <w:rPr>
          <w:rFonts w:hint="eastAsia"/>
        </w:rPr>
        <w:t xml:space="preserve">关联文档</w:t>
      </w:r>
    </w:p>
    <w:bookmarkEnd w:id="35"/>
    <w:bookmarkStart w:id="36" w:name="Xd47bb549fbb7dba6f3c9c7193b4c41b473379b7"/>
    <w:p>
      <w:pPr>
        <w:pStyle w:val="5"/>
      </w:pPr>
      <w:r>
        <w:t xml:space="preserve">10.3 </w:t>
      </w:r>
      <w:r>
        <w:rPr>
          <w:rFonts w:hint="eastAsia"/>
        </w:rPr>
        <w:t xml:space="preserve">故障排查类</w:t>
      </w:r>
    </w:p>
    <w:p>
      <w:pPr>
        <w:pStyle w:val="23"/>
      </w:pPr>
      <w:r>
        <w:rPr>
          <w:rFonts w:hint="eastAsia"/>
        </w:rPr>
        <w:t xml:space="preserve">建议包含以下固定部分：</w:t>
      </w:r>
    </w:p>
    <w:p>
      <w:pPr>
        <w:pStyle w:val="24"/>
        <w:numPr>
          <w:ilvl w:val="0"/>
          <w:numId w:val="1017"/>
        </w:numPr>
      </w:pPr>
      <w:r>
        <w:rPr>
          <w:rFonts w:hint="eastAsia"/>
        </w:rPr>
        <w:t xml:space="preserve">问题现象</w:t>
      </w:r>
    </w:p>
    <w:p>
      <w:pPr>
        <w:pStyle w:val="24"/>
        <w:numPr>
          <w:ilvl w:val="0"/>
          <w:numId w:val="1017"/>
        </w:numPr>
      </w:pPr>
      <w:r>
        <w:rPr>
          <w:rFonts w:hint="eastAsia"/>
        </w:rPr>
        <w:t xml:space="preserve">影响范围</w:t>
      </w:r>
    </w:p>
    <w:p>
      <w:pPr>
        <w:pStyle w:val="24"/>
        <w:numPr>
          <w:ilvl w:val="0"/>
          <w:numId w:val="1017"/>
        </w:numPr>
      </w:pPr>
      <w:r>
        <w:rPr>
          <w:rFonts w:hint="eastAsia"/>
        </w:rPr>
        <w:t xml:space="preserve">可能原因</w:t>
      </w:r>
    </w:p>
    <w:p>
      <w:pPr>
        <w:pStyle w:val="24"/>
        <w:numPr>
          <w:ilvl w:val="0"/>
          <w:numId w:val="1017"/>
        </w:numPr>
      </w:pPr>
      <w:r>
        <w:rPr>
          <w:rFonts w:hint="eastAsia"/>
        </w:rPr>
        <w:t xml:space="preserve">排查步骤</w:t>
      </w:r>
    </w:p>
    <w:p>
      <w:pPr>
        <w:pStyle w:val="24"/>
        <w:numPr>
          <w:ilvl w:val="0"/>
          <w:numId w:val="1017"/>
        </w:numPr>
      </w:pPr>
      <w:r>
        <w:rPr>
          <w:rFonts w:hint="eastAsia"/>
        </w:rPr>
        <w:t xml:space="preserve">处理方法</w:t>
      </w:r>
    </w:p>
    <w:p>
      <w:pPr>
        <w:pStyle w:val="24"/>
        <w:numPr>
          <w:ilvl w:val="0"/>
          <w:numId w:val="1017"/>
        </w:numPr>
      </w:pPr>
      <w:r>
        <w:rPr>
          <w:rFonts w:hint="eastAsia"/>
        </w:rPr>
        <w:t xml:space="preserve">恢复验证</w:t>
      </w:r>
    </w:p>
    <w:p>
      <w:pPr>
        <w:pStyle w:val="24"/>
        <w:numPr>
          <w:ilvl w:val="0"/>
          <w:numId w:val="1017"/>
        </w:numPr>
      </w:pPr>
      <w:r>
        <w:rPr>
          <w:rFonts w:hint="eastAsia"/>
        </w:rPr>
        <w:t xml:space="preserve">仍无法解决时的转人工条件</w:t>
      </w:r>
    </w:p>
    <w:p>
      <w:pPr>
        <w:pStyle w:val="24"/>
        <w:numPr>
          <w:ilvl w:val="0"/>
          <w:numId w:val="1017"/>
        </w:numPr>
      </w:pPr>
      <w:r>
        <w:rPr>
          <w:rFonts w:hint="eastAsia"/>
        </w:rPr>
        <w:t xml:space="preserve">关联文档</w:t>
      </w:r>
    </w:p>
    <w:bookmarkEnd w:id="36"/>
    <w:bookmarkStart w:id="37" w:name="X8cbfce164ae7befd1d25f766e514582fe9a4cc5"/>
    <w:p>
      <w:pPr>
        <w:pStyle w:val="5"/>
      </w:pPr>
      <w:r>
        <w:t xml:space="preserve">10.4 </w:t>
      </w:r>
      <w:r>
        <w:rPr>
          <w:rFonts w:hint="eastAsia"/>
        </w:rPr>
        <w:t xml:space="preserve">编写细则</w:t>
      </w:r>
    </w:p>
    <w:p>
      <w:pPr>
        <w:pStyle w:val="24"/>
        <w:numPr>
          <w:ilvl w:val="0"/>
          <w:numId w:val="1018"/>
        </w:numPr>
      </w:pPr>
      <w:r>
        <w:rPr>
          <w:rFonts w:hint="eastAsia"/>
        </w:rPr>
        <w:t xml:space="preserve">一个步骤只描述一个动作，避免一句话包含多个判断和多个操作。</w:t>
      </w:r>
    </w:p>
    <w:p>
      <w:pPr>
        <w:pStyle w:val="24"/>
        <w:numPr>
          <w:ilvl w:val="0"/>
          <w:numId w:val="1018"/>
        </w:numPr>
      </w:pPr>
      <w:r>
        <w:rPr>
          <w:rFonts w:hint="eastAsia"/>
        </w:rPr>
        <w:t xml:space="preserve">菜单路径使用统一格式，例如：</w:t>
      </w:r>
      <w:r>
        <w:rPr>
          <w:rStyle w:val="48"/>
          <w:rFonts w:hint="eastAsia"/>
        </w:rPr>
        <w:t xml:space="preserve">系统管理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 xml:space="preserve">角色权限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 xml:space="preserve">特殊权限设置</w:t>
      </w:r>
      <w:r>
        <w:t xml:space="preserve">。</w:t>
      </w:r>
    </w:p>
    <w:p>
      <w:pPr>
        <w:pStyle w:val="24"/>
        <w:numPr>
          <w:ilvl w:val="0"/>
          <w:numId w:val="1018"/>
        </w:numPr>
      </w:pPr>
      <w:r>
        <w:rPr>
          <w:rFonts w:hint="eastAsia"/>
        </w:rPr>
        <w:t xml:space="preserve">状态码、按钮名、字段名、报错信息应原样保留，不要口语化改写。</w:t>
      </w:r>
    </w:p>
    <w:p>
      <w:pPr>
        <w:pStyle w:val="24"/>
        <w:numPr>
          <w:ilvl w:val="0"/>
          <w:numId w:val="1018"/>
        </w:numPr>
      </w:pPr>
      <w:r>
        <w:rPr>
          <w:rFonts w:hint="eastAsia"/>
        </w:rPr>
        <w:t xml:space="preserve">若步骤依赖角色权限、酒店配置或版本开关，必须写清前置条件。</w:t>
      </w:r>
    </w:p>
    <w:p>
      <w:pPr>
        <w:pStyle w:val="24"/>
        <w:numPr>
          <w:ilvl w:val="0"/>
          <w:numId w:val="1018"/>
        </w:numPr>
      </w:pPr>
      <w:r>
        <w:rPr>
          <w:rFonts w:hint="eastAsia"/>
        </w:rPr>
        <w:t xml:space="preserve">若一个问题存在多种处理路径，应按场景分小节，不要混排。</w:t>
      </w:r>
    </w:p>
    <w:bookmarkEnd w:id="37"/>
    <w:bookmarkEnd w:id="38"/>
    <w:bookmarkStart w:id="41" w:name="X382501b17047055f08a1207c4744fd3b3dd685c"/>
    <w:p>
      <w:pPr>
        <w:pStyle w:val="4"/>
      </w:pPr>
      <w:r>
        <w:t xml:space="preserve">11. </w:t>
      </w:r>
      <w:r>
        <w:rPr>
          <w:rFonts w:hint="eastAsia"/>
        </w:rPr>
        <w:t xml:space="preserve">去重控制要求</w:t>
      </w:r>
    </w:p>
    <w:bookmarkStart w:id="39" w:name="Xc6b1610e94c6be710b0b0c93527ae9aaa218a13"/>
    <w:p>
      <w:pPr>
        <w:pStyle w:val="5"/>
      </w:pPr>
      <w:r>
        <w:t xml:space="preserve">11.1 </w:t>
      </w:r>
      <w:r>
        <w:rPr>
          <w:rFonts w:hint="eastAsia"/>
        </w:rPr>
        <w:t xml:space="preserve">严禁重复正文</w:t>
      </w:r>
    </w:p>
    <w:p>
      <w:pPr>
        <w:pStyle w:val="23"/>
      </w:pPr>
      <w:r>
        <w:rPr>
          <w:rFonts w:hint="eastAsia"/>
        </w:rPr>
        <w:t xml:space="preserve">以下情况视为重复建设：</w:t>
      </w:r>
    </w:p>
    <w:p>
      <w:pPr>
        <w:pStyle w:val="24"/>
        <w:numPr>
          <w:ilvl w:val="0"/>
          <w:numId w:val="1019"/>
        </w:numPr>
      </w:pPr>
      <w:r>
        <w:rPr>
          <w:rFonts w:hint="eastAsia"/>
        </w:rPr>
        <w:t xml:space="preserve">同一操作步骤在两篇或多篇文档中完整重复。</w:t>
      </w:r>
    </w:p>
    <w:p>
      <w:pPr>
        <w:pStyle w:val="24"/>
        <w:numPr>
          <w:ilvl w:val="0"/>
          <w:numId w:val="1019"/>
        </w:numPr>
      </w:pPr>
      <w:r>
        <w:rPr>
          <w:rFonts w:hint="eastAsia"/>
        </w:rPr>
        <w:t xml:space="preserve">同一状态说明在多个模块文档中分别重写，但内容实质相同。</w:t>
      </w:r>
    </w:p>
    <w:p>
      <w:pPr>
        <w:pStyle w:val="24"/>
        <w:numPr>
          <w:ilvl w:val="0"/>
          <w:numId w:val="1019"/>
        </w:numPr>
      </w:pPr>
      <w:r>
        <w:t xml:space="preserve">FAQ </w:t>
      </w:r>
      <w:r>
        <w:rPr>
          <w:rFonts w:hint="eastAsia"/>
        </w:rPr>
        <w:t xml:space="preserve">中复制主文档完整答案。</w:t>
      </w:r>
    </w:p>
    <w:p>
      <w:pPr>
        <w:pStyle w:val="24"/>
        <w:numPr>
          <w:ilvl w:val="0"/>
          <w:numId w:val="1019"/>
        </w:numPr>
      </w:pPr>
      <w:r>
        <w:rPr>
          <w:rFonts w:hint="eastAsia"/>
        </w:rPr>
        <w:t xml:space="preserve">发布公告中重新解释旧规则，而不是引用既有规则文档。</w:t>
      </w:r>
    </w:p>
    <w:bookmarkEnd w:id="39"/>
    <w:bookmarkStart w:id="40" w:name="Xb5dfd6efc510b949f3d2af98b166cd016d87afa"/>
    <w:p>
      <w:pPr>
        <w:pStyle w:val="5"/>
      </w:pPr>
      <w:r>
        <w:t xml:space="preserve">11.2 </w:t>
      </w:r>
      <w:r>
        <w:rPr>
          <w:rFonts w:hint="eastAsia"/>
        </w:rPr>
        <w:t xml:space="preserve">推荐做法</w:t>
      </w:r>
    </w:p>
    <w:p>
      <w:pPr>
        <w:pStyle w:val="24"/>
        <w:numPr>
          <w:ilvl w:val="0"/>
          <w:numId w:val="1020"/>
        </w:numPr>
      </w:pPr>
      <w:r>
        <w:rPr>
          <w:rFonts w:hint="eastAsia"/>
        </w:rPr>
        <w:t xml:space="preserve">建立一份权威主文档，其余文档只做链接式引用。</w:t>
      </w:r>
    </w:p>
    <w:p>
      <w:pPr>
        <w:pStyle w:val="24"/>
        <w:numPr>
          <w:ilvl w:val="0"/>
          <w:numId w:val="1020"/>
        </w:numPr>
      </w:pPr>
      <w:r>
        <w:t xml:space="preserve">FAQ </w:t>
      </w:r>
      <w:r>
        <w:rPr>
          <w:rFonts w:hint="eastAsia"/>
        </w:rPr>
        <w:t xml:space="preserve">只保留“问题</w:t>
      </w:r>
      <w:r>
        <w:t xml:space="preserve"> -&gt; </w:t>
      </w:r>
      <w:r>
        <w:rPr>
          <w:rFonts w:hint="eastAsia"/>
        </w:rPr>
        <w:t xml:space="preserve">查看哪份文档、哪一章节”。</w:t>
      </w:r>
    </w:p>
    <w:p>
      <w:pPr>
        <w:pStyle w:val="24"/>
        <w:numPr>
          <w:ilvl w:val="0"/>
          <w:numId w:val="1020"/>
        </w:numPr>
      </w:pPr>
      <w:r>
        <w:rPr>
          <w:rFonts w:hint="eastAsia"/>
        </w:rPr>
        <w:t xml:space="preserve">同义词、别名、常见问法放入关键词区或索引区，不放重复正文。</w:t>
      </w:r>
    </w:p>
    <w:p>
      <w:pPr>
        <w:pStyle w:val="24"/>
        <w:numPr>
          <w:ilvl w:val="0"/>
          <w:numId w:val="1020"/>
        </w:numPr>
      </w:pPr>
      <w:r>
        <w:rPr>
          <w:rFonts w:hint="eastAsia"/>
        </w:rPr>
        <w:t xml:space="preserve">共性内容尽量沉淀到上层规范文档，再由各模块引用。</w:t>
      </w:r>
    </w:p>
    <w:bookmarkEnd w:id="40"/>
    <w:bookmarkEnd w:id="41"/>
    <w:bookmarkStart w:id="42" w:name="X8e2064c32cf68db4c4309e62a27efce113d17db"/>
    <w:p>
      <w:pPr>
        <w:pStyle w:val="4"/>
      </w:pPr>
      <w:r>
        <w:t xml:space="preserve">12. </w:t>
      </w:r>
      <w:r>
        <w:rPr>
          <w:rFonts w:hint="eastAsia"/>
        </w:rPr>
        <w:t xml:space="preserve">元信息规范</w:t>
      </w:r>
    </w:p>
    <w:p>
      <w:pPr>
        <w:pStyle w:val="23"/>
      </w:pPr>
      <w:r>
        <w:rPr>
          <w:rFonts w:hint="eastAsia"/>
        </w:rPr>
        <w:t xml:space="preserve">每份正式知识库文档首页建议包含一张基础信息表，至少包括：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标准名称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登录、权限、房价码、餐饮等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规则说明</w:t>
            </w:r>
            <w:r>
              <w:t xml:space="preserve"> / SOP / </w:t>
            </w:r>
            <w:r>
              <w:rPr>
                <w:rFonts w:hint="eastAsia"/>
              </w:rPr>
              <w:t xml:space="preserve">故障排查</w:t>
            </w:r>
            <w:r>
              <w:t xml:space="preserve"> / </w:t>
            </w:r>
            <w:r>
              <w:rPr>
                <w:rFonts w:hint="eastAsia"/>
              </w:rPr>
              <w:t xml:space="preserve">发布说明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适用版本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适用的</w:t>
            </w:r>
            <w:r>
              <w:t xml:space="preserve"> XMS </w:t>
            </w:r>
            <w:r>
              <w:rPr>
                <w:rFonts w:hint="eastAsia"/>
              </w:rPr>
              <w:t xml:space="preserve">版本或范围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适用角色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前台、管理员、店长、实施、运维等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适用端别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PC、Web、移动端、自助机等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用户常见问法、模块别名、术语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最近更新时间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维护人或维护团队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审核状态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草稿、已审核、已发布、已废弃</w:t>
            </w:r>
          </w:p>
        </w:tc>
      </w:tr>
    </w:tbl>
    <w:p>
      <w:pPr>
        <w:pStyle w:val="3"/>
      </w:pPr>
      <w:r>
        <w:rPr>
          <w:rFonts w:hint="eastAsia"/>
        </w:rPr>
        <w:t xml:space="preserve">补充要求：</w:t>
      </w:r>
    </w:p>
    <w:p>
      <w:pPr>
        <w:pStyle w:val="24"/>
        <w:numPr>
          <w:ilvl w:val="0"/>
          <w:numId w:val="1021"/>
        </w:numPr>
      </w:pPr>
      <w:r>
        <w:rPr>
          <w:rFonts w:hint="eastAsia"/>
        </w:rPr>
        <w:t xml:space="preserve">关键字用于提升问法覆盖，但不能替代正文。</w:t>
      </w:r>
    </w:p>
    <w:p>
      <w:pPr>
        <w:pStyle w:val="24"/>
        <w:numPr>
          <w:ilvl w:val="0"/>
          <w:numId w:val="1021"/>
        </w:numPr>
      </w:pPr>
      <w:r>
        <w:rPr>
          <w:rFonts w:hint="eastAsia"/>
        </w:rPr>
        <w:t xml:space="preserve">已废弃文档不得继续作为有效知识来源，应移出正式知识库或标记失效。</w:t>
      </w:r>
    </w:p>
    <w:bookmarkEnd w:id="42"/>
    <w:bookmarkStart w:id="43" w:name="X5dd695b383aaab94d3a419fe3807436cbc824ef"/>
    <w:p>
      <w:pPr>
        <w:pStyle w:val="4"/>
      </w:pPr>
      <w:r>
        <w:t xml:space="preserve">13. </w:t>
      </w:r>
      <w:r>
        <w:rPr>
          <w:rFonts w:hint="eastAsia"/>
        </w:rPr>
        <w:t xml:space="preserve">图片与附件规范</w:t>
      </w:r>
    </w:p>
    <w:p>
      <w:pPr>
        <w:pStyle w:val="24"/>
        <w:numPr>
          <w:ilvl w:val="0"/>
          <w:numId w:val="1022"/>
        </w:numPr>
      </w:pPr>
      <w:r>
        <w:rPr>
          <w:rFonts w:hint="eastAsia"/>
        </w:rPr>
        <w:t xml:space="preserve">仅保留有助于说明步骤、界面位置、报错现象的图片。</w:t>
      </w:r>
    </w:p>
    <w:p>
      <w:pPr>
        <w:pStyle w:val="24"/>
        <w:numPr>
          <w:ilvl w:val="0"/>
          <w:numId w:val="1022"/>
        </w:numPr>
      </w:pPr>
      <w:r>
        <w:rPr>
          <w:rFonts w:hint="eastAsia"/>
        </w:rPr>
        <w:t xml:space="preserve">图片应紧邻对应步骤或对应问题现象。</w:t>
      </w:r>
    </w:p>
    <w:p>
      <w:pPr>
        <w:pStyle w:val="24"/>
        <w:numPr>
          <w:ilvl w:val="0"/>
          <w:numId w:val="1022"/>
        </w:numPr>
      </w:pPr>
      <w:r>
        <w:rPr>
          <w:rFonts w:hint="eastAsia"/>
        </w:rPr>
        <w:t xml:space="preserve">一张图只服务一个核心说明点，避免整屏堆图。</w:t>
      </w:r>
    </w:p>
    <w:p>
      <w:pPr>
        <w:pStyle w:val="24"/>
        <w:numPr>
          <w:ilvl w:val="0"/>
          <w:numId w:val="1022"/>
        </w:numPr>
      </w:pPr>
      <w:r>
        <w:rPr>
          <w:rFonts w:hint="eastAsia"/>
        </w:rPr>
        <w:t xml:space="preserve">图片中涉及账号、手机号、订单号、身份证号等敏感信息必须脱敏。</w:t>
      </w:r>
    </w:p>
    <w:p>
      <w:pPr>
        <w:pStyle w:val="24"/>
        <w:numPr>
          <w:ilvl w:val="0"/>
          <w:numId w:val="1022"/>
        </w:numPr>
      </w:pPr>
      <w:r>
        <w:rPr>
          <w:rFonts w:hint="eastAsia"/>
        </w:rPr>
        <w:t xml:space="preserve">对于复杂操作，优先使用“步骤文字</w:t>
      </w:r>
      <w:r>
        <w:t xml:space="preserve"> + </w:t>
      </w:r>
      <w:r>
        <w:rPr>
          <w:rFonts w:hint="eastAsia"/>
        </w:rPr>
        <w:t xml:space="preserve">对应截图”的组合。</w:t>
      </w:r>
    </w:p>
    <w:p>
      <w:pPr>
        <w:pStyle w:val="24"/>
        <w:numPr>
          <w:ilvl w:val="0"/>
          <w:numId w:val="1022"/>
        </w:numPr>
      </w:pPr>
      <w:r>
        <w:rPr>
          <w:rFonts w:hint="eastAsia"/>
        </w:rPr>
        <w:t xml:space="preserve">附件若为表单、模板、参数清单，应有明确命名，并在正文说明用途。</w:t>
      </w:r>
    </w:p>
    <w:bookmarkEnd w:id="43"/>
    <w:bookmarkStart w:id="44" w:name="Xeb76355f8f01d728297bffaf058a722a003588d"/>
    <w:p>
      <w:pPr>
        <w:pStyle w:val="4"/>
      </w:pPr>
      <w:r>
        <w:t xml:space="preserve">14. </w:t>
      </w:r>
      <w:r>
        <w:rPr>
          <w:rFonts w:hint="eastAsia"/>
        </w:rPr>
        <w:t xml:space="preserve">文档拆分建议</w:t>
      </w:r>
    </w:p>
    <w:p>
      <w:pPr>
        <w:pStyle w:val="23"/>
      </w:pPr>
      <w:r>
        <w:rPr>
          <w:rFonts w:hint="eastAsia"/>
        </w:rPr>
        <w:t xml:space="preserve">以下情况建议拆成多篇文档：</w:t>
      </w:r>
    </w:p>
    <w:p>
      <w:pPr>
        <w:pStyle w:val="24"/>
        <w:numPr>
          <w:ilvl w:val="0"/>
          <w:numId w:val="1023"/>
        </w:numPr>
      </w:pPr>
      <w:r>
        <w:rPr>
          <w:rFonts w:hint="eastAsia"/>
        </w:rPr>
        <w:t xml:space="preserve">同一文档同时覆盖多个模块。</w:t>
      </w:r>
    </w:p>
    <w:p>
      <w:pPr>
        <w:pStyle w:val="24"/>
        <w:numPr>
          <w:ilvl w:val="0"/>
          <w:numId w:val="1023"/>
        </w:numPr>
      </w:pPr>
      <w:r>
        <w:rPr>
          <w:rFonts w:hint="eastAsia"/>
        </w:rPr>
        <w:t xml:space="preserve">同一文档同时写规则、操作、排障、升级说明，导致结构臃肿。</w:t>
      </w:r>
    </w:p>
    <w:p>
      <w:pPr>
        <w:pStyle w:val="24"/>
        <w:numPr>
          <w:ilvl w:val="0"/>
          <w:numId w:val="1023"/>
        </w:numPr>
      </w:pPr>
      <w:r>
        <w:rPr>
          <w:rFonts w:hint="eastAsia"/>
        </w:rPr>
        <w:t xml:space="preserve">单个章节过长，明显包含多个可独立提问的场景。</w:t>
      </w:r>
    </w:p>
    <w:p>
      <w:pPr>
        <w:pStyle w:val="24"/>
        <w:numPr>
          <w:ilvl w:val="0"/>
          <w:numId w:val="1023"/>
        </w:numPr>
      </w:pPr>
      <w:r>
        <w:rPr>
          <w:rFonts w:hint="eastAsia"/>
        </w:rPr>
        <w:t xml:space="preserve">不同角色、不同版本、不同端别的步骤差异较大。</w:t>
      </w:r>
    </w:p>
    <w:p>
      <w:pPr>
        <w:pStyle w:val="23"/>
      </w:pPr>
      <w:r>
        <w:rPr>
          <w:rFonts w:hint="eastAsia"/>
        </w:rPr>
        <w:t xml:space="preserve">建议拆分策略：</w:t>
      </w:r>
    </w:p>
    <w:p>
      <w:pPr>
        <w:pStyle w:val="24"/>
        <w:numPr>
          <w:ilvl w:val="0"/>
          <w:numId w:val="1024"/>
        </w:numPr>
      </w:pPr>
      <w:r>
        <w:rPr>
          <w:rFonts w:hint="eastAsia"/>
        </w:rPr>
        <w:t xml:space="preserve">按业务主题拆分，如“授权登录”“扫码登录”“AD</w:t>
      </w:r>
      <w:r>
        <w:t xml:space="preserve"> </w:t>
      </w:r>
      <w:r>
        <w:rPr>
          <w:rFonts w:hint="eastAsia"/>
        </w:rPr>
        <w:t xml:space="preserve">域登录”分别成文。</w:t>
      </w:r>
    </w:p>
    <w:p>
      <w:pPr>
        <w:pStyle w:val="24"/>
        <w:numPr>
          <w:ilvl w:val="0"/>
          <w:numId w:val="1024"/>
        </w:numPr>
      </w:pPr>
      <w:r>
        <w:rPr>
          <w:rFonts w:hint="eastAsia"/>
        </w:rPr>
        <w:t xml:space="preserve">按内容类型拆分，如“房价码规则说明”和“房价码新增</w:t>
      </w:r>
      <w:r>
        <w:t xml:space="preserve"> </w:t>
      </w:r>
      <w:r>
        <w:rPr>
          <w:rFonts w:hint="eastAsia"/>
        </w:rPr>
        <w:t xml:space="preserve">SOP”分开。</w:t>
      </w:r>
    </w:p>
    <w:p>
      <w:pPr>
        <w:pStyle w:val="24"/>
        <w:numPr>
          <w:ilvl w:val="0"/>
          <w:numId w:val="1024"/>
        </w:numPr>
      </w:pPr>
      <w:r>
        <w:rPr>
          <w:rFonts w:hint="eastAsia"/>
        </w:rPr>
        <w:t xml:space="preserve">按问题现象拆分，如“登录失败”“打印失败”“接口超时”分别成文。</w:t>
      </w:r>
    </w:p>
    <w:bookmarkEnd w:id="44"/>
    <w:bookmarkStart w:id="45" w:name="Xce0032e6d5e69c59b3eaebf21b7fa22231865b1"/>
    <w:p>
      <w:pPr>
        <w:pStyle w:val="4"/>
      </w:pPr>
      <w:r>
        <w:t xml:space="preserve">15. </w:t>
      </w:r>
      <w:r>
        <w:rPr>
          <w:rFonts w:hint="eastAsia"/>
        </w:rPr>
        <w:t xml:space="preserve">推荐目录示例</w:t>
      </w:r>
    </w:p>
    <w:p>
      <w:pPr>
        <w:pStyle w:val="49"/>
      </w:pPr>
      <w:r>
        <w:rPr>
          <w:rStyle w:val="48"/>
        </w:rPr>
        <w:t xml:space="preserve">xms-support/</w:t>
      </w:r>
      <w:r>
        <w:br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 xml:space="preserve">00-总则与索引/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01-知识库使用说明-规则说明.docx</w:t>
      </w:r>
      <w:r>
        <w:br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 xml:space="preserve">02-XMS术语表-规则说明.docx</w:t>
      </w:r>
      <w:r>
        <w:br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 xml:space="preserve">01-系统基础与环境/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01-系统运行环境安装-操作指南.docx</w:t>
      </w:r>
      <w:r>
        <w:br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 xml:space="preserve">02-浏览器与网络要求-规则说明.docx</w:t>
      </w:r>
      <w:r>
        <w:br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 xml:space="preserve">02-账号组织与权限/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01-员工工号管理-SOP.docx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02-角色权限管理-SOP.docx</w:t>
      </w:r>
      <w:r>
        <w:br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 xml:space="preserve">03-特殊权限设置-规则说明.docx</w:t>
      </w:r>
      <w:r>
        <w:br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 xml:space="preserve">03-登录与安全/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01-授权登录-SOP.docx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02-扫码登录-SOP.docx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03-AD域登录-SOP.docx</w:t>
      </w:r>
      <w:r>
        <w:br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 xml:space="preserve">04-登录失败-故障排查.docx</w:t>
      </w:r>
      <w:r>
        <w:br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 xml:space="preserve">04-基础档案配置/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01-房价码设置-SOP.docx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02-房类房号管理-SOP.docx</w:t>
      </w:r>
      <w:r>
        <w:br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 xml:space="preserve">03-客房商品明细管理-SOP.docx</w:t>
      </w:r>
      <w:r>
        <w:br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 xml:space="preserve">06-餐饮与增值业务/</w:t>
      </w:r>
      <w:r>
        <w:br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 xml:space="preserve">01-餐饮菜谱管理-SOP.docx</w:t>
      </w:r>
      <w:r>
        <w:br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 xml:space="preserve">02-餐饮桌号管理-SOP.docx</w:t>
      </w:r>
      <w:r>
        <w:br/>
      </w:r>
      <w:r>
        <w:rPr>
          <w:rStyle w:val="48"/>
        </w:rPr>
        <w:t xml:space="preserve">└── </w:t>
      </w:r>
      <w:r>
        <w:rPr>
          <w:rStyle w:val="48"/>
          <w:rFonts w:hint="eastAsia"/>
        </w:rPr>
        <w:t xml:space="preserve">09-故障排查与应急处理/</w:t>
      </w:r>
      <w:r>
        <w:br/>
      </w:r>
      <w:r>
        <w:rPr>
          <w:rStyle w:val="48"/>
        </w:rPr>
        <w:t xml:space="preserve">    ├── </w:t>
      </w:r>
      <w:r>
        <w:rPr>
          <w:rStyle w:val="48"/>
          <w:rFonts w:hint="eastAsia"/>
        </w:rPr>
        <w:t xml:space="preserve">01-登录失败-故障排查.docx</w:t>
      </w:r>
      <w:r>
        <w:br/>
      </w:r>
      <w:r>
        <w:rPr>
          <w:rStyle w:val="48"/>
        </w:rPr>
        <w:t xml:space="preserve">    ├── </w:t>
      </w:r>
      <w:r>
        <w:rPr>
          <w:rStyle w:val="48"/>
          <w:rFonts w:hint="eastAsia"/>
        </w:rPr>
        <w:t xml:space="preserve">02-权限不生效-故障排查.docx</w:t>
      </w:r>
      <w:r>
        <w:br/>
      </w:r>
      <w:r>
        <w:rPr>
          <w:rStyle w:val="48"/>
        </w:rPr>
        <w:t xml:space="preserve">    └── </w:t>
      </w:r>
      <w:r>
        <w:rPr>
          <w:rStyle w:val="48"/>
          <w:rFonts w:hint="eastAsia"/>
        </w:rPr>
        <w:t xml:space="preserve">03-维护报修-处理规范.docx</w:t>
      </w:r>
    </w:p>
    <w:bookmarkEnd w:id="45"/>
    <w:bookmarkStart w:id="46" w:name="Xb143eeca3df27b75bcc8a40678698883211a308"/>
    <w:p>
      <w:pPr>
        <w:pStyle w:val="4"/>
      </w:pPr>
      <w:r>
        <w:t xml:space="preserve">16. </w:t>
      </w:r>
      <w:r>
        <w:rPr>
          <w:rFonts w:hint="eastAsia"/>
        </w:rPr>
        <w:t xml:space="preserve">验收清单</w:t>
      </w:r>
    </w:p>
    <w:p>
      <w:pPr>
        <w:pStyle w:val="23"/>
      </w:pPr>
      <w:r>
        <w:rPr>
          <w:rFonts w:hint="eastAsia"/>
        </w:rPr>
        <w:t xml:space="preserve">文档入库前，至少完成以下检查：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格式检查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文件为</w:t>
            </w:r>
            <w:r>
              <w:t xml:space="preserve"> </w:t>
            </w:r>
            <w:r>
              <w:rPr>
                <w:rStyle w:val="48"/>
              </w:rPr>
              <w:t xml:space="preserve">docx</w:t>
            </w:r>
            <w:r>
              <w:rPr>
                <w:rFonts w:hint="eastAsia"/>
              </w:rPr>
              <w:t xml:space="preserve">，能正常打开，无损坏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标题检查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标题层级正确，样式统一，目录可识别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归类检查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已归入唯一目录，无多处重复存放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去重检查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无重复正文，无冲突表述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主题检查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一文一主题，主题表达明确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元信息检查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版本、角色、维护人、更新时间齐全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术语检查</w:t>
            </w:r>
          </w:p>
        </w:tc>
        <w:tc>
          <w:tcPr/>
          <w:p>
            <w:pPr>
              <w:pStyle w:val="24"/>
            </w:pPr>
            <w:r>
              <w:t xml:space="preserve">XMS </w:t>
            </w:r>
            <w:r>
              <w:rPr>
                <w:rFonts w:hint="eastAsia"/>
              </w:rPr>
              <w:t xml:space="preserve">术语、菜单名、字段名统一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步骤检查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可执行、可复核、可验证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图片检查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图文对应，已脱敏，有说明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检索检查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标题、章节、关键词可支持用户常见问法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证据检查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正文可直接作为机器人回答依据</w:t>
            </w:r>
          </w:p>
        </w:tc>
      </w:tr>
      <w:tr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发布检查</w:t>
            </w:r>
          </w:p>
        </w:tc>
        <w:tc>
          <w:tcPr/>
          <w:p>
            <w:pPr>
              <w:pStyle w:val="24"/>
            </w:pPr>
            <w:r>
              <w:rPr>
                <w:rFonts w:hint="eastAsia"/>
              </w:rPr>
              <w:t xml:space="preserve">已确认是否为正式有效版本</w:t>
            </w:r>
          </w:p>
        </w:tc>
      </w:tr>
    </w:tbl>
    <w:bookmarkEnd w:id="46"/>
    <w:bookmarkStart w:id="47" w:name="X4392f26b5af93675990c01d9dbab87ce2461ec4"/>
    <w:p>
      <w:pPr>
        <w:pStyle w:val="4"/>
      </w:pPr>
      <w:r>
        <w:t xml:space="preserve">17. </w:t>
      </w:r>
      <w:r>
        <w:rPr>
          <w:rFonts w:hint="eastAsia"/>
        </w:rPr>
        <w:t xml:space="preserve">建议的整理流程</w:t>
      </w:r>
    </w:p>
    <w:p>
      <w:pPr>
        <w:pStyle w:val="23"/>
      </w:pPr>
      <w:r>
        <w:rPr>
          <w:rFonts w:hint="eastAsia"/>
        </w:rPr>
        <w:t xml:space="preserve">建议按以下流程推进知识库整理：</w:t>
      </w:r>
    </w:p>
    <w:p>
      <w:pPr>
        <w:pStyle w:val="24"/>
        <w:numPr>
          <w:ilvl w:val="0"/>
          <w:numId w:val="1025"/>
        </w:numPr>
      </w:pPr>
      <w:r>
        <w:rPr>
          <w:rFonts w:hint="eastAsia"/>
        </w:rPr>
        <w:t xml:space="preserve">先盘点现有文档，形成清单。</w:t>
      </w:r>
    </w:p>
    <w:p>
      <w:pPr>
        <w:pStyle w:val="24"/>
        <w:numPr>
          <w:ilvl w:val="0"/>
          <w:numId w:val="1025"/>
        </w:numPr>
      </w:pPr>
      <w:r>
        <w:rPr>
          <w:rFonts w:hint="eastAsia"/>
        </w:rPr>
        <w:t xml:space="preserve">按“模块</w:t>
      </w:r>
      <w:r>
        <w:t xml:space="preserve"> + </w:t>
      </w:r>
      <w:r>
        <w:rPr>
          <w:rFonts w:hint="eastAsia"/>
        </w:rPr>
        <w:t xml:space="preserve">文档类型</w:t>
      </w:r>
      <w:r>
        <w:t xml:space="preserve"> + </w:t>
      </w:r>
      <w:r>
        <w:rPr>
          <w:rFonts w:hint="eastAsia"/>
        </w:rPr>
        <w:t xml:space="preserve">是否权威”做初步归类。</w:t>
      </w:r>
    </w:p>
    <w:p>
      <w:pPr>
        <w:pStyle w:val="24"/>
        <w:numPr>
          <w:ilvl w:val="0"/>
          <w:numId w:val="1025"/>
        </w:numPr>
      </w:pPr>
      <w:r>
        <w:rPr>
          <w:rFonts w:hint="eastAsia"/>
        </w:rPr>
        <w:t xml:space="preserve">标记重复文档、过期文档、无归属文档。</w:t>
      </w:r>
    </w:p>
    <w:p>
      <w:pPr>
        <w:pStyle w:val="24"/>
        <w:numPr>
          <w:ilvl w:val="0"/>
          <w:numId w:val="1025"/>
        </w:numPr>
      </w:pPr>
      <w:r>
        <w:rPr>
          <w:rFonts w:hint="eastAsia"/>
        </w:rPr>
        <w:t xml:space="preserve">先确定一级目录和命名规则，再开始迁移和重写。</w:t>
      </w:r>
    </w:p>
    <w:p>
      <w:pPr>
        <w:pStyle w:val="24"/>
        <w:numPr>
          <w:ilvl w:val="0"/>
          <w:numId w:val="1025"/>
        </w:numPr>
      </w:pPr>
      <w:r>
        <w:rPr>
          <w:rFonts w:hint="eastAsia"/>
        </w:rPr>
        <w:t xml:space="preserve">为每个知识点确定唯一主文档。</w:t>
      </w:r>
    </w:p>
    <w:p>
      <w:pPr>
        <w:pStyle w:val="24"/>
        <w:numPr>
          <w:ilvl w:val="0"/>
          <w:numId w:val="1025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SOP、规则、排障、FAQ</w:t>
      </w:r>
      <w:r>
        <w:t xml:space="preserve"> </w:t>
      </w:r>
      <w:r>
        <w:rPr>
          <w:rFonts w:hint="eastAsia"/>
        </w:rPr>
        <w:t xml:space="preserve">分类型重构。</w:t>
      </w:r>
    </w:p>
    <w:p>
      <w:pPr>
        <w:pStyle w:val="24"/>
        <w:numPr>
          <w:ilvl w:val="0"/>
          <w:numId w:val="1025"/>
        </w:numPr>
      </w:pPr>
      <w:r>
        <w:rPr>
          <w:rFonts w:hint="eastAsia"/>
        </w:rPr>
        <w:t xml:space="preserve">补齐元信息、标题层级、关键词和关联文档。</w:t>
      </w:r>
    </w:p>
    <w:p>
      <w:pPr>
        <w:pStyle w:val="24"/>
        <w:numPr>
          <w:ilvl w:val="0"/>
          <w:numId w:val="1025"/>
        </w:numPr>
      </w:pPr>
      <w:r>
        <w:rPr>
          <w:rFonts w:hint="eastAsia"/>
        </w:rPr>
        <w:t xml:space="preserve">抽样验证：用真实客服问法测试是否能定位到正确文档和正确章节。</w:t>
      </w:r>
    </w:p>
    <w:p>
      <w:pPr>
        <w:pStyle w:val="24"/>
        <w:numPr>
          <w:ilvl w:val="0"/>
          <w:numId w:val="1025"/>
        </w:numPr>
      </w:pPr>
      <w:r>
        <w:rPr>
          <w:rFonts w:hint="eastAsia"/>
        </w:rPr>
        <w:t xml:space="preserve">验证通过后再批量入库。</w:t>
      </w:r>
    </w:p>
    <w:bookmarkEnd w:id="47"/>
    <w:bookmarkStart w:id="48" w:name="X543a779ebafd74545d4e99eac65605e8a583bfb"/>
    <w:p>
      <w:pPr>
        <w:pStyle w:val="4"/>
      </w:pPr>
      <w:r>
        <w:t xml:space="preserve">18. </w:t>
      </w:r>
      <w:r>
        <w:rPr>
          <w:rFonts w:hint="eastAsia"/>
        </w:rPr>
        <w:t xml:space="preserve">最终要求总结</w:t>
      </w:r>
    </w:p>
    <w:p>
      <w:pPr>
        <w:pStyle w:val="23"/>
      </w:pPr>
      <w:r>
        <w:t xml:space="preserve">XMS </w:t>
      </w:r>
      <w:r>
        <w:rPr>
          <w:rFonts w:hint="eastAsia"/>
        </w:rPr>
        <w:t xml:space="preserve">技术支持客服机器人知识库文档整理的核心，不是“把资料收集起来”，而是“把知识整理成可检索、可引用、可维护、可追责的标准化资源”。最终交付应达到以下状态：</w:t>
      </w:r>
    </w:p>
    <w:p>
      <w:pPr>
        <w:pStyle w:val="24"/>
        <w:numPr>
          <w:ilvl w:val="0"/>
          <w:numId w:val="1026"/>
        </w:numPr>
      </w:pPr>
      <w:r>
        <w:rPr>
          <w:rFonts w:hint="eastAsia"/>
        </w:rPr>
        <w:t xml:space="preserve">用户问一个问题，机器人能找到唯一、明确、可引用的答案来源。</w:t>
      </w:r>
    </w:p>
    <w:p>
      <w:pPr>
        <w:pStyle w:val="24"/>
        <w:numPr>
          <w:ilvl w:val="0"/>
          <w:numId w:val="1026"/>
        </w:numPr>
      </w:pPr>
      <w:r>
        <w:rPr>
          <w:rFonts w:hint="eastAsia"/>
        </w:rPr>
        <w:t xml:space="preserve">相同知识点不会在多个文档中以不同说法重复出现。</w:t>
      </w:r>
    </w:p>
    <w:p>
      <w:pPr>
        <w:pStyle w:val="24"/>
        <w:numPr>
          <w:ilvl w:val="0"/>
          <w:numId w:val="1026"/>
        </w:numPr>
      </w:pPr>
      <w:r>
        <w:rPr>
          <w:rFonts w:hint="eastAsia"/>
        </w:rPr>
        <w:t xml:space="preserve">目录结构能够反映</w:t>
      </w:r>
      <w:r>
        <w:t xml:space="preserve"> XMS </w:t>
      </w:r>
      <w:r>
        <w:rPr>
          <w:rFonts w:hint="eastAsia"/>
        </w:rPr>
        <w:t xml:space="preserve">业务边界和客服处理路径。</w:t>
      </w:r>
    </w:p>
    <w:p>
      <w:pPr>
        <w:pStyle w:val="24"/>
        <w:numPr>
          <w:ilvl w:val="0"/>
          <w:numId w:val="1026"/>
        </w:numPr>
      </w:pPr>
      <w:r>
        <w:rPr>
          <w:rFonts w:hint="eastAsia"/>
        </w:rPr>
        <w:t xml:space="preserve">规则、操作、排障、FAQ</w:t>
      </w:r>
      <w:r>
        <w:t xml:space="preserve"> </w:t>
      </w:r>
      <w:r>
        <w:rPr>
          <w:rFonts w:hint="eastAsia"/>
        </w:rPr>
        <w:t xml:space="preserve">各司其职，不相互混淆。</w:t>
      </w:r>
    </w:p>
    <w:p>
      <w:pPr>
        <w:pStyle w:val="24"/>
        <w:numPr>
          <w:ilvl w:val="0"/>
          <w:numId w:val="1026"/>
        </w:numPr>
      </w:pPr>
      <w:r>
        <w:rPr>
          <w:rFonts w:hint="eastAsia"/>
        </w:rPr>
        <w:t xml:space="preserve">后续版本更新时，能在原有结构上持续维护，而不是越积越乱。</w:t>
      </w:r>
    </w:p>
    <w:p>
      <w:pPr>
        <w:pStyle w:val="23"/>
      </w:pPr>
      <w:r>
        <w:rPr>
          <w:rFonts w:hint="eastAsia"/>
        </w:rPr>
        <w:t xml:space="preserve">如需继续推进，下一步可直接基于本说明补一份《XMS</w:t>
      </w:r>
      <w:r>
        <w:t xml:space="preserve"> </w:t>
      </w:r>
      <w:r>
        <w:rPr>
          <w:rFonts w:hint="eastAsia"/>
        </w:rPr>
        <w:t xml:space="preserve">知识库目录模板》和《标准文档模板（SOP/规则/排障）》。</w:t>
      </w:r>
    </w:p>
    <w:bookmarkEnd w:id="48"/>
    <w:bookmarkEnd w:id="49"/>
    <w:sectPr>
      <w:footnotePr>
        <w:numRestart w:val="eachSect"/>
      </w:footnotePr>
      <w:pgMar w:bottom="1475" w:footer="720" w:gutter="0" w:header="720" w:left="1320" w:right="1320" w:top="1475"/>
      <w:cols w:num="1" w:space="720"/>
      <w:pgSz w:h="16838" w:w="119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 w:tentative="0">
      <w:start w:val="0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0">
      <w:start w:val="0"/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 w:tentative="0">
      <w:start w:val="0"/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 w:tentative="0">
      <w:start w:val="0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0">
      <w:start w:val="0"/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 w:tentative="0">
      <w:start w:val="0"/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 w:tentative="0">
      <w:start w:val="0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0">
      <w:start w:val="0"/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hanging="360" w:left="720"/>
      </w:pPr>
    </w:lvl>
    <w:lvl w:ilvl="1" w:tentative="0">
      <w:start w:val="1"/>
      <w:numFmt w:val="decimal"/>
      <w:lvlText w:val="%2."/>
      <w:lvlJc w:val="left"/>
      <w:pPr>
        <w:ind w:hanging="360" w:left="1440"/>
      </w:pPr>
    </w:lvl>
    <w:lvl w:ilvl="2" w:tentative="0">
      <w:start w:val="1"/>
      <w:numFmt w:val="decimal"/>
      <w:lvlText w:val="%3."/>
      <w:lvlJc w:val="left"/>
      <w:pPr>
        <w:ind w:hanging="360" w:left="2160"/>
      </w:pPr>
    </w:lvl>
    <w:lvl w:ilvl="3" w:tentative="0">
      <w:start w:val="1"/>
      <w:numFmt w:val="decimal"/>
      <w:lvlText w:val="%4."/>
      <w:lvlJc w:val="left"/>
      <w:pPr>
        <w:ind w:hanging="360" w:left="2880"/>
      </w:pPr>
    </w:lvl>
    <w:lvl w:ilvl="4" w:tentative="0">
      <w:start w:val="1"/>
      <w:numFmt w:val="decimal"/>
      <w:lvlText w:val="%5."/>
      <w:lvlJc w:val="left"/>
      <w:pPr>
        <w:ind w:hanging="360" w:left="3600"/>
      </w:pPr>
    </w:lvl>
    <w:lvl w:ilvl="5" w:tentative="0">
      <w:start w:val="1"/>
      <w:numFmt w:val="decimal"/>
      <w:lvlText w:val="%6."/>
      <w:lvlJc w:val="left"/>
      <w:pPr>
        <w:ind w:hanging="360" w:left="4320"/>
      </w:pPr>
    </w:lvl>
    <w:lvl w:ilvl="6" w:tentative="0">
      <w:start w:val="1"/>
      <w:numFmt w:val="decimal"/>
      <w:lvlText w:val="%7."/>
      <w:lvlJc w:val="left"/>
      <w:pPr>
        <w:ind w:hanging="360" w:left="5040"/>
      </w:pPr>
    </w:lvl>
    <w:lvl w:ilvl="7" w:tentative="0">
      <w:start w:val="1"/>
      <w:numFmt w:val="decimal"/>
      <w:lvlText w:val="%8."/>
      <w:lvlJc w:val="left"/>
      <w:pPr>
        <w:ind w:hanging="360" w:left="5760"/>
      </w:pPr>
    </w:lvl>
    <w:lvl w:ilvl="8" w:tentative="0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doNotDisplayPageBoundaries w:val="1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splitPgBreakAndParaMark/>
    <w:compatSetting w:name="compatibilityMode" w:uri="http://schemas.microsoft.com/office/word" w:val="12"/>
  </w:compat>
  <w:rsids>
    <w:rsidRoot w:val="00000000"/>
    <w:rsid w:val="D9FEB998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20" w:line="360" w:lineRule="auto"/>
    </w:pPr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1"/>
    <w:qFormat/>
    <w:uiPriority w:val="9"/>
    <w:pPr>
      <w:keepNext/>
      <w:keepLines/>
      <w:spacing w:after="280" w:before="0" w:line="300" w:lineRule="auto"/>
      <w:outlineLvl w:val="0"/>
    </w:pPr>
    <w:rPr>
      <w:rFonts w:asciiTheme="majorHAnsi" w:cstheme="majorBidi" w:eastAsiaTheme="majorEastAsia" w:hAnsiTheme="majorHAnsi"/>
      <w:color w:themeColor="accent1" w:themeShade="BF" w:val="0F4761"/>
      <w:sz w:val="44"/>
      <w:szCs w:val="44"/>
      <w:b/>
    </w:rPr>
  </w:style>
  <w:style w:styleId="4" w:type="paragraph">
    <w:name w:val="heading 2"/>
    <w:basedOn w:val="1"/>
    <w:next w:val="3"/>
    <w:link w:val="32"/>
    <w:semiHidden/>
    <w:unhideWhenUsed/>
    <w:qFormat/>
    <w:uiPriority w:val="9"/>
    <w:pPr>
      <w:keepNext/>
      <w:keepLines/>
      <w:spacing w:after="160" w:before="340" w:line="300" w:lineRule="auto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  <w:b/>
    </w:rPr>
  </w:style>
  <w:style w:styleId="5" w:type="paragraph">
    <w:name w:val="heading 3"/>
    <w:basedOn w:val="1"/>
    <w:next w:val="3"/>
    <w:link w:val="33"/>
    <w:semiHidden/>
    <w:unhideWhenUsed/>
    <w:qFormat/>
    <w:uiPriority w:val="9"/>
    <w:pPr>
      <w:keepNext/>
      <w:keepLines/>
      <w:spacing w:after="120" w:before="240" w:line="300" w:lineRule="auto"/>
      <w:outlineLvl w:val="2"/>
    </w:pPr>
    <w:rPr>
      <w:rFonts w:cstheme="majorBidi" w:eastAsiaTheme="majorEastAsia"/>
      <w:color w:themeColor="accent1" w:themeShade="BF" w:val="0F4761"/>
      <w:sz w:val="28"/>
      <w:szCs w:val="28"/>
      <w:b/>
    </w:rPr>
  </w:style>
  <w:style w:styleId="6" w:type="paragraph">
    <w:name w:val="heading 4"/>
    <w:basedOn w:val="1"/>
    <w:next w:val="3"/>
    <w:link w:val="34"/>
    <w:semiHidden/>
    <w:unhideWhenUsed/>
    <w:qFormat/>
    <w:uiPriority w:val="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7" w:type="paragraph">
    <w:name w:val="heading 5"/>
    <w:basedOn w:val="1"/>
    <w:next w:val="3"/>
    <w:link w:val="35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8" w:type="paragraph">
    <w:name w:val="heading 6"/>
    <w:basedOn w:val="1"/>
    <w:next w:val="3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9" w:type="character">
    <w:name w:val="Default Paragraph Font"/>
    <w:semiHidden/>
    <w:unhideWhenUsed/>
    <w:uiPriority w:val="0"/>
  </w:style>
  <w:style w:default="1" w:styleId="18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21"/>
    <w:qFormat/>
    <w:uiPriority w:val="0"/>
    <w:pPr>
      <w:spacing w:after="220" w:before="120" w:line="360" w:lineRule="auto"/>
    </w:pPr>
  </w:style>
  <w:style w:styleId="12" w:type="paragraph">
    <w:name w:val="caption"/>
    <w:basedOn w:val="1"/>
    <w:uiPriority w:val="0"/>
    <w:pPr>
      <w:spacing w:after="140" w:before="0" w:line="300" w:lineRule="auto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</w:style>
  <w:style w:styleId="14" w:type="paragraph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styleId="15" w:type="paragraph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styleId="16" w:type="paragraph">
    <w:name w:val="Subtitle"/>
    <w:basedOn w:val="15"/>
    <w:next w:val="3"/>
    <w:link w:val="26"/>
    <w:qFormat/>
    <w:uiPriority w:val="11"/>
    <w:rPr>
      <w:rFonts w:cstheme="majorBidi" w:eastAsiaTheme="majorEastAsia"/>
      <w:spacing w:val="15"/>
      <w:sz w:val="28"/>
      <w:szCs w:val="28"/>
    </w:rPr>
  </w:style>
  <w:style w:styleId="17" w:type="paragraph">
    <w:name w:val="footnote text"/>
    <w:basedOn w:val="1"/>
    <w:unhideWhenUsed/>
    <w:qFormat/>
    <w:uiPriority w:val="9"/>
  </w:style>
  <w:style w:styleId="20" w:type="character">
    <w:name w:val="Hyperlink"/>
    <w:basedOn w:val="21"/>
    <w:uiPriority w:val="0"/>
    <w:rPr>
      <w:color w:themeColor="accent1" w:val="156082"/>
    </w:rPr>
  </w:style>
  <w:style w:customStyle="1" w:styleId="21" w:type="character">
    <w:name w:val="Body Text Char"/>
    <w:basedOn w:val="19"/>
    <w:link w:val="3"/>
    <w:uiPriority w:val="0"/>
  </w:style>
  <w:style w:styleId="22" w:type="character">
    <w:name w:val="footnote reference"/>
    <w:basedOn w:val="21"/>
    <w:uiPriority w:val="0"/>
    <w:rPr>
      <w:vertAlign w:val="superscript"/>
    </w:rPr>
  </w:style>
  <w:style w:customStyle="1" w:styleId="23" w:type="paragraph">
    <w:name w:val="First Paragraph"/>
    <w:basedOn w:val="3"/>
    <w:next w:val="3"/>
    <w:qFormat/>
    <w:uiPriority w:val="0"/>
    <w:pPr>
      <w:spacing w:after="220" w:before="120" w:line="360" w:lineRule="auto"/>
    </w:pPr>
  </w:style>
  <w:style w:customStyle="1" w:styleId="24" w:type="paragraph">
    <w:name w:val="Compact"/>
    <w:basedOn w:val="3"/>
    <w:qFormat/>
    <w:uiPriority w:val="0"/>
    <w:pPr>
      <w:spacing w:after="110" w:before="90" w:line="320" w:lineRule="auto"/>
    </w:pPr>
  </w:style>
  <w:style w:customStyle="1" w:styleId="25" w:type="character">
    <w:name w:val="Title Char"/>
    <w:basedOn w:val="19"/>
    <w:link w:val="15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6" w:type="character">
    <w:name w:val="Subtitle Char"/>
    <w:basedOn w:val="19"/>
    <w:link w:val="16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7" w:type="paragraph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character">
    <w:name w:val="Heading 1 Char"/>
    <w:basedOn w:val="19"/>
    <w:link w:val="2"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2" w:type="character">
    <w:name w:val="Heading 2 Char"/>
    <w:basedOn w:val="19"/>
    <w:link w:val="4"/>
    <w:semiHidden/>
    <w:uiPriority w:val="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3" w:type="character">
    <w:name w:val="Heading 3 Char"/>
    <w:basedOn w:val="19"/>
    <w:link w:val="5"/>
    <w:semiHidden/>
    <w:uiPriority w:val="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34" w:type="character">
    <w:name w:val="Heading 4 Char"/>
    <w:basedOn w:val="19"/>
    <w:link w:val="6"/>
    <w:semiHidden/>
    <w:uiPriority w:val="9"/>
    <w:rPr>
      <w:rFonts w:cstheme="majorBidi" w:eastAsiaTheme="majorEastAsia"/>
      <w:i/>
      <w:iCs/>
      <w:color w:themeColor="accent1" w:themeShade="BF" w:val="0F4761"/>
    </w:rPr>
  </w:style>
  <w:style w:customStyle="1" w:styleId="35" w:type="character">
    <w:name w:val="Heading 5 Char"/>
    <w:basedOn w:val="19"/>
    <w:link w:val="7"/>
    <w:semiHidden/>
    <w:uiPriority w:val="9"/>
    <w:rPr>
      <w:rFonts w:cstheme="majorBidi" w:eastAsiaTheme="majorEastAsia"/>
      <w:color w:themeColor="accent1" w:themeShade="BF" w:val="0F4761"/>
    </w:rPr>
  </w:style>
  <w:style w:customStyle="1" w:styleId="36" w:type="character">
    <w:name w:val="Heading 6 Char"/>
    <w:basedOn w:val="19"/>
    <w:link w:val="8"/>
    <w:semiHidden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9"/>
    <w:link w:val="9"/>
    <w:semiHidden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9"/>
    <w:link w:val="10"/>
    <w:semiHidden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9"/>
    <w:link w:val="11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17"/>
    <w:next w:val="17"/>
    <w:unhideWhenUsed/>
    <w:qFormat/>
    <w:uiPriority w:val="9"/>
    <w:pPr>
      <w:spacing w:after="100" w:before="100"/>
      <w:ind w:firstLine="0" w:left="480" w:right="480"/>
    </w:p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customStyle="1" w:styleId="43" w:type="paragraph">
    <w:name w:val="Definition"/>
    <w:basedOn w:val="1"/>
    <w:uiPriority w:val="0"/>
  </w:style>
  <w:style w:customStyle="1" w:styleId="44" w:type="paragraph">
    <w:name w:val="Table Caption"/>
    <w:basedOn w:val="12"/>
    <w:uiPriority w:val="0"/>
    <w:pPr>
      <w:keepNext/>
    </w:pPr>
  </w:style>
  <w:style w:customStyle="1" w:styleId="45" w:type="paragraph">
    <w:name w:val="Image Caption"/>
    <w:basedOn w:val="12"/>
    <w:uiPriority w:val="0"/>
  </w:style>
  <w:style w:customStyle="1" w:styleId="46" w:type="paragraph">
    <w:name w:val="Figure"/>
    <w:basedOn w:val="1"/>
    <w:uiPriority w:val="0"/>
  </w:style>
  <w:style w:customStyle="1" w:styleId="47" w:type="paragraph">
    <w:name w:val="Captioned Figure"/>
    <w:basedOn w:val="46"/>
    <w:uiPriority w:val="0"/>
    <w:pPr>
      <w:keepNext/>
    </w:pPr>
  </w:style>
  <w:style w:customStyle="1" w:styleId="48" w:type="character">
    <w:name w:val="Verbatim Char"/>
    <w:basedOn w:val="21"/>
    <w:link w:val="49"/>
    <w:uiPriority w:val="0"/>
    <w:rPr>
      <w:rFonts w:ascii="Consolas" w:hAnsi="Consolas"/>
      <w:sz w:val="22"/>
    </w:rPr>
  </w:style>
  <w:style w:customStyle="1" w:styleId="49" w:type="paragraph">
    <w:name w:val="Source Code"/>
    <w:basedOn w:val="1"/>
    <w:link w:val="48"/>
    <w:uiPriority w:val="0"/>
    <w:pPr>
      <w:wordWrap w:val="0"/>
      <w:spacing w:after="140" w:before="120" w:line="300" w:lineRule="auto"/>
    </w:pPr>
  </w:style>
  <w:style w:customStyle="1" w:styleId="50" w:type="character">
    <w:name w:val="Section Number"/>
    <w:basedOn w:val="21"/>
    <w:uiPriority w:val="0"/>
  </w:style>
  <w:style w:customStyle="1" w:styleId="51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52" w:type="character">
    <w:name w:val="KeywordTok"/>
    <w:basedOn w:val="48"/>
    <w:uiPriority w:val="0"/>
    <w:rPr>
      <w:b/>
      <w:color w:val="007020"/>
    </w:rPr>
  </w:style>
  <w:style w:customStyle="1" w:styleId="53" w:type="character">
    <w:name w:val="DataTypeTok"/>
    <w:basedOn w:val="48"/>
    <w:uiPriority w:val="0"/>
    <w:rPr>
      <w:color w:val="902000"/>
    </w:rPr>
  </w:style>
  <w:style w:customStyle="1" w:styleId="54" w:type="character">
    <w:name w:val="DecValTok"/>
    <w:basedOn w:val="48"/>
    <w:uiPriority w:val="0"/>
    <w:rPr>
      <w:color w:val="40A070"/>
    </w:rPr>
  </w:style>
  <w:style w:customStyle="1" w:styleId="55" w:type="character">
    <w:name w:val="BaseNTok"/>
    <w:basedOn w:val="48"/>
    <w:uiPriority w:val="0"/>
    <w:rPr>
      <w:color w:val="40A070"/>
    </w:rPr>
  </w:style>
  <w:style w:customStyle="1" w:styleId="56" w:type="character">
    <w:name w:val="FloatTok"/>
    <w:basedOn w:val="48"/>
    <w:uiPriority w:val="0"/>
    <w:rPr>
      <w:color w:val="40A070"/>
    </w:rPr>
  </w:style>
  <w:style w:customStyle="1" w:styleId="57" w:type="character">
    <w:name w:val="ConstantTok"/>
    <w:basedOn w:val="48"/>
    <w:uiPriority w:val="0"/>
    <w:rPr>
      <w:color w:val="880000"/>
    </w:rPr>
  </w:style>
  <w:style w:customStyle="1" w:styleId="58" w:type="character">
    <w:name w:val="CharTok"/>
    <w:basedOn w:val="48"/>
    <w:uiPriority w:val="0"/>
    <w:rPr>
      <w:color w:val="4070A0"/>
    </w:rPr>
  </w:style>
  <w:style w:customStyle="1" w:styleId="59" w:type="character">
    <w:name w:val="SpecialCharTok"/>
    <w:basedOn w:val="48"/>
    <w:uiPriority w:val="0"/>
    <w:rPr>
      <w:color w:val="4070A0"/>
    </w:rPr>
  </w:style>
  <w:style w:customStyle="1" w:styleId="60" w:type="character">
    <w:name w:val="StringTok"/>
    <w:basedOn w:val="48"/>
    <w:uiPriority w:val="0"/>
    <w:rPr>
      <w:color w:val="4070A0"/>
    </w:rPr>
  </w:style>
  <w:style w:customStyle="1" w:styleId="61" w:type="character">
    <w:name w:val="VerbatimStringTok"/>
    <w:basedOn w:val="48"/>
    <w:uiPriority w:val="0"/>
    <w:rPr>
      <w:color w:val="4070A0"/>
    </w:rPr>
  </w:style>
  <w:style w:customStyle="1" w:styleId="62" w:type="character">
    <w:name w:val="SpecialStringTok"/>
    <w:basedOn w:val="48"/>
    <w:uiPriority w:val="0"/>
    <w:rPr>
      <w:color w:val="BB6688"/>
    </w:rPr>
  </w:style>
  <w:style w:customStyle="1" w:styleId="63" w:type="character">
    <w:name w:val="ImportTok"/>
    <w:basedOn w:val="48"/>
    <w:uiPriority w:val="0"/>
    <w:rPr>
      <w:b/>
      <w:color w:val="008000"/>
    </w:rPr>
  </w:style>
  <w:style w:customStyle="1" w:styleId="64" w:type="character">
    <w:name w:val="CommentTok"/>
    <w:basedOn w:val="48"/>
    <w:uiPriority w:val="0"/>
    <w:rPr>
      <w:i/>
      <w:color w:val="60A0B0"/>
    </w:rPr>
  </w:style>
  <w:style w:customStyle="1" w:styleId="65" w:type="character">
    <w:name w:val="DocumentationTok"/>
    <w:basedOn w:val="48"/>
    <w:uiPriority w:val="0"/>
    <w:rPr>
      <w:i/>
      <w:color w:val="BA2121"/>
    </w:rPr>
  </w:style>
  <w:style w:customStyle="1" w:styleId="66" w:type="character">
    <w:name w:val="AnnotationTok"/>
    <w:basedOn w:val="48"/>
    <w:uiPriority w:val="0"/>
    <w:rPr>
      <w:b/>
      <w:i/>
      <w:color w:val="60A0B0"/>
    </w:rPr>
  </w:style>
  <w:style w:customStyle="1" w:styleId="67" w:type="character">
    <w:name w:val="CommentVarTok"/>
    <w:basedOn w:val="48"/>
    <w:uiPriority w:val="0"/>
    <w:rPr>
      <w:b/>
      <w:i/>
      <w:color w:val="60A0B0"/>
    </w:rPr>
  </w:style>
  <w:style w:customStyle="1" w:styleId="68" w:type="character">
    <w:name w:val="OtherTok"/>
    <w:basedOn w:val="48"/>
    <w:uiPriority w:val="0"/>
    <w:rPr>
      <w:color w:val="007020"/>
    </w:rPr>
  </w:style>
  <w:style w:customStyle="1" w:styleId="69" w:type="character">
    <w:name w:val="FunctionTok"/>
    <w:basedOn w:val="48"/>
    <w:uiPriority w:val="0"/>
    <w:rPr>
      <w:color w:val="06287E"/>
    </w:rPr>
  </w:style>
  <w:style w:customStyle="1" w:styleId="70" w:type="character">
    <w:name w:val="VariableTok"/>
    <w:basedOn w:val="48"/>
    <w:uiPriority w:val="0"/>
    <w:rPr>
      <w:color w:val="19177C"/>
    </w:rPr>
  </w:style>
  <w:style w:customStyle="1" w:styleId="71" w:type="character">
    <w:name w:val="ControlFlowTok"/>
    <w:basedOn w:val="48"/>
    <w:uiPriority w:val="0"/>
    <w:rPr>
      <w:b/>
      <w:color w:val="007020"/>
    </w:rPr>
  </w:style>
  <w:style w:customStyle="1" w:styleId="72" w:type="character">
    <w:name w:val="OperatorTok"/>
    <w:basedOn w:val="48"/>
    <w:uiPriority w:val="0"/>
    <w:rPr>
      <w:color w:val="666666"/>
    </w:rPr>
  </w:style>
  <w:style w:customStyle="1" w:styleId="73" w:type="character">
    <w:name w:val="BuiltInTok"/>
    <w:basedOn w:val="48"/>
    <w:uiPriority w:val="0"/>
    <w:rPr>
      <w:color w:val="008000"/>
    </w:rPr>
  </w:style>
  <w:style w:customStyle="1" w:styleId="74" w:type="character">
    <w:name w:val="ExtensionTok"/>
    <w:basedOn w:val="48"/>
    <w:uiPriority w:val="0"/>
  </w:style>
  <w:style w:customStyle="1" w:styleId="75" w:type="character">
    <w:name w:val="PreprocessorTok"/>
    <w:basedOn w:val="48"/>
    <w:uiPriority w:val="0"/>
    <w:rPr>
      <w:color w:val="BC7A00"/>
    </w:rPr>
  </w:style>
  <w:style w:customStyle="1" w:styleId="76" w:type="character">
    <w:name w:val="AttributeTok"/>
    <w:basedOn w:val="48"/>
    <w:uiPriority w:val="0"/>
    <w:rPr>
      <w:color w:val="7D9029"/>
    </w:rPr>
  </w:style>
  <w:style w:customStyle="1" w:styleId="77" w:type="character">
    <w:name w:val="RegionMarkerTok"/>
    <w:basedOn w:val="48"/>
    <w:uiPriority w:val="0"/>
  </w:style>
  <w:style w:customStyle="1" w:styleId="78" w:type="character">
    <w:name w:val="InformationTok"/>
    <w:basedOn w:val="48"/>
    <w:uiPriority w:val="0"/>
    <w:rPr>
      <w:b/>
      <w:i/>
      <w:color w:val="60A0B0"/>
    </w:rPr>
  </w:style>
  <w:style w:customStyle="1" w:styleId="79" w:type="character">
    <w:name w:val="WarningTok"/>
    <w:basedOn w:val="48"/>
    <w:uiPriority w:val="0"/>
    <w:rPr>
      <w:b/>
      <w:i/>
      <w:color w:val="60A0B0"/>
    </w:rPr>
  </w:style>
  <w:style w:customStyle="1" w:styleId="80" w:type="character">
    <w:name w:val="AlertTok"/>
    <w:basedOn w:val="48"/>
    <w:uiPriority w:val="0"/>
    <w:rPr>
      <w:b/>
      <w:color w:val="FF0000"/>
    </w:rPr>
  </w:style>
  <w:style w:customStyle="1" w:styleId="81" w:type="character">
    <w:name w:val="ErrorTok"/>
    <w:basedOn w:val="48"/>
    <w:uiPriority w:val="0"/>
    <w:rPr>
      <w:b/>
      <w:color w:val="FF0000"/>
    </w:rPr>
  </w:style>
  <w:style w:customStyle="1" w:styleId="82" w:type="character">
    <w:name w:val="NormalTok"/>
    <w:basedOn w:val="48"/>
    <w:uiPriority w:val="0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2026-04-09T03:37:10Z</dcterms:created>
  <dcterms:modified xsi:type="dcterms:W3CDTF">2026-04-09T03:37:10Z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