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0" w:right="0"/>
        <w:jc w:val="center"/>
        <w:textAlignment w:val="auto"/>
        <w:rPr>
          <w:rFonts w:hint="eastAsia" w:ascii="宋体" w:hAnsi="宋体" w:eastAsia="宋体" w:cs="宋体"/>
          <w:b/>
          <w:bCs w:val="0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0"/>
          <w:sz w:val="44"/>
          <w:szCs w:val="44"/>
          <w:lang w:val="en-US" w:eastAsia="zh-CN" w:bidi="ar"/>
        </w:rPr>
        <w:t>DataStudio新增功能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0" w:right="0"/>
        <w:jc w:val="center"/>
        <w:textAlignment w:val="auto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kern w:val="0"/>
          <w:sz w:val="28"/>
          <w:szCs w:val="28"/>
          <w:lang w:val="en-US" w:eastAsia="zh-CN" w:bidi="ar"/>
        </w:rPr>
        <w:t>（for适配dbe_pldebugger以及存储过程覆盖）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" w:lineRule="atLeast"/>
        <w:textAlignment w:val="auto"/>
        <w:rPr>
          <w:rFonts w:hint="eastAsia" w:cs="宋体"/>
          <w:b/>
          <w:bCs w:val="0"/>
          <w:kern w:val="44"/>
          <w:sz w:val="28"/>
          <w:szCs w:val="28"/>
          <w:lang w:val="en-US" w:eastAsia="zh-CN"/>
        </w:rPr>
      </w:pPr>
      <w:r>
        <w:rPr>
          <w:rFonts w:hint="eastAsia" w:cs="宋体"/>
          <w:b/>
          <w:bCs w:val="0"/>
          <w:kern w:val="44"/>
          <w:sz w:val="28"/>
          <w:szCs w:val="28"/>
          <w:lang w:val="en-US" w:eastAsia="zh-CN"/>
        </w:rPr>
        <w:t>新增功能</w:t>
      </w:r>
    </w:p>
    <w:p>
      <w:pPr>
        <w:pStyle w:val="2"/>
        <w:keepNext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" w:lineRule="atLeast"/>
        <w:ind w:right="0" w:rightChars="0"/>
        <w:textAlignment w:val="auto"/>
        <w:rPr>
          <w:rFonts w:hint="eastAsia" w:ascii="宋体" w:hAnsi="宋体" w:eastAsia="宋体" w:cs="宋体"/>
          <w:b/>
          <w:bCs w:val="0"/>
          <w:kern w:val="44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kern w:val="44"/>
          <w:sz w:val="28"/>
          <w:szCs w:val="28"/>
        </w:rPr>
        <w:t>右键菜单新增</w:t>
      </w:r>
    </w:p>
    <w:p>
      <w:pPr>
        <w:pStyle w:val="3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="1" w:beforeLines="0" w:beforeAutospacing="0" w:afterLines="0" w:afterAutospacing="0" w:line="30" w:lineRule="atLeast"/>
        <w:textAlignment w:val="auto"/>
        <w:rPr>
          <w:rFonts w:hint="eastAsia" w:ascii="黑体" w:hAnsi="宋体" w:eastAsia="黑体" w:cs="黑体"/>
          <w:sz w:val="26"/>
          <w:szCs w:val="26"/>
        </w:rPr>
      </w:pPr>
      <w:r>
        <w:rPr>
          <w:rFonts w:hint="eastAsia" w:ascii="黑体" w:hAnsi="宋体" w:eastAsia="黑体" w:cs="黑体"/>
          <w:sz w:val="24"/>
          <w:szCs w:val="24"/>
        </w:rPr>
        <w:t>标记行</w:t>
      </w:r>
      <w:r>
        <w:rPr>
          <w:rFonts w:hint="default" w:ascii="Georgia" w:hAnsi="宋体" w:eastAsia="Georgia" w:cs="黑体"/>
          <w:sz w:val="24"/>
          <w:szCs w:val="24"/>
        </w:rPr>
        <w:t>/</w:t>
      </w:r>
      <w:r>
        <w:rPr>
          <w:rFonts w:hint="eastAsia" w:ascii="黑体" w:hAnsi="宋体" w:eastAsia="黑体" w:cs="黑体"/>
          <w:sz w:val="24"/>
          <w:szCs w:val="24"/>
        </w:rPr>
        <w:t>取消标记行</w:t>
      </w:r>
    </w:p>
    <w:p>
      <w:pPr>
        <w:pStyle w:val="3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="1" w:beforeLines="0" w:beforeAutospacing="0" w:afterLines="0" w:afterAutospacing="0" w:line="30" w:lineRule="atLeast"/>
        <w:textAlignment w:val="auto"/>
        <w:rPr>
          <w:rFonts w:hint="eastAsia" w:ascii="黑体" w:hAnsi="宋体" w:eastAsia="黑体" w:cs="黑体"/>
          <w:sz w:val="26"/>
          <w:szCs w:val="26"/>
        </w:rPr>
      </w:pPr>
      <w:r>
        <w:rPr>
          <w:rFonts w:hint="eastAsia" w:ascii="宋体" w:hAnsi="宋体" w:eastAsia="宋体" w:cs="宋体"/>
          <w:sz w:val="21"/>
          <w:szCs w:val="21"/>
        </w:rPr>
        <w:t>标记行/取消标记行选项用于标记或取消标记行或整段</w:t>
      </w:r>
      <w:r>
        <w:rPr>
          <w:rFonts w:hint="eastAsia" w:ascii="黑体" w:hAnsi="宋体" w:eastAsia="黑体" w:cs="黑体"/>
          <w:sz w:val="26"/>
          <w:szCs w:val="26"/>
        </w:rPr>
        <w:t>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Lines="0" w:beforeAutospacing="0" w:after="0" w:afterLines="0" w:afterAutospacing="0" w:line="30" w:lineRule="atLeast"/>
        <w:ind w:left="2834" w:righ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按照以下步骤在“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PL/SQL Viewer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”或“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终端”中标记行/取消标记行：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3" w:beforeLines="0" w:beforeAutospacing="0" w:after="0" w:afterLines="0" w:afterAutospacing="0" w:line="30" w:lineRule="atLeast"/>
        <w:ind w:left="2095" w:righ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黑体" w:hAnsi="宋体" w:eastAsia="黑体" w:cs="黑体"/>
          <w:b/>
          <w:bCs w:val="0"/>
          <w:kern w:val="0"/>
          <w:sz w:val="21"/>
          <w:szCs w:val="21"/>
          <w:lang w:val="en-US" w:eastAsia="zh-CN" w:bidi="ar"/>
        </w:rPr>
        <w:t>步骤</w:t>
      </w:r>
      <w:r>
        <w:rPr>
          <w:rFonts w:hint="eastAsia" w:ascii="黑体" w:hAnsi="宋体" w:eastAsia="黑体" w:cs="宋体"/>
          <w:b/>
          <w:bCs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Palatino Linotype" w:hAnsi="宋体" w:eastAsia="Palatino Linotype" w:cs="宋体"/>
          <w:b/>
          <w:bCs w:val="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选择目标行或整段内容。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2" w:beforeLines="0" w:beforeAutospacing="0" w:after="0" w:afterLines="0" w:afterAutospacing="0" w:line="30" w:lineRule="atLeast"/>
        <w:ind w:left="2512" w:leftChars="950" w:right="-220" w:hanging="422" w:hangingChars="2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黑体" w:hAnsi="宋体" w:eastAsia="黑体" w:cs="黑体"/>
          <w:b/>
          <w:bCs w:val="0"/>
          <w:kern w:val="0"/>
          <w:sz w:val="21"/>
          <w:szCs w:val="21"/>
          <w:lang w:val="en-US" w:eastAsia="zh-CN" w:bidi="ar"/>
        </w:rPr>
        <w:t>步骤</w:t>
      </w:r>
      <w:r>
        <w:rPr>
          <w:rFonts w:hint="eastAsia" w:ascii="黑体" w:hAnsi="宋体" w:eastAsia="黑体" w:cs="宋体"/>
          <w:b/>
          <w:bCs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Palatino Linotype" w:hAnsi="Palatino Linotype" w:eastAsia="Palatino Linotype" w:cs="宋体"/>
          <w:b/>
          <w:bCs w:val="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宋体" w:hAnsi="宋体" w:eastAsia="宋体" w:cs="宋体"/>
          <w:spacing w:val="-12"/>
          <w:kern w:val="0"/>
          <w:sz w:val="21"/>
          <w:szCs w:val="21"/>
          <w:lang w:val="en-US" w:eastAsia="zh-CN" w:bidi="ar"/>
        </w:rPr>
        <w:t>右键单击行或整段内容并选择“</w:t>
      </w:r>
      <w:r>
        <w:rPr>
          <w:rFonts w:hint="eastAsia" w:ascii="宋体" w:hAnsi="宋体" w:eastAsia="宋体" w:cs="宋体"/>
          <w:b/>
          <w:bCs w:val="0"/>
          <w:kern w:val="0"/>
          <w:sz w:val="21"/>
          <w:szCs w:val="21"/>
          <w:lang w:val="en-US" w:eastAsia="zh-CN" w:bidi="ar"/>
        </w:rPr>
        <w:t>标记行/取消标记行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cs="宋体"/>
          <w:spacing w:val="-3"/>
          <w:kern w:val="0"/>
          <w:sz w:val="21"/>
          <w:szCs w:val="21"/>
          <w:lang w:val="en-US" w:eastAsia="zh-CN" w:bidi="ar"/>
        </w:rPr>
        <w:t>键</w:t>
      </w:r>
      <w:r>
        <w:drawing>
          <wp:inline distT="0" distB="0" distL="114300" distR="114300">
            <wp:extent cx="191135" cy="19113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完成此操作。</w:t>
      </w:r>
    </w:p>
    <w:p>
      <w:pPr>
        <w:pStyle w:val="4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="160" w:beforeLines="0" w:beforeAutospacing="0" w:afterLines="0" w:afterAutospacing="0" w:line="30" w:lineRule="atLeast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----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结束</w:t>
      </w:r>
    </w:p>
    <w:p>
      <w:pPr>
        <w:pStyle w:val="2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30" w:lineRule="atLeast"/>
        <w:textAlignment w:val="auto"/>
        <w:rPr>
          <w:rFonts w:hint="eastAsia" w:ascii="宋体" w:hAnsi="宋体" w:eastAsia="宋体" w:cs="宋体"/>
          <w:b/>
          <w:bCs w:val="0"/>
          <w:kern w:val="44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kern w:val="44"/>
          <w:sz w:val="28"/>
          <w:szCs w:val="28"/>
        </w:rPr>
        <w:t>代码区标记新增</w:t>
      </w:r>
    </w:p>
    <w:p>
      <w:pPr>
        <w:pStyle w:val="3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Lines="0" w:beforeAutospacing="0" w:afterLines="0" w:afterAutospacing="0" w:line="30" w:lineRule="atLeast"/>
        <w:ind w:left="1318" w:leftChars="599"/>
        <w:textAlignment w:val="auto"/>
        <w:rPr>
          <w:rFonts w:hint="eastAsia" w:ascii="黑体" w:hAnsi="宋体" w:eastAsia="黑体" w:cs="黑体"/>
          <w:sz w:val="26"/>
          <w:szCs w:val="26"/>
        </w:rPr>
      </w:pPr>
      <w:r>
        <w:rPr>
          <w:rFonts w:hint="eastAsia" w:ascii="黑体" w:hAnsi="宋体" w:eastAsia="黑体" w:cs="黑体"/>
          <w:sz w:val="26"/>
          <w:szCs w:val="26"/>
        </w:rPr>
        <w:t>步进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beforeLines="0" w:beforeAutospacing="0" w:after="0" w:afterLines="0" w:afterAutospacing="0" w:line="30" w:lineRule="atLeast"/>
        <w:ind w:left="2834" w:right="660" w:rightChars="3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pacing w:val="-1"/>
          <w:kern w:val="0"/>
          <w:sz w:val="21"/>
          <w:szCs w:val="21"/>
          <w:lang w:val="en-US" w:eastAsia="zh-CN" w:bidi="ar"/>
        </w:rPr>
        <w:t>在选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择“</w:t>
      </w:r>
      <w:r>
        <w:rPr>
          <w:rFonts w:hint="eastAsia" w:ascii="宋体" w:hAnsi="宋体" w:eastAsia="宋体" w:cs="宋体"/>
          <w:b/>
          <w:bCs w:val="0"/>
          <w:spacing w:val="-1"/>
          <w:kern w:val="0"/>
          <w:sz w:val="21"/>
          <w:szCs w:val="21"/>
          <w:lang w:val="en-US" w:eastAsia="zh-CN" w:bidi="ar"/>
        </w:rPr>
        <w:t>调</w:t>
      </w:r>
      <w:r>
        <w:rPr>
          <w:rFonts w:hint="eastAsia" w:ascii="宋体" w:hAnsi="宋体" w:eastAsia="宋体" w:cs="宋体"/>
          <w:b/>
          <w:bCs w:val="0"/>
          <w:kern w:val="0"/>
          <w:sz w:val="21"/>
          <w:szCs w:val="21"/>
          <w:lang w:val="en-US" w:eastAsia="zh-CN" w:bidi="ar"/>
        </w:rPr>
        <w:t>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菜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单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中选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择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b/>
          <w:bCs w:val="0"/>
          <w:kern w:val="0"/>
          <w:sz w:val="21"/>
          <w:szCs w:val="21"/>
          <w:lang w:val="en-US" w:eastAsia="zh-CN" w:bidi="ar"/>
        </w:rPr>
        <w:t>步进</w:t>
      </w:r>
      <w:r>
        <w:rPr>
          <w:rFonts w:hint="eastAsia" w:ascii="宋体" w:hAnsi="宋体" w:eastAsia="宋体" w:cs="宋体"/>
          <w:spacing w:val="-106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按</w:t>
      </w:r>
      <w:r>
        <w:rPr>
          <w:rFonts w:hint="eastAsia" w:ascii="宋体" w:hAnsi="宋体" w:eastAsia="宋体" w:cs="宋体"/>
          <w:spacing w:val="-87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7620"/>
            <wp:docPr id="2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或者按</w:t>
      </w:r>
      <w:r>
        <w:rPr>
          <w:rFonts w:hint="eastAsia" w:ascii="宋体" w:hAnsi="宋体" w:eastAsia="宋体" w:cs="宋体"/>
          <w:spacing w:val="-55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1"/>
          <w:szCs w:val="21"/>
          <w:lang w:val="en-US" w:eastAsia="zh-CN" w:bidi="ar"/>
        </w:rPr>
        <w:t>F6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，都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以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逐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条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语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句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执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行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代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码。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0" w:beforeLines="0" w:beforeAutospacing="0" w:after="0" w:afterLines="0" w:afterAutospacing="0" w:line="30" w:lineRule="atLeast"/>
        <w:ind w:left="2834" w:right="0"/>
        <w:jc w:val="left"/>
        <w:textAlignment w:val="auto"/>
        <w:rPr>
          <w:rFonts w:hint="eastAsia" w:ascii="宋体" w:hAnsi="宋体" w:eastAsia="宋体" w:cs="宋体"/>
          <w:spacing w:val="-1"/>
          <w:sz w:val="21"/>
          <w:szCs w:val="21"/>
        </w:rPr>
      </w:pP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当单步跳入一个函数，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Data</w:t>
      </w:r>
      <w:r>
        <w:rPr>
          <w:rFonts w:hint="default" w:ascii="Times New Roman" w:hAnsi="宋体" w:eastAsia="宋体" w:cs="宋体"/>
          <w:spacing w:val="7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Studio</w:t>
      </w:r>
      <w:r>
        <w:rPr>
          <w:rFonts w:hint="default" w:ascii="Times New Roman" w:hAnsi="宋体" w:eastAsia="宋体" w:cs="宋体"/>
          <w:spacing w:val="8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执行当前语句，然后进入调试模式，调试代码行首出现红色圆点标记，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被执行的语句行首以绿色圆点标记，如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果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执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语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句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调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另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个函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Data</w:t>
      </w:r>
      <w:r>
        <w:rPr>
          <w:rFonts w:hint="default" w:ascii="Times New Roman" w:hAnsi="宋体" w:eastAsia="宋体" w:cs="宋体"/>
          <w:spacing w:val="9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Studio</w:t>
      </w:r>
      <w:r>
        <w:rPr>
          <w:rFonts w:hint="default" w:ascii="Times New Roman" w:hAnsi="宋体" w:eastAsia="宋体" w:cs="宋体"/>
          <w:spacing w:val="7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将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步跳入</w:t>
      </w:r>
      <w:r>
        <w:rPr>
          <w:rFonts w:hint="eastAsia" w:ascii="宋体" w:hAnsi="宋体" w:eastAsia="宋体" w:cs="宋体"/>
          <w:spacing w:val="-3"/>
          <w:kern w:val="0"/>
          <w:sz w:val="21"/>
          <w:szCs w:val="21"/>
          <w:lang w:val="en-US" w:eastAsia="zh-CN" w:bidi="ar"/>
        </w:rPr>
        <w:t>该函数。一旦函数中</w:t>
      </w:r>
      <w:r>
        <w:rPr>
          <w:rFonts w:hint="eastAsia" w:ascii="宋体" w:hAnsi="宋体" w:eastAsia="宋体" w:cs="宋体"/>
          <w:spacing w:val="-1"/>
          <w:kern w:val="0"/>
          <w:sz w:val="21"/>
          <w:szCs w:val="21"/>
          <w:lang w:val="en-US" w:eastAsia="zh-CN" w:bidi="ar"/>
        </w:rPr>
        <w:t>的所有语句执行完成，Data Studio  将跳回其调用函数的下一语句。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2860" w:leftChars="1300" w:right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pacing w:val="-2"/>
          <w:kern w:val="0"/>
          <w:sz w:val="22"/>
          <w:szCs w:val="22"/>
          <w:lang w:val="en-US" w:eastAsia="zh-CN" w:bidi="ar"/>
        </w:rPr>
        <w:t>点击</w:t>
      </w:r>
      <w:r>
        <w:rPr>
          <w:rFonts w:hint="eastAsia" w:ascii="宋体" w:hAnsi="宋体" w:eastAsia="宋体" w:cs="宋体"/>
          <w:b/>
          <w:bCs w:val="0"/>
          <w:kern w:val="0"/>
          <w:sz w:val="22"/>
          <w:szCs w:val="22"/>
          <w:lang w:val="en-US" w:eastAsia="zh-CN" w:bidi="ar"/>
        </w:rPr>
        <w:t>单步进入</w:t>
      </w:r>
      <w:r>
        <w:rPr>
          <w:rFonts w:hint="default" w:ascii="Times New Roman" w:hAnsi="Times New Roman" w:eastAsia="宋体" w:cs="Times New Roman"/>
          <w:spacing w:val="-4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/>
          <w:bCs w:val="0"/>
          <w:kern w:val="0"/>
          <w:sz w:val="22"/>
          <w:szCs w:val="22"/>
          <w:lang w:val="en-US" w:eastAsia="zh-CN" w:bidi="ar"/>
        </w:rPr>
        <w:t>F6</w:t>
      </w:r>
      <w:r>
        <w:rPr>
          <w:rFonts w:hint="default" w:ascii="Times New Roman" w:hAnsi="Times New Roman" w:eastAsia="宋体" w:cs="Times New Roman"/>
          <w:spacing w:val="-4"/>
          <w:kern w:val="0"/>
          <w:sz w:val="22"/>
          <w:szCs w:val="22"/>
          <w:lang w:val="en-US" w:eastAsia="zh-CN" w:bidi="ar"/>
        </w:rPr>
        <w:t>)</w:t>
      </w:r>
      <w:r>
        <w:rPr>
          <w:rFonts w:hint="eastAsia" w:ascii="宋体" w:hAnsi="宋体" w:eastAsia="宋体" w:cs="宋体"/>
          <w:spacing w:val="-3"/>
          <w:kern w:val="0"/>
          <w:sz w:val="22"/>
          <w:szCs w:val="22"/>
          <w:lang w:val="en-US" w:eastAsia="zh-CN" w:bidi="ar"/>
        </w:rPr>
        <w:t>，进入下一语句。如果按“</w:t>
      </w:r>
      <w:r>
        <w:rPr>
          <w:rFonts w:hint="eastAsia" w:ascii="宋体" w:hAnsi="宋体" w:eastAsia="宋体" w:cs="宋体"/>
          <w:b/>
          <w:bCs w:val="0"/>
          <w:spacing w:val="1"/>
          <w:kern w:val="0"/>
          <w:sz w:val="22"/>
          <w:szCs w:val="22"/>
          <w:lang w:val="en-US" w:eastAsia="zh-CN" w:bidi="ar"/>
        </w:rPr>
        <w:t>继续</w:t>
      </w:r>
      <w:r>
        <w:rPr>
          <w:rFonts w:hint="eastAsia" w:ascii="宋体" w:hAnsi="宋体" w:eastAsia="宋体" w:cs="宋体"/>
          <w:spacing w:val="-56"/>
          <w:kern w:val="0"/>
          <w:sz w:val="22"/>
          <w:szCs w:val="22"/>
          <w:lang w:val="en-US" w:eastAsia="zh-CN" w:bidi="ar"/>
        </w:rPr>
        <w:t>”，</w:t>
      </w:r>
      <w:r>
        <w:rPr>
          <w:rFonts w:hint="default" w:ascii="Times New Roman" w:hAnsi="Times New Roman" w:eastAsia="宋体" w:cs="Times New Roman"/>
          <w:spacing w:val="2"/>
          <w:kern w:val="0"/>
          <w:sz w:val="22"/>
          <w:szCs w:val="22"/>
          <w:lang w:val="en-US" w:eastAsia="zh-CN" w:bidi="ar"/>
        </w:rPr>
        <w:t>P</w:t>
      </w:r>
      <w:r>
        <w:rPr>
          <w:rFonts w:hint="default" w:ascii="Times New Roman" w:hAnsi="Times New Roman" w:eastAsia="宋体" w:cs="Times New Roman"/>
          <w:spacing w:val="-5"/>
          <w:kern w:val="0"/>
          <w:sz w:val="22"/>
          <w:szCs w:val="22"/>
          <w:lang w:val="en-US" w:eastAsia="zh-CN" w:bidi="ar"/>
        </w:rPr>
        <w:t>L</w:t>
      </w:r>
      <w:r>
        <w:rPr>
          <w:rFonts w:hint="default" w:ascii="Times New Roman" w:hAnsi="Times New Roman" w:eastAsia="宋体" w:cs="Times New Roman"/>
          <w:spacing w:val="-2"/>
          <w:kern w:val="0"/>
          <w:sz w:val="22"/>
          <w:szCs w:val="22"/>
          <w:lang w:val="en-US" w:eastAsia="zh-CN" w:bidi="ar"/>
        </w:rPr>
        <w:t>/</w:t>
      </w:r>
      <w:r>
        <w:rPr>
          <w:rFonts w:hint="default" w:ascii="Times New Roman" w:hAnsi="Times New Roman" w:eastAsia="宋体" w:cs="Times New Roman"/>
          <w:kern w:val="0"/>
          <w:sz w:val="22"/>
          <w:szCs w:val="22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spacing w:val="1"/>
          <w:kern w:val="0"/>
          <w:sz w:val="22"/>
          <w:szCs w:val="22"/>
          <w:lang w:val="en-US" w:eastAsia="zh-CN" w:bidi="ar"/>
        </w:rPr>
        <w:t>Q</w:t>
      </w:r>
      <w:r>
        <w:rPr>
          <w:rFonts w:hint="default" w:ascii="Times New Roman" w:hAnsi="Times New Roman" w:eastAsia="宋体" w:cs="Times New Roman"/>
          <w:kern w:val="0"/>
          <w:sz w:val="22"/>
          <w:szCs w:val="22"/>
          <w:lang w:val="en-US" w:eastAsia="zh-CN" w:bidi="ar"/>
        </w:rPr>
        <w:t xml:space="preserve">L </w:t>
      </w:r>
      <w:r>
        <w:rPr>
          <w:rFonts w:hint="eastAsia" w:ascii="宋体" w:hAnsi="宋体" w:eastAsia="宋体" w:cs="宋体"/>
          <w:spacing w:val="-2"/>
          <w:kern w:val="0"/>
          <w:sz w:val="22"/>
          <w:szCs w:val="22"/>
          <w:lang w:val="en-US" w:eastAsia="zh-CN" w:bidi="ar"/>
        </w:rPr>
        <w:t>代码执行将继续。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2860" w:leftChars="1300" w:right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690620" cy="884555"/>
            <wp:effectExtent l="0" t="0" r="12700" b="14605"/>
            <wp:docPr id="29" name="图片 1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2860" w:leftChars="1300" w:right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622040" cy="1007745"/>
            <wp:effectExtent l="0" t="0" r="5080" b="13335"/>
            <wp:docPr id="26" name="图片 1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3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Lines="0" w:beforeAutospacing="0" w:afterLines="0" w:afterAutospacing="0" w:line="30" w:lineRule="atLeast"/>
        <w:ind w:left="1318" w:leftChars="599"/>
        <w:textAlignment w:val="auto"/>
        <w:rPr>
          <w:rFonts w:hint="eastAsia" w:ascii="黑体" w:hAnsi="宋体" w:eastAsia="黑体" w:cs="黑体"/>
          <w:sz w:val="26"/>
          <w:szCs w:val="26"/>
        </w:rPr>
      </w:pPr>
      <w:r>
        <w:rPr>
          <w:rFonts w:hint="eastAsia" w:ascii="黑体" w:hAnsi="宋体" w:eastAsia="黑体" w:cs="黑体"/>
          <w:sz w:val="26"/>
          <w:szCs w:val="26"/>
        </w:rPr>
        <w:t>调试完毕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0" w:right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        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2860" w:leftChars="1300" w:right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pacing w:val="-3"/>
          <w:kern w:val="0"/>
          <w:sz w:val="22"/>
          <w:szCs w:val="22"/>
          <w:lang w:val="en-US" w:eastAsia="zh-CN" w:bidi="ar"/>
        </w:rPr>
        <w:t>步进调试完毕后，页面显示当前代码调试状况：行首红色圆点表示未调试到的语句，绿色圆点表示调试到的语句</w:t>
      </w:r>
      <w:r>
        <w:rPr>
          <w:rFonts w:hint="eastAsia" w:ascii="宋体" w:hAnsi="宋体" w:eastAsia="宋体" w:cs="宋体"/>
          <w:spacing w:val="-95"/>
          <w:kern w:val="0"/>
          <w:sz w:val="22"/>
          <w:szCs w:val="22"/>
          <w:lang w:val="en-US" w:eastAsia="zh-CN" w:bidi="ar"/>
        </w:rPr>
        <w:t xml:space="preserve"> 。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589655" cy="854710"/>
            <wp:effectExtent l="0" t="0" r="6985" b="13970"/>
            <wp:docPr id="19" name="图片 1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0" w:right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0" w:right="0"/>
        <w:jc w:val="left"/>
        <w:textAlignment w:val="auto"/>
        <w:rPr>
          <w:rFonts w:hint="eastAsia" w:ascii="黑体" w:hAnsi="宋体" w:eastAsia="黑体" w:cs="黑体"/>
          <w:sz w:val="26"/>
          <w:szCs w:val="26"/>
        </w:rPr>
      </w:pPr>
      <w:r>
        <w:rPr>
          <w:rFonts w:hint="eastAsia" w:ascii="黑体" w:hAnsi="宋体" w:eastAsia="黑体" w:cs="黑体"/>
          <w:kern w:val="0"/>
          <w:sz w:val="26"/>
          <w:szCs w:val="26"/>
          <w:lang w:val="en-US" w:eastAsia="zh-CN" w:bidi="ar"/>
        </w:rPr>
        <w:t>工具栏新增：</w:t>
      </w:r>
    </w:p>
    <w:p>
      <w:pPr>
        <w:pStyle w:val="3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Lines="0" w:beforeAutospacing="0" w:afterLines="0" w:afterAutospacing="0" w:line="30" w:lineRule="atLeast"/>
        <w:ind w:left="2416" w:leftChars="1098" w:firstLine="3"/>
        <w:textAlignment w:val="auto"/>
        <w:rPr>
          <w:rFonts w:hint="eastAsia" w:ascii="黑体" w:hAnsi="宋体" w:eastAsia="黑体" w:cs="黑体"/>
          <w:sz w:val="26"/>
          <w:szCs w:val="26"/>
        </w:rPr>
      </w:pPr>
      <w:r>
        <w:rPr>
          <w:rFonts w:hint="eastAsia" w:ascii="黑体" w:hAnsi="宋体" w:eastAsia="黑体" w:cs="黑体"/>
          <w:sz w:val="26"/>
          <w:szCs w:val="26"/>
        </w:rPr>
        <w:t>历史覆盖率按键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0" w:right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0" w:right="0"/>
        <w:jc w:val="center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     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048000" cy="228600"/>
            <wp:effectExtent l="0" t="0" r="0" b="0"/>
            <wp:docPr id="27" name="图片 1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0" w:right="0"/>
        <w:jc w:val="center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3"/>
        <w:pageBreakBefore w:val="0"/>
        <w:widowControl/>
        <w:kinsoku/>
        <w:wordWrap/>
        <w:overflowPunct/>
        <w:topLinePunct w:val="0"/>
        <w:bidi w:val="0"/>
        <w:adjustRightInd/>
        <w:snapToGrid/>
        <w:spacing w:beforeLines="0" w:beforeAutospacing="0" w:afterLines="0" w:afterAutospacing="0" w:line="30" w:lineRule="atLeast"/>
        <w:ind w:left="2416" w:leftChars="1098" w:firstLine="3"/>
        <w:textAlignment w:val="auto"/>
        <w:rPr>
          <w:rFonts w:hint="eastAsia" w:ascii="黑体" w:hAnsi="宋体" w:eastAsia="黑体" w:cs="黑体"/>
          <w:sz w:val="26"/>
          <w:szCs w:val="26"/>
        </w:rPr>
      </w:pPr>
      <w:r>
        <w:rPr>
          <w:rFonts w:hint="eastAsia" w:ascii="黑体" w:hAnsi="宋体" w:eastAsia="黑体" w:cs="黑体"/>
          <w:sz w:val="26"/>
          <w:szCs w:val="26"/>
        </w:rPr>
        <w:t>查看历史覆盖率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0" w:right="0" w:firstLine="1100" w:firstLineChars="50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2860" w:leftChars="1300" w:right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点击历史覆盖率按键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171450" cy="180975"/>
            <wp:effectExtent l="0" t="0" r="11430" b="1905"/>
            <wp:docPr id="28" name="图片 1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，弹窗显示此存储过程的覆盖率清单，可根据需要查看过程调试信息，也可通过导出文档，删除功能进行相应操作。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0" w:right="0" w:firstLine="2860" w:firstLineChars="130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305175" cy="1933575"/>
            <wp:effectExtent l="0" t="0" r="1905" b="1905"/>
            <wp:docPr id="20" name="图片 1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0" w:right="2009" w:rightChars="913" w:firstLine="2429" w:firstLineChars="1100"/>
        <w:jc w:val="left"/>
        <w:textAlignment w:val="auto"/>
        <w:rPr>
          <w:rFonts w:hint="eastAsia" w:ascii="宋体" w:hAnsi="宋体" w:eastAsia="宋体" w:cs="宋体"/>
          <w:b/>
          <w:bCs w:val="0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kern w:val="0"/>
          <w:sz w:val="22"/>
          <w:szCs w:val="22"/>
          <w:lang w:val="en-US" w:eastAsia="zh-CN" w:bidi="ar"/>
        </w:rPr>
        <w:t>导出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2860" w:leftChars="1300" w:right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点击导出按键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190500" cy="180975"/>
            <wp:effectExtent l="0" t="0" r="7620" b="1905"/>
            <wp:docPr id="21" name="图片 2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，将当时调试状态导出，文档包含调试状况及覆盖率统计状况（若存储过程没有高亮标记，代码区及标记执行覆盖率显示中的覆盖率，若选择高亮，则显示高亮部分的调试信息）。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0" w:right="2009" w:rightChars="913"/>
        <w:jc w:val="left"/>
        <w:textAlignment w:val="auto"/>
        <w:rPr>
          <w:rFonts w:hint="eastAsia" w:ascii="宋体" w:hAnsi="宋体" w:eastAsia="宋体" w:cs="宋体"/>
          <w:b/>
          <w:bCs w:val="0"/>
          <w:sz w:val="22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                   </w:t>
      </w:r>
      <w:r>
        <w:rPr>
          <w:rFonts w:hint="eastAsia" w:ascii="宋体" w:hAnsi="宋体" w:eastAsia="宋体" w:cs="宋体"/>
          <w:b/>
          <w:bCs w:val="0"/>
          <w:kern w:val="0"/>
          <w:sz w:val="22"/>
          <w:szCs w:val="22"/>
          <w:lang w:val="en-US" w:eastAsia="zh-CN" w:bidi="ar"/>
        </w:rPr>
        <w:t>删除/全部删除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2884" w:right="0" w:rightChars="0" w:hanging="2884" w:hangingChars="1306"/>
        <w:jc w:val="left"/>
        <w:textAlignment w:val="auto"/>
      </w:pPr>
      <w:r>
        <w:rPr>
          <w:rFonts w:hint="eastAsia" w:ascii="宋体" w:hAnsi="宋体" w:eastAsia="宋体" w:cs="宋体"/>
          <w:b/>
          <w:bCs w:val="0"/>
          <w:kern w:val="0"/>
          <w:sz w:val="22"/>
          <w:szCs w:val="22"/>
          <w:lang w:val="en-US" w:eastAsia="zh-CN" w:bidi="ar"/>
        </w:rPr>
        <w:t xml:space="preserve">                         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点击</w:t>
      </w:r>
      <w:r>
        <w:rPr>
          <w:rFonts w:hint="eastAsia" w:ascii="宋体" w:hAnsi="宋体" w:eastAsia="宋体" w:cs="宋体"/>
          <w:b/>
          <w:bCs w:val="0"/>
          <w:kern w:val="0"/>
          <w:sz w:val="22"/>
          <w:szCs w:val="22"/>
          <w:lang w:val="en-US" w:eastAsia="zh-CN" w:bidi="ar"/>
        </w:rPr>
        <w:t>删除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7620"/>
            <wp:docPr id="22" name="图片 2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 w:val="0"/>
          <w:kern w:val="0"/>
          <w:sz w:val="22"/>
          <w:szCs w:val="22"/>
          <w:lang w:val="en-US" w:eastAsia="zh-CN" w:bidi="ar"/>
        </w:rPr>
        <w:t>、全部删除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180975" cy="228600"/>
            <wp:effectExtent l="0" t="0" r="1905" b="0"/>
            <wp:docPr id="23" name="图片 2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按键，根据需要将存储过程的覆盖率信息删除。</w:t>
      </w:r>
    </w:p>
    <w:p>
      <w:pPr>
        <w:pageBreakBefore w:val="0"/>
        <w:kinsoku/>
        <w:wordWrap/>
        <w:overflowPunct/>
        <w:topLinePunct w:val="0"/>
        <w:bidi w:val="0"/>
        <w:adjustRightInd/>
        <w:snapToGrid/>
        <w:spacing w:beforeLines="0" w:beforeAutospacing="0" w:afterLines="0" w:afterAutospacing="0" w:line="30" w:lineRule="atLeast"/>
        <w:ind w:left="2884" w:right="0" w:rightChars="0" w:hanging="2873" w:hangingChars="1306"/>
        <w:textAlignment w:val="auto"/>
        <w:rPr>
          <w:rFonts w:hint="eastAsia" w:ascii="宋体" w:hAnsi="宋体" w:eastAsia="宋体" w:cs="宋体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0" w:right="0"/>
        <w:jc w:val="left"/>
        <w:textAlignment w:val="auto"/>
        <w:rPr>
          <w:rFonts w:hint="eastAsia" w:ascii="黑体" w:hAnsi="宋体" w:eastAsia="黑体" w:cs="黑体"/>
          <w:kern w:val="0"/>
          <w:sz w:val="26"/>
          <w:szCs w:val="26"/>
          <w:lang w:val="en-US" w:eastAsia="zh-CN" w:bidi="ar"/>
        </w:rPr>
      </w:pPr>
      <w:bookmarkStart w:id="0" w:name="_GoBack"/>
      <w:r>
        <w:rPr>
          <w:rFonts w:hint="eastAsia" w:ascii="黑体" w:eastAsia="黑体" w:cs="黑体"/>
          <w:kern w:val="0"/>
          <w:sz w:val="26"/>
          <w:szCs w:val="26"/>
          <w:lang w:val="en-US" w:eastAsia="zh-CN" w:bidi="ar"/>
        </w:rPr>
        <w:t>二、</w:t>
      </w:r>
      <w:r>
        <w:rPr>
          <w:rFonts w:hint="eastAsia" w:ascii="黑体" w:hAnsi="宋体" w:eastAsia="黑体" w:cs="黑体"/>
          <w:kern w:val="0"/>
          <w:sz w:val="26"/>
          <w:szCs w:val="26"/>
          <w:lang w:val="en-US" w:eastAsia="zh-CN" w:bidi="ar"/>
        </w:rPr>
        <w:t>变更部分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0" w:right="0"/>
        <w:jc w:val="left"/>
        <w:textAlignment w:val="auto"/>
        <w:rPr>
          <w:rFonts w:hint="eastAsia" w:ascii="黑体" w:hAnsi="宋体" w:eastAsia="黑体" w:cs="黑体"/>
          <w:kern w:val="0"/>
          <w:sz w:val="26"/>
          <w:szCs w:val="26"/>
          <w:lang w:val="en-US" w:eastAsia="zh-CN" w:bidi="ar"/>
        </w:rPr>
      </w:pPr>
      <w:r>
        <w:rPr>
          <w:rFonts w:hint="eastAsia" w:ascii="黑体" w:hAnsi="宋体" w:eastAsia="黑体" w:cs="黑体"/>
          <w:kern w:val="0"/>
          <w:sz w:val="26"/>
          <w:szCs w:val="26"/>
          <w:lang w:val="en-US" w:eastAsia="zh-CN" w:bidi="ar"/>
        </w:rPr>
        <w:t xml:space="preserve">  执行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2884" w:right="0" w:rightChars="0" w:hanging="2884" w:hangingChars="1306"/>
        <w:jc w:val="left"/>
        <w:textAlignment w:val="auto"/>
        <w:rPr>
          <w:rFonts w:hint="default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0"/>
          <w:sz w:val="22"/>
          <w:szCs w:val="22"/>
          <w:lang w:val="en-US" w:eastAsia="zh-CN" w:bidi="ar"/>
        </w:rPr>
        <w:t xml:space="preserve">                  </w:t>
      </w:r>
      <w:r>
        <w:rPr>
          <w:rFonts w:hint="eastAsia" w:cs="宋体"/>
          <w:b/>
          <w:bCs w:val="0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eastAsia" w:cs="宋体"/>
          <w:b w:val="0"/>
          <w:bCs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 xml:space="preserve"> 对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应服务器的opengauss版本若在3.0.0及以上，“执行函数”框内增加提示语：若需要查看覆盖率功能，请执行degbug。</w:t>
      </w:r>
      <w:r>
        <w:rPr>
          <w:rFonts w:hint="eastAsia" w:cs="宋体"/>
          <w:kern w:val="0"/>
          <w:sz w:val="22"/>
          <w:szCs w:val="22"/>
          <w:lang w:val="en-US" w:eastAsia="zh-CN" w:bidi="ar"/>
        </w:rPr>
        <w:t xml:space="preserve">                         </w:t>
      </w:r>
      <w:r>
        <w:drawing>
          <wp:inline distT="0" distB="0" distL="114300" distR="114300">
            <wp:extent cx="3649980" cy="20510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beforeAutospacing="0" w:after="0" w:afterLines="0" w:afterAutospacing="0" w:line="30" w:lineRule="atLeast"/>
        <w:ind w:left="0" w:right="0"/>
        <w:jc w:val="left"/>
        <w:textAlignment w:val="auto"/>
      </w:pPr>
      <w:r>
        <w:rPr>
          <w:rFonts w:hint="eastAsia" w:ascii="黑体" w:eastAsia="黑体" w:cs="黑体"/>
          <w:kern w:val="0"/>
          <w:sz w:val="26"/>
          <w:szCs w:val="26"/>
          <w:lang w:val="en-US" w:eastAsia="zh-CN" w:bidi="ar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539F0A"/>
    <w:multiLevelType w:val="singleLevel"/>
    <w:tmpl w:val="D1539F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iZGMyMGVjNjY5MjQ0M2ZiODM2N2YzNjAzYWM3ZTEifQ=="/>
  </w:docVars>
  <w:rsids>
    <w:rsidRoot w:val="00172A27"/>
    <w:rsid w:val="09240F04"/>
    <w:rsid w:val="0F5C131B"/>
    <w:rsid w:val="18172877"/>
    <w:rsid w:val="19FB6F0F"/>
    <w:rsid w:val="266D6A9E"/>
    <w:rsid w:val="2B4E27CF"/>
    <w:rsid w:val="4171124C"/>
    <w:rsid w:val="50300AF4"/>
    <w:rsid w:val="5A2D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hr-HR" w:eastAsia="hr-HR" w:bidi="hr-HR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autoSpaceDE w:val="0"/>
      <w:autoSpaceDN w:val="0"/>
      <w:spacing w:before="340" w:beforeLines="0" w:beforeAutospacing="0" w:after="330" w:afterLines="0" w:afterAutospacing="0" w:line="576" w:lineRule="auto"/>
      <w:ind w:left="0" w:right="0"/>
      <w:jc w:val="left"/>
      <w:outlineLvl w:val="0"/>
    </w:pPr>
    <w:rPr>
      <w:rFonts w:hint="eastAsia" w:ascii="宋体" w:hAnsi="宋体" w:eastAsia="宋体" w:cs="宋体"/>
      <w:b/>
      <w:bCs/>
      <w:kern w:val="44"/>
      <w:sz w:val="44"/>
      <w:szCs w:val="44"/>
      <w:lang w:val="en-US" w:eastAsia="zh-CN" w:bidi="ar"/>
    </w:rPr>
  </w:style>
  <w:style w:type="paragraph" w:styleId="3">
    <w:name w:val="heading 3"/>
    <w:basedOn w:val="1"/>
    <w:next w:val="1"/>
    <w:qFormat/>
    <w:uiPriority w:val="1"/>
    <w:pPr>
      <w:ind w:left="1132"/>
      <w:outlineLvl w:val="3"/>
    </w:pPr>
    <w:rPr>
      <w:rFonts w:ascii="黑体" w:hAnsi="黑体" w:eastAsia="黑体" w:cs="黑体"/>
      <w:sz w:val="26"/>
      <w:szCs w:val="26"/>
      <w:lang w:val="hr-HR" w:eastAsia="hr-HR" w:bidi="hr-HR"/>
    </w:rPr>
  </w:style>
  <w:style w:type="paragraph" w:styleId="4">
    <w:name w:val="heading 4"/>
    <w:basedOn w:val="1"/>
    <w:next w:val="1"/>
    <w:qFormat/>
    <w:uiPriority w:val="1"/>
    <w:pPr>
      <w:spacing w:before="163"/>
      <w:ind w:left="2834"/>
      <w:outlineLvl w:val="4"/>
    </w:pPr>
    <w:rPr>
      <w:rFonts w:ascii="宋体" w:hAnsi="宋体" w:eastAsia="宋体" w:cs="宋体"/>
      <w:b/>
      <w:bCs/>
      <w:sz w:val="21"/>
      <w:szCs w:val="21"/>
      <w:lang w:val="hr-HR" w:eastAsia="hr-HR" w:bidi="hr-H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hr-HR" w:eastAsia="hr-HR" w:bidi="hr-HR"/>
    </w:rPr>
  </w:style>
  <w:style w:type="paragraph" w:styleId="6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647</Words>
  <Characters>736</Characters>
  <Lines>1</Lines>
  <Paragraphs>1</Paragraphs>
  <TotalTime>3</TotalTime>
  <ScaleCrop>false</ScaleCrop>
  <LinksUpToDate>false</LinksUpToDate>
  <CharactersWithSpaces>890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2022-09-16T14:04:00Z</dcterms:created>
  <dc:creator>Administrator</dc:creator>
  <cp:lastModifiedBy>王海琴</cp:lastModifiedBy>
  <dcterms:modified xsi:type="dcterms:W3CDTF">2022-09-19T04:12:34Z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7D2D75AB13CF405097705012B34BF883</vt:lpwstr>
  </property>
</Properties>
</file>