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0434" w:rsidRDefault="00300434" w:rsidP="00300434">
      <w:pPr>
        <w:pStyle w:val="a5"/>
        <w:spacing w:line="520" w:lineRule="exact"/>
        <w:rPr>
          <w:rFonts w:ascii="方正小标宋简体" w:eastAsia="方正小标宋简体" w:hAnsi="宋体"/>
          <w:bCs/>
          <w:sz w:val="32"/>
          <w:szCs w:val="32"/>
        </w:rPr>
      </w:pPr>
      <w:r w:rsidRPr="00206845">
        <w:rPr>
          <w:rFonts w:ascii="方正小标宋简体" w:eastAsia="方正小标宋简体" w:hAnsi="宋体" w:hint="eastAsia"/>
          <w:sz w:val="32"/>
          <w:szCs w:val="32"/>
        </w:rPr>
        <w:t>广州燃气集团有限公司</w:t>
      </w:r>
      <w:r w:rsidRPr="00206845">
        <w:rPr>
          <w:rFonts w:ascii="方正小标宋简体" w:eastAsia="方正小标宋简体" w:hAnsi="宋体" w:hint="eastAsia"/>
          <w:bCs/>
          <w:sz w:val="32"/>
          <w:szCs w:val="32"/>
        </w:rPr>
        <w:t>项目审批表</w:t>
      </w:r>
    </w:p>
    <w:p w:rsidR="00300434" w:rsidRPr="00870924" w:rsidRDefault="00300434" w:rsidP="00300434">
      <w:pPr>
        <w:pStyle w:val="a5"/>
        <w:spacing w:line="520" w:lineRule="exact"/>
        <w:rPr>
          <w:rFonts w:ascii="方正小标宋简体" w:eastAsia="方正小标宋简体" w:hAnsi="宋体"/>
          <w:sz w:val="21"/>
          <w:szCs w:val="21"/>
        </w:rPr>
      </w:pPr>
      <w:r w:rsidRPr="00870924">
        <w:rPr>
          <w:rFonts w:ascii="方正小标宋简体" w:eastAsia="方正小标宋简体" w:hAnsi="宋体" w:hint="eastAsia"/>
          <w:bCs/>
          <w:sz w:val="21"/>
          <w:szCs w:val="21"/>
        </w:rPr>
        <w:t xml:space="preserve">                   </w:t>
      </w:r>
      <w:r>
        <w:rPr>
          <w:rFonts w:ascii="方正小标宋简体" w:eastAsia="方正小标宋简体" w:hAnsi="宋体" w:hint="eastAsia"/>
          <w:bCs/>
          <w:sz w:val="21"/>
          <w:szCs w:val="21"/>
        </w:rPr>
        <w:t xml:space="preserve">                          </w:t>
      </w:r>
      <w:r w:rsidRPr="00870924">
        <w:rPr>
          <w:rFonts w:ascii="方正小标宋简体" w:eastAsia="方正小标宋简体" w:hAnsi="宋体" w:hint="eastAsia"/>
          <w:bCs/>
          <w:sz w:val="21"/>
          <w:szCs w:val="21"/>
        </w:rPr>
        <w:t>计划编号：</w:t>
      </w:r>
    </w:p>
    <w:tbl>
      <w:tblPr>
        <w:tblpPr w:leftFromText="180" w:rightFromText="180" w:vertAnchor="text" w:horzAnchor="margin" w:tblpXSpec="center" w:tblpY="7"/>
        <w:tblW w:w="89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368"/>
        <w:gridCol w:w="2169"/>
        <w:gridCol w:w="1080"/>
        <w:gridCol w:w="1296"/>
        <w:gridCol w:w="1260"/>
        <w:gridCol w:w="1752"/>
      </w:tblGrid>
      <w:tr w:rsidR="00300434" w:rsidTr="009326C7">
        <w:trPr>
          <w:trHeight w:val="456"/>
        </w:trPr>
        <w:tc>
          <w:tcPr>
            <w:tcW w:w="1368" w:type="dxa"/>
            <w:tcBorders>
              <w:top w:val="single" w:sz="4" w:space="0" w:color="auto"/>
              <w:left w:val="single" w:sz="4" w:space="0" w:color="auto"/>
              <w:bottom w:val="single" w:sz="4" w:space="0" w:color="auto"/>
              <w:right w:val="single" w:sz="4" w:space="0" w:color="auto"/>
            </w:tcBorders>
            <w:vAlign w:val="center"/>
          </w:tcPr>
          <w:p w:rsidR="00300434" w:rsidRDefault="00300434" w:rsidP="009326C7">
            <w:pPr>
              <w:spacing w:line="520" w:lineRule="exact"/>
              <w:jc w:val="center"/>
              <w:rPr>
                <w:rFonts w:ascii="仿宋_GB2312" w:eastAsia="仿宋_GB2312"/>
                <w:sz w:val="24"/>
                <w:szCs w:val="24"/>
              </w:rPr>
            </w:pPr>
            <w:r>
              <w:rPr>
                <w:rFonts w:ascii="仿宋_GB2312" w:eastAsia="仿宋_GB2312" w:hint="eastAsia"/>
                <w:sz w:val="24"/>
                <w:szCs w:val="24"/>
              </w:rPr>
              <w:t>项目名称</w:t>
            </w:r>
          </w:p>
        </w:tc>
        <w:tc>
          <w:tcPr>
            <w:tcW w:w="7557" w:type="dxa"/>
            <w:gridSpan w:val="5"/>
            <w:tcBorders>
              <w:top w:val="single" w:sz="4" w:space="0" w:color="auto"/>
              <w:left w:val="single" w:sz="4" w:space="0" w:color="auto"/>
              <w:bottom w:val="single" w:sz="4" w:space="0" w:color="auto"/>
              <w:right w:val="single" w:sz="4" w:space="0" w:color="auto"/>
            </w:tcBorders>
            <w:vAlign w:val="center"/>
          </w:tcPr>
          <w:p w:rsidR="00300434" w:rsidRDefault="007C53E7" w:rsidP="009326C7">
            <w:pPr>
              <w:spacing w:line="520" w:lineRule="exact"/>
              <w:rPr>
                <w:rFonts w:ascii="仿宋_GB2312" w:eastAsia="仿宋_GB2312"/>
                <w:sz w:val="24"/>
                <w:szCs w:val="24"/>
              </w:rPr>
            </w:pPr>
            <w:r w:rsidRPr="00E4303B">
              <w:rPr>
                <w:rFonts w:ascii="仿宋_GB2312" w:eastAsia="仿宋_GB2312" w:hint="eastAsia"/>
                <w:sz w:val="24"/>
                <w:szCs w:val="24"/>
              </w:rPr>
              <w:t>网络安全整改项目</w:t>
            </w:r>
          </w:p>
        </w:tc>
      </w:tr>
      <w:tr w:rsidR="00300434" w:rsidTr="009326C7">
        <w:trPr>
          <w:trHeight w:val="599"/>
        </w:trPr>
        <w:tc>
          <w:tcPr>
            <w:tcW w:w="1368" w:type="dxa"/>
            <w:vMerge w:val="restart"/>
            <w:tcBorders>
              <w:top w:val="single" w:sz="4" w:space="0" w:color="auto"/>
              <w:left w:val="single" w:sz="4" w:space="0" w:color="auto"/>
              <w:right w:val="single" w:sz="4" w:space="0" w:color="auto"/>
            </w:tcBorders>
            <w:vAlign w:val="center"/>
          </w:tcPr>
          <w:p w:rsidR="00300434" w:rsidRDefault="00300434" w:rsidP="009326C7">
            <w:pPr>
              <w:spacing w:line="520" w:lineRule="exact"/>
              <w:jc w:val="center"/>
              <w:rPr>
                <w:rFonts w:ascii="仿宋_GB2312" w:eastAsia="仿宋_GB2312"/>
                <w:sz w:val="24"/>
                <w:szCs w:val="24"/>
              </w:rPr>
            </w:pPr>
            <w:r>
              <w:rPr>
                <w:rFonts w:ascii="仿宋_GB2312" w:eastAsia="仿宋_GB2312" w:hint="eastAsia"/>
                <w:sz w:val="24"/>
                <w:szCs w:val="24"/>
              </w:rPr>
              <w:t>审核类别</w:t>
            </w:r>
          </w:p>
        </w:tc>
        <w:tc>
          <w:tcPr>
            <w:tcW w:w="7557" w:type="dxa"/>
            <w:gridSpan w:val="5"/>
            <w:tcBorders>
              <w:top w:val="single" w:sz="4" w:space="0" w:color="auto"/>
              <w:left w:val="single" w:sz="4" w:space="0" w:color="auto"/>
              <w:bottom w:val="single" w:sz="4" w:space="0" w:color="auto"/>
              <w:right w:val="single" w:sz="4" w:space="0" w:color="auto"/>
            </w:tcBorders>
            <w:vAlign w:val="center"/>
          </w:tcPr>
          <w:p w:rsidR="00300434" w:rsidRDefault="00300434" w:rsidP="0073114F">
            <w:pPr>
              <w:spacing w:line="520" w:lineRule="exact"/>
              <w:jc w:val="center"/>
              <w:rPr>
                <w:rFonts w:ascii="仿宋_GB2312" w:eastAsia="仿宋_GB2312"/>
                <w:sz w:val="24"/>
                <w:szCs w:val="24"/>
              </w:rPr>
            </w:pPr>
            <w:r>
              <w:rPr>
                <w:rFonts w:ascii="仿宋_GB2312" w:eastAsia="仿宋_GB2312" w:hAnsi="宋体" w:hint="eastAsia"/>
                <w:sz w:val="24"/>
                <w:szCs w:val="24"/>
              </w:rPr>
              <w:t>□前期工作、</w:t>
            </w:r>
            <w:r w:rsidR="0073114F">
              <w:rPr>
                <w:rFonts w:ascii="仿宋_GB2312" w:eastAsia="仿宋_GB2312" w:hAnsi="宋体" w:hint="eastAsia"/>
                <w:sz w:val="24"/>
                <w:szCs w:val="24"/>
              </w:rPr>
              <w:sym w:font="Wingdings 2" w:char="F052"/>
            </w:r>
            <w:r>
              <w:rPr>
                <w:rFonts w:ascii="仿宋_GB2312" w:eastAsia="仿宋_GB2312" w:hAnsi="宋体" w:hint="eastAsia"/>
                <w:sz w:val="24"/>
                <w:szCs w:val="24"/>
              </w:rPr>
              <w:t>项目立项、□立项变更、□项目取消</w:t>
            </w:r>
          </w:p>
        </w:tc>
      </w:tr>
      <w:tr w:rsidR="00300434" w:rsidTr="009326C7">
        <w:trPr>
          <w:trHeight w:val="1257"/>
        </w:trPr>
        <w:tc>
          <w:tcPr>
            <w:tcW w:w="1368" w:type="dxa"/>
            <w:vMerge/>
            <w:tcBorders>
              <w:left w:val="single" w:sz="4" w:space="0" w:color="auto"/>
              <w:bottom w:val="single" w:sz="4" w:space="0" w:color="auto"/>
              <w:right w:val="single" w:sz="4" w:space="0" w:color="auto"/>
            </w:tcBorders>
            <w:vAlign w:val="center"/>
          </w:tcPr>
          <w:p w:rsidR="00300434" w:rsidRDefault="00300434" w:rsidP="009326C7">
            <w:pPr>
              <w:spacing w:line="520" w:lineRule="exact"/>
              <w:rPr>
                <w:rFonts w:ascii="仿宋_GB2312" w:eastAsia="仿宋_GB2312"/>
                <w:sz w:val="24"/>
                <w:szCs w:val="24"/>
              </w:rPr>
            </w:pPr>
          </w:p>
        </w:tc>
        <w:tc>
          <w:tcPr>
            <w:tcW w:w="7557" w:type="dxa"/>
            <w:gridSpan w:val="5"/>
            <w:tcBorders>
              <w:top w:val="single" w:sz="4" w:space="0" w:color="auto"/>
              <w:left w:val="single" w:sz="4" w:space="0" w:color="auto"/>
              <w:bottom w:val="single" w:sz="4" w:space="0" w:color="auto"/>
              <w:right w:val="single" w:sz="4" w:space="0" w:color="auto"/>
            </w:tcBorders>
            <w:vAlign w:val="center"/>
          </w:tcPr>
          <w:p w:rsidR="00300434" w:rsidRDefault="00300434" w:rsidP="009326C7">
            <w:pPr>
              <w:widowControl/>
              <w:spacing w:line="520" w:lineRule="exact"/>
              <w:jc w:val="left"/>
              <w:rPr>
                <w:rFonts w:ascii="仿宋_GB2312" w:eastAsia="仿宋_GB2312" w:hAnsi="宋体"/>
                <w:sz w:val="24"/>
                <w:szCs w:val="21"/>
              </w:rPr>
            </w:pPr>
            <w:r w:rsidRPr="00E324C1">
              <w:rPr>
                <w:rFonts w:ascii="仿宋_GB2312" w:eastAsia="仿宋_GB2312" w:hAnsi="宋体" w:hint="eastAsia"/>
                <w:sz w:val="24"/>
                <w:szCs w:val="21"/>
              </w:rPr>
              <w:t xml:space="preserve">□新（扩）建项目  </w:t>
            </w:r>
            <w:r>
              <w:rPr>
                <w:rFonts w:ascii="仿宋_GB2312" w:eastAsia="仿宋_GB2312" w:hAnsi="宋体" w:hint="eastAsia"/>
                <w:sz w:val="24"/>
                <w:szCs w:val="21"/>
              </w:rPr>
              <w:t xml:space="preserve"> </w:t>
            </w:r>
            <w:r w:rsidRPr="00E324C1">
              <w:rPr>
                <w:rFonts w:ascii="仿宋_GB2312" w:eastAsia="仿宋_GB2312" w:hAnsi="宋体" w:hint="eastAsia"/>
                <w:sz w:val="24"/>
                <w:szCs w:val="21"/>
              </w:rPr>
              <w:t xml:space="preserve">  □技改项目  </w:t>
            </w:r>
            <w:r>
              <w:rPr>
                <w:rFonts w:ascii="仿宋_GB2312" w:eastAsia="仿宋_GB2312" w:hAnsi="宋体" w:hint="eastAsia"/>
                <w:sz w:val="24"/>
                <w:szCs w:val="21"/>
              </w:rPr>
              <w:t xml:space="preserve">     </w:t>
            </w:r>
            <w:r w:rsidRPr="00E324C1">
              <w:rPr>
                <w:rFonts w:ascii="仿宋_GB2312" w:eastAsia="仿宋_GB2312" w:hAnsi="宋体" w:hint="eastAsia"/>
                <w:sz w:val="24"/>
                <w:szCs w:val="21"/>
              </w:rPr>
              <w:t xml:space="preserve"> □生产性维修项目 </w:t>
            </w:r>
          </w:p>
          <w:p w:rsidR="00300434" w:rsidRPr="0073114F" w:rsidRDefault="00300434" w:rsidP="009326C7">
            <w:pPr>
              <w:widowControl/>
              <w:spacing w:line="520" w:lineRule="exact"/>
              <w:jc w:val="left"/>
              <w:rPr>
                <w:rFonts w:ascii="仿宋_GB2312" w:eastAsia="仿宋_GB2312" w:hAnsi="宋体"/>
                <w:szCs w:val="21"/>
              </w:rPr>
            </w:pPr>
            <w:r w:rsidRPr="00E324C1">
              <w:rPr>
                <w:rFonts w:ascii="仿宋_GB2312" w:eastAsia="仿宋_GB2312" w:hAnsi="宋体" w:hint="eastAsia"/>
                <w:sz w:val="24"/>
                <w:szCs w:val="21"/>
              </w:rPr>
              <w:t xml:space="preserve">□非生产性维修项目   </w:t>
            </w:r>
            <w:r w:rsidR="007C53E7">
              <w:rPr>
                <w:rFonts w:ascii="仿宋_GB2312" w:eastAsia="仿宋_GB2312" w:hAnsi="宋体" w:hint="eastAsia"/>
                <w:sz w:val="24"/>
                <w:szCs w:val="21"/>
              </w:rPr>
              <w:sym w:font="Wingdings 2" w:char="F052"/>
            </w:r>
            <w:r>
              <w:rPr>
                <w:rFonts w:ascii="仿宋_GB2312" w:eastAsia="仿宋_GB2312" w:hAnsi="宋体" w:hint="eastAsia"/>
                <w:sz w:val="24"/>
                <w:szCs w:val="21"/>
              </w:rPr>
              <w:t>固定资产构建</w:t>
            </w:r>
            <w:r w:rsidRPr="00E324C1">
              <w:rPr>
                <w:rFonts w:ascii="仿宋_GB2312" w:eastAsia="仿宋_GB2312" w:hAnsi="宋体" w:hint="eastAsia"/>
                <w:sz w:val="24"/>
                <w:szCs w:val="21"/>
              </w:rPr>
              <w:t xml:space="preserve">项目    </w:t>
            </w:r>
            <w:r w:rsidR="0073114F">
              <w:rPr>
                <w:rFonts w:ascii="仿宋_GB2312" w:eastAsia="仿宋_GB2312" w:hAnsi="宋体" w:hint="eastAsia"/>
                <w:sz w:val="24"/>
                <w:szCs w:val="21"/>
              </w:rPr>
              <w:sym w:font="Wingdings 2" w:char="F052"/>
            </w:r>
            <w:r>
              <w:rPr>
                <w:rFonts w:ascii="仿宋_GB2312" w:eastAsia="仿宋_GB2312" w:hAnsi="宋体" w:hint="eastAsia"/>
                <w:sz w:val="24"/>
                <w:szCs w:val="21"/>
              </w:rPr>
              <w:t>无形资产构建</w:t>
            </w:r>
            <w:r w:rsidRPr="00E324C1">
              <w:rPr>
                <w:rFonts w:ascii="仿宋_GB2312" w:eastAsia="仿宋_GB2312" w:hAnsi="宋体" w:hint="eastAsia"/>
                <w:sz w:val="24"/>
                <w:szCs w:val="21"/>
              </w:rPr>
              <w:t>项目</w:t>
            </w:r>
          </w:p>
        </w:tc>
      </w:tr>
      <w:tr w:rsidR="00300434" w:rsidTr="009326C7">
        <w:trPr>
          <w:trHeight w:val="557"/>
        </w:trPr>
        <w:tc>
          <w:tcPr>
            <w:tcW w:w="1368" w:type="dxa"/>
            <w:tcBorders>
              <w:left w:val="single" w:sz="4" w:space="0" w:color="auto"/>
              <w:bottom w:val="single" w:sz="4" w:space="0" w:color="auto"/>
              <w:right w:val="single" w:sz="4" w:space="0" w:color="auto"/>
            </w:tcBorders>
            <w:vAlign w:val="center"/>
          </w:tcPr>
          <w:p w:rsidR="00300434" w:rsidRDefault="00300434" w:rsidP="009326C7">
            <w:pPr>
              <w:jc w:val="center"/>
              <w:rPr>
                <w:rFonts w:ascii="仿宋_GB2312" w:eastAsia="仿宋_GB2312"/>
                <w:sz w:val="24"/>
                <w:szCs w:val="24"/>
              </w:rPr>
            </w:pPr>
            <w:r>
              <w:rPr>
                <w:rFonts w:ascii="仿宋_GB2312" w:eastAsia="仿宋_GB2312" w:hint="eastAsia"/>
                <w:sz w:val="24"/>
                <w:szCs w:val="24"/>
              </w:rPr>
              <w:t>投资估算</w:t>
            </w:r>
          </w:p>
          <w:p w:rsidR="00300434" w:rsidRDefault="00300434" w:rsidP="009326C7">
            <w:pPr>
              <w:jc w:val="center"/>
              <w:rPr>
                <w:rFonts w:ascii="仿宋_GB2312" w:eastAsia="仿宋_GB2312"/>
                <w:sz w:val="24"/>
                <w:szCs w:val="24"/>
              </w:rPr>
            </w:pPr>
            <w:r>
              <w:rPr>
                <w:rFonts w:ascii="仿宋_GB2312" w:eastAsia="仿宋_GB2312" w:hint="eastAsia"/>
                <w:sz w:val="24"/>
                <w:szCs w:val="24"/>
              </w:rPr>
              <w:t>(万元)</w:t>
            </w:r>
          </w:p>
        </w:tc>
        <w:tc>
          <w:tcPr>
            <w:tcW w:w="7557" w:type="dxa"/>
            <w:gridSpan w:val="5"/>
            <w:tcBorders>
              <w:top w:val="single" w:sz="4" w:space="0" w:color="auto"/>
              <w:left w:val="single" w:sz="4" w:space="0" w:color="auto"/>
              <w:bottom w:val="single" w:sz="4" w:space="0" w:color="auto"/>
              <w:right w:val="single" w:sz="4" w:space="0" w:color="auto"/>
            </w:tcBorders>
            <w:vAlign w:val="center"/>
          </w:tcPr>
          <w:p w:rsidR="00300434" w:rsidRDefault="007C53E7" w:rsidP="009326C7">
            <w:pPr>
              <w:widowControl/>
              <w:spacing w:line="520" w:lineRule="exact"/>
              <w:jc w:val="left"/>
              <w:rPr>
                <w:rFonts w:ascii="仿宋_GB2312" w:eastAsia="仿宋_GB2312"/>
                <w:sz w:val="24"/>
                <w:szCs w:val="24"/>
              </w:rPr>
            </w:pPr>
            <w:r>
              <w:rPr>
                <w:rFonts w:ascii="仿宋_GB2312" w:eastAsia="仿宋_GB2312" w:hint="eastAsia"/>
                <w:sz w:val="24"/>
                <w:szCs w:val="24"/>
              </w:rPr>
              <w:t>290</w:t>
            </w:r>
          </w:p>
        </w:tc>
      </w:tr>
      <w:tr w:rsidR="00300434" w:rsidTr="009326C7">
        <w:trPr>
          <w:trHeight w:val="465"/>
        </w:trPr>
        <w:tc>
          <w:tcPr>
            <w:tcW w:w="1368" w:type="dxa"/>
            <w:tcBorders>
              <w:top w:val="single" w:sz="4" w:space="0" w:color="auto"/>
              <w:left w:val="single" w:sz="4" w:space="0" w:color="auto"/>
              <w:bottom w:val="single" w:sz="4" w:space="0" w:color="auto"/>
              <w:right w:val="single" w:sz="4" w:space="0" w:color="auto"/>
            </w:tcBorders>
          </w:tcPr>
          <w:p w:rsidR="00300434" w:rsidRDefault="00300434" w:rsidP="009326C7">
            <w:pPr>
              <w:spacing w:line="520" w:lineRule="exact"/>
              <w:jc w:val="center"/>
              <w:rPr>
                <w:rFonts w:ascii="仿宋_GB2312" w:eastAsia="仿宋_GB2312"/>
                <w:sz w:val="24"/>
                <w:szCs w:val="24"/>
              </w:rPr>
            </w:pPr>
            <w:r>
              <w:rPr>
                <w:rFonts w:ascii="仿宋_GB2312" w:eastAsia="仿宋_GB2312" w:hint="eastAsia"/>
                <w:sz w:val="24"/>
                <w:szCs w:val="24"/>
              </w:rPr>
              <w:t>申报部门</w:t>
            </w:r>
          </w:p>
        </w:tc>
        <w:tc>
          <w:tcPr>
            <w:tcW w:w="2169" w:type="dxa"/>
            <w:tcBorders>
              <w:top w:val="single" w:sz="4" w:space="0" w:color="auto"/>
              <w:left w:val="single" w:sz="4" w:space="0" w:color="auto"/>
              <w:bottom w:val="single" w:sz="4" w:space="0" w:color="auto"/>
              <w:right w:val="single" w:sz="4" w:space="0" w:color="auto"/>
            </w:tcBorders>
          </w:tcPr>
          <w:p w:rsidR="00300434" w:rsidRDefault="0073114F" w:rsidP="009326C7">
            <w:pPr>
              <w:spacing w:line="520" w:lineRule="exact"/>
              <w:rPr>
                <w:rFonts w:ascii="仿宋_GB2312" w:eastAsia="仿宋_GB2312"/>
                <w:sz w:val="24"/>
                <w:szCs w:val="24"/>
              </w:rPr>
            </w:pPr>
            <w:r>
              <w:rPr>
                <w:rFonts w:ascii="仿宋_GB2312" w:eastAsia="仿宋_GB2312" w:hint="eastAsia"/>
                <w:sz w:val="24"/>
                <w:szCs w:val="24"/>
              </w:rPr>
              <w:t>技术信息部</w:t>
            </w:r>
          </w:p>
        </w:tc>
        <w:tc>
          <w:tcPr>
            <w:tcW w:w="1080" w:type="dxa"/>
            <w:tcBorders>
              <w:top w:val="single" w:sz="4" w:space="0" w:color="auto"/>
              <w:left w:val="single" w:sz="4" w:space="0" w:color="auto"/>
              <w:bottom w:val="single" w:sz="4" w:space="0" w:color="auto"/>
              <w:right w:val="single" w:sz="4" w:space="0" w:color="auto"/>
            </w:tcBorders>
          </w:tcPr>
          <w:p w:rsidR="00300434" w:rsidRDefault="00300434" w:rsidP="009326C7">
            <w:pPr>
              <w:spacing w:line="520" w:lineRule="exact"/>
              <w:jc w:val="center"/>
              <w:rPr>
                <w:rFonts w:ascii="仿宋_GB2312" w:eastAsia="仿宋_GB2312"/>
                <w:sz w:val="24"/>
                <w:szCs w:val="24"/>
              </w:rPr>
            </w:pPr>
            <w:r>
              <w:rPr>
                <w:rFonts w:ascii="仿宋_GB2312" w:eastAsia="仿宋_GB2312" w:hint="eastAsia"/>
                <w:sz w:val="24"/>
                <w:szCs w:val="24"/>
              </w:rPr>
              <w:t>经办人</w:t>
            </w:r>
          </w:p>
        </w:tc>
        <w:tc>
          <w:tcPr>
            <w:tcW w:w="1296" w:type="dxa"/>
            <w:tcBorders>
              <w:top w:val="single" w:sz="4" w:space="0" w:color="auto"/>
              <w:left w:val="single" w:sz="4" w:space="0" w:color="auto"/>
              <w:bottom w:val="single" w:sz="4" w:space="0" w:color="auto"/>
              <w:right w:val="single" w:sz="4" w:space="0" w:color="auto"/>
            </w:tcBorders>
          </w:tcPr>
          <w:p w:rsidR="00300434" w:rsidRDefault="00350E1F" w:rsidP="009326C7">
            <w:pPr>
              <w:spacing w:line="520" w:lineRule="exact"/>
              <w:rPr>
                <w:rFonts w:ascii="仿宋_GB2312" w:eastAsia="仿宋_GB2312"/>
                <w:sz w:val="24"/>
                <w:szCs w:val="24"/>
              </w:rPr>
            </w:pPr>
            <w:r w:rsidRPr="00350E1F">
              <w:rPr>
                <w:rFonts w:ascii="仿宋_GB2312" w:eastAsia="仿宋_GB2312" w:hint="eastAsia"/>
                <w:sz w:val="24"/>
                <w:szCs w:val="24"/>
              </w:rPr>
              <w:t>卢智毅</w:t>
            </w:r>
          </w:p>
        </w:tc>
        <w:tc>
          <w:tcPr>
            <w:tcW w:w="1260" w:type="dxa"/>
            <w:tcBorders>
              <w:top w:val="single" w:sz="4" w:space="0" w:color="auto"/>
              <w:left w:val="single" w:sz="4" w:space="0" w:color="auto"/>
              <w:bottom w:val="single" w:sz="4" w:space="0" w:color="auto"/>
              <w:right w:val="single" w:sz="4" w:space="0" w:color="auto"/>
            </w:tcBorders>
          </w:tcPr>
          <w:p w:rsidR="00300434" w:rsidRDefault="00300434" w:rsidP="009326C7">
            <w:pPr>
              <w:spacing w:line="520" w:lineRule="exact"/>
              <w:jc w:val="center"/>
              <w:rPr>
                <w:rFonts w:ascii="仿宋_GB2312" w:eastAsia="仿宋_GB2312"/>
                <w:sz w:val="24"/>
                <w:szCs w:val="24"/>
              </w:rPr>
            </w:pPr>
            <w:r>
              <w:rPr>
                <w:rFonts w:ascii="仿宋_GB2312" w:eastAsia="仿宋_GB2312" w:hint="eastAsia"/>
                <w:sz w:val="24"/>
                <w:szCs w:val="24"/>
              </w:rPr>
              <w:t>提交日期</w:t>
            </w:r>
          </w:p>
        </w:tc>
        <w:tc>
          <w:tcPr>
            <w:tcW w:w="1752" w:type="dxa"/>
            <w:tcBorders>
              <w:top w:val="single" w:sz="4" w:space="0" w:color="auto"/>
              <w:left w:val="single" w:sz="4" w:space="0" w:color="auto"/>
              <w:bottom w:val="single" w:sz="4" w:space="0" w:color="auto"/>
              <w:right w:val="single" w:sz="4" w:space="0" w:color="auto"/>
            </w:tcBorders>
          </w:tcPr>
          <w:p w:rsidR="00300434" w:rsidRDefault="00F50E77" w:rsidP="00D92086">
            <w:pPr>
              <w:spacing w:line="520" w:lineRule="exact"/>
              <w:rPr>
                <w:rFonts w:ascii="仿宋_GB2312" w:eastAsia="仿宋_GB2312"/>
                <w:sz w:val="24"/>
                <w:szCs w:val="24"/>
              </w:rPr>
            </w:pPr>
            <w:r>
              <w:rPr>
                <w:rFonts w:ascii="仿宋_GB2312" w:eastAsia="仿宋_GB2312" w:hint="eastAsia"/>
                <w:sz w:val="24"/>
                <w:szCs w:val="24"/>
              </w:rPr>
              <w:t>2017.</w:t>
            </w:r>
            <w:r w:rsidR="00D92086">
              <w:rPr>
                <w:rFonts w:ascii="仿宋_GB2312" w:eastAsia="仿宋_GB2312" w:hint="eastAsia"/>
                <w:sz w:val="24"/>
                <w:szCs w:val="24"/>
              </w:rPr>
              <w:t>5.25</w:t>
            </w:r>
          </w:p>
        </w:tc>
      </w:tr>
      <w:tr w:rsidR="00300434" w:rsidTr="009326C7">
        <w:trPr>
          <w:cantSplit/>
          <w:trHeight w:val="955"/>
        </w:trPr>
        <w:tc>
          <w:tcPr>
            <w:tcW w:w="8925" w:type="dxa"/>
            <w:gridSpan w:val="6"/>
            <w:tcBorders>
              <w:top w:val="single" w:sz="4" w:space="0" w:color="auto"/>
              <w:left w:val="single" w:sz="4" w:space="0" w:color="auto"/>
              <w:bottom w:val="single" w:sz="4" w:space="0" w:color="auto"/>
              <w:right w:val="single" w:sz="4" w:space="0" w:color="auto"/>
            </w:tcBorders>
          </w:tcPr>
          <w:p w:rsidR="00300434" w:rsidRPr="004D7E15" w:rsidRDefault="00300434" w:rsidP="009326C7">
            <w:pPr>
              <w:spacing w:line="520" w:lineRule="exact"/>
              <w:rPr>
                <w:rFonts w:ascii="仿宋_GB2312" w:eastAsia="仿宋_GB2312"/>
                <w:sz w:val="24"/>
                <w:szCs w:val="24"/>
              </w:rPr>
            </w:pPr>
            <w:r w:rsidRPr="004D7E15">
              <w:rPr>
                <w:rFonts w:ascii="仿宋_GB2312" w:eastAsia="仿宋_GB2312" w:hint="eastAsia"/>
                <w:sz w:val="24"/>
                <w:szCs w:val="24"/>
              </w:rPr>
              <w:t>立项的原因、现状及必要性（可另附页）：</w:t>
            </w:r>
          </w:p>
          <w:p w:rsidR="00350E1F" w:rsidRPr="00350E1F" w:rsidRDefault="00350E1F" w:rsidP="00350E1F">
            <w:pPr>
              <w:spacing w:line="520" w:lineRule="exact"/>
              <w:ind w:firstLineChars="200" w:firstLine="480"/>
              <w:rPr>
                <w:rFonts w:ascii="仿宋_GB2312" w:eastAsia="仿宋_GB2312" w:hint="eastAsia"/>
                <w:sz w:val="24"/>
                <w:szCs w:val="24"/>
              </w:rPr>
            </w:pPr>
            <w:r w:rsidRPr="00350E1F">
              <w:rPr>
                <w:rFonts w:ascii="仿宋_GB2312" w:eastAsia="仿宋_GB2312" w:hint="eastAsia"/>
                <w:sz w:val="24"/>
                <w:szCs w:val="24"/>
              </w:rPr>
              <w:t xml:space="preserve">随着信息技术的不断发展，网络与信息安全的风险日益加大，国家对防范网络 与信息安全风险非常重视。中央领导将网络信息安全提升到国家重大战略问题的高度。 </w:t>
            </w:r>
          </w:p>
          <w:p w:rsidR="00350E1F" w:rsidRPr="00350E1F" w:rsidRDefault="00350E1F" w:rsidP="00350E1F">
            <w:pPr>
              <w:spacing w:line="520" w:lineRule="exact"/>
              <w:ind w:firstLineChars="200" w:firstLine="480"/>
              <w:rPr>
                <w:rFonts w:ascii="仿宋_GB2312" w:eastAsia="仿宋_GB2312" w:hint="eastAsia"/>
                <w:sz w:val="24"/>
                <w:szCs w:val="24"/>
              </w:rPr>
            </w:pPr>
            <w:r w:rsidRPr="00350E1F">
              <w:rPr>
                <w:rFonts w:ascii="仿宋_GB2312" w:eastAsia="仿宋_GB2312" w:hint="eastAsia"/>
                <w:sz w:val="24"/>
                <w:szCs w:val="24"/>
              </w:rPr>
              <w:t>广州燃气集团有限公司（以下简称“公司”）信息化建设工作已经渗透到公司业务的各个层面，信息网络覆盖总部、全市各个分公司及营业厅，应用系统全面支持公司主营业务的开展，信息 网络、业务系统的稳定运行已经成为公司正常运作的基础。作为关系国计民生的燃气企业，按照省、</w:t>
            </w:r>
            <w:proofErr w:type="gramStart"/>
            <w:r w:rsidRPr="00350E1F">
              <w:rPr>
                <w:rFonts w:ascii="仿宋_GB2312" w:eastAsia="仿宋_GB2312" w:hint="eastAsia"/>
                <w:sz w:val="24"/>
                <w:szCs w:val="24"/>
              </w:rPr>
              <w:t>市网信办</w:t>
            </w:r>
            <w:proofErr w:type="gramEnd"/>
            <w:r w:rsidRPr="00350E1F">
              <w:rPr>
                <w:rFonts w:ascii="仿宋_GB2312" w:eastAsia="仿宋_GB2312" w:hint="eastAsia"/>
                <w:sz w:val="24"/>
                <w:szCs w:val="24"/>
              </w:rPr>
              <w:t xml:space="preserve">信息安全管理工作要求，公司牢牢把握 “生产安全”的生命线，以实现信息工作安全的核心目标。 </w:t>
            </w:r>
          </w:p>
          <w:p w:rsidR="00300434" w:rsidRPr="004D7E15" w:rsidRDefault="00350E1F" w:rsidP="009E05DA">
            <w:pPr>
              <w:spacing w:line="520" w:lineRule="exact"/>
              <w:ind w:firstLineChars="200" w:firstLine="480"/>
              <w:rPr>
                <w:rFonts w:ascii="宋体" w:hAnsi="宋体"/>
                <w:color w:val="000000" w:themeColor="text1"/>
              </w:rPr>
            </w:pPr>
            <w:r w:rsidRPr="00350E1F">
              <w:rPr>
                <w:rFonts w:ascii="仿宋_GB2312" w:eastAsia="仿宋_GB2312" w:hint="eastAsia"/>
                <w:sz w:val="24"/>
                <w:szCs w:val="24"/>
              </w:rPr>
              <w:t>从2014年开始，公司信息部门就对信息安全工作提上了议事日程，并于2016年接受省、</w:t>
            </w:r>
            <w:proofErr w:type="gramStart"/>
            <w:r w:rsidRPr="00350E1F">
              <w:rPr>
                <w:rFonts w:ascii="仿宋_GB2312" w:eastAsia="仿宋_GB2312" w:hint="eastAsia"/>
                <w:sz w:val="24"/>
                <w:szCs w:val="24"/>
              </w:rPr>
              <w:t>市网信办</w:t>
            </w:r>
            <w:proofErr w:type="gramEnd"/>
            <w:r w:rsidRPr="00350E1F">
              <w:rPr>
                <w:rFonts w:ascii="仿宋_GB2312" w:eastAsia="仿宋_GB2312" w:hint="eastAsia"/>
                <w:sz w:val="24"/>
                <w:szCs w:val="24"/>
              </w:rPr>
              <w:t>对公司外网应用系统和内网重要业务系统开展信息安全专项技术服务检查工作，充分肯定了过去取得的成效。</w:t>
            </w:r>
          </w:p>
        </w:tc>
      </w:tr>
      <w:tr w:rsidR="00300434" w:rsidTr="009326C7">
        <w:trPr>
          <w:cantSplit/>
          <w:trHeight w:val="1227"/>
        </w:trPr>
        <w:tc>
          <w:tcPr>
            <w:tcW w:w="8925" w:type="dxa"/>
            <w:gridSpan w:val="6"/>
            <w:tcBorders>
              <w:top w:val="single" w:sz="4" w:space="0" w:color="auto"/>
              <w:left w:val="single" w:sz="4" w:space="0" w:color="auto"/>
              <w:bottom w:val="single" w:sz="4" w:space="0" w:color="auto"/>
              <w:right w:val="single" w:sz="4" w:space="0" w:color="auto"/>
            </w:tcBorders>
          </w:tcPr>
          <w:p w:rsidR="00300434" w:rsidRPr="004D7E15" w:rsidRDefault="00300434" w:rsidP="009326C7">
            <w:pPr>
              <w:spacing w:line="520" w:lineRule="exact"/>
              <w:rPr>
                <w:rFonts w:ascii="仿宋_GB2312" w:eastAsia="仿宋_GB2312"/>
                <w:sz w:val="24"/>
                <w:szCs w:val="24"/>
              </w:rPr>
            </w:pPr>
            <w:r w:rsidRPr="004D7E15">
              <w:rPr>
                <w:rFonts w:ascii="仿宋_GB2312" w:eastAsia="仿宋_GB2312" w:hint="eastAsia"/>
                <w:sz w:val="24"/>
                <w:szCs w:val="24"/>
              </w:rPr>
              <w:t>立项技术实施方案、进度安排、实施组织方案（可另附页）：</w:t>
            </w:r>
          </w:p>
          <w:p w:rsidR="00542732" w:rsidRPr="00090D3D" w:rsidRDefault="00ED7D7A" w:rsidP="00D92086">
            <w:pPr>
              <w:spacing w:line="520" w:lineRule="exact"/>
              <w:ind w:firstLineChars="150" w:firstLine="360"/>
              <w:rPr>
                <w:rFonts w:ascii="仿宋_GB2312" w:eastAsia="仿宋_GB2312"/>
                <w:color w:val="FF0000"/>
                <w:sz w:val="24"/>
                <w:szCs w:val="24"/>
              </w:rPr>
            </w:pPr>
            <w:r>
              <w:rPr>
                <w:rFonts w:ascii="仿宋_GB2312" w:eastAsia="仿宋_GB2312" w:hint="eastAsia"/>
                <w:sz w:val="24"/>
                <w:szCs w:val="24"/>
              </w:rPr>
              <w:t>详</w:t>
            </w:r>
            <w:r w:rsidR="00542732">
              <w:rPr>
                <w:rFonts w:ascii="仿宋_GB2312" w:eastAsia="仿宋_GB2312" w:hint="eastAsia"/>
                <w:sz w:val="24"/>
                <w:szCs w:val="24"/>
              </w:rPr>
              <w:t>见《</w:t>
            </w:r>
            <w:r w:rsidR="00350E1F">
              <w:rPr>
                <w:rFonts w:hint="eastAsia"/>
              </w:rPr>
              <w:t xml:space="preserve"> </w:t>
            </w:r>
            <w:r w:rsidR="00350E1F" w:rsidRPr="00350E1F">
              <w:rPr>
                <w:rFonts w:ascii="仿宋_GB2312" w:eastAsia="仿宋_GB2312" w:hint="eastAsia"/>
                <w:sz w:val="24"/>
                <w:szCs w:val="24"/>
              </w:rPr>
              <w:t>02网络安全整改项目建设方案</w:t>
            </w:r>
            <w:r w:rsidR="00542732">
              <w:rPr>
                <w:rFonts w:ascii="仿宋_GB2312" w:eastAsia="仿宋_GB2312" w:hint="eastAsia"/>
                <w:sz w:val="24"/>
                <w:szCs w:val="24"/>
              </w:rPr>
              <w:t>》</w:t>
            </w:r>
            <w:r w:rsidR="00C17955">
              <w:rPr>
                <w:rFonts w:ascii="仿宋_GB2312" w:eastAsia="仿宋_GB2312" w:hint="eastAsia"/>
                <w:sz w:val="24"/>
                <w:szCs w:val="24"/>
              </w:rPr>
              <w:t>。</w:t>
            </w:r>
          </w:p>
        </w:tc>
      </w:tr>
      <w:tr w:rsidR="00300434" w:rsidTr="009326C7">
        <w:trPr>
          <w:cantSplit/>
          <w:trHeight w:val="917"/>
        </w:trPr>
        <w:tc>
          <w:tcPr>
            <w:tcW w:w="8925" w:type="dxa"/>
            <w:gridSpan w:val="6"/>
            <w:tcBorders>
              <w:top w:val="single" w:sz="4" w:space="0" w:color="auto"/>
              <w:left w:val="single" w:sz="4" w:space="0" w:color="auto"/>
              <w:bottom w:val="single" w:sz="4" w:space="0" w:color="auto"/>
              <w:right w:val="single" w:sz="4" w:space="0" w:color="auto"/>
            </w:tcBorders>
          </w:tcPr>
          <w:p w:rsidR="00300434" w:rsidRPr="004D7E15" w:rsidRDefault="00300434" w:rsidP="009326C7">
            <w:pPr>
              <w:spacing w:line="520" w:lineRule="exact"/>
              <w:rPr>
                <w:rFonts w:ascii="仿宋_GB2312" w:eastAsia="仿宋_GB2312"/>
                <w:sz w:val="24"/>
                <w:szCs w:val="24"/>
              </w:rPr>
            </w:pPr>
            <w:r w:rsidRPr="004D7E15">
              <w:rPr>
                <w:rFonts w:ascii="仿宋_GB2312" w:eastAsia="仿宋_GB2312" w:hint="eastAsia"/>
                <w:sz w:val="24"/>
                <w:szCs w:val="24"/>
              </w:rPr>
              <w:lastRenderedPageBreak/>
              <w:t>项目投入产生的经济效益、安全、环保评价及风险分析（可另附页）：</w:t>
            </w:r>
          </w:p>
          <w:p w:rsidR="00F0078C" w:rsidRPr="004D7E15" w:rsidRDefault="009E05DA" w:rsidP="005667BB">
            <w:pPr>
              <w:spacing w:line="520" w:lineRule="exact"/>
              <w:ind w:firstLine="440"/>
              <w:rPr>
                <w:rFonts w:ascii="宋体" w:hAnsi="宋体"/>
                <w:color w:val="000000" w:themeColor="text1"/>
              </w:rPr>
            </w:pPr>
            <w:r w:rsidRPr="00350E1F">
              <w:rPr>
                <w:rFonts w:ascii="仿宋_GB2312" w:eastAsia="仿宋_GB2312" w:hint="eastAsia"/>
                <w:sz w:val="24"/>
                <w:szCs w:val="24"/>
              </w:rPr>
              <w:t>在现有安全措施基础上，有针对性地进一步加强安全保障能力，保障网络与信息系统安全稳定运行,将信息安全专项技术服务工作常态化，以保证公司信息环境安全稳定。</w:t>
            </w:r>
          </w:p>
        </w:tc>
      </w:tr>
      <w:tr w:rsidR="00300434" w:rsidTr="009326C7">
        <w:trPr>
          <w:trHeight w:val="750"/>
        </w:trPr>
        <w:tc>
          <w:tcPr>
            <w:tcW w:w="8925" w:type="dxa"/>
            <w:gridSpan w:val="6"/>
          </w:tcPr>
          <w:p w:rsidR="00300434" w:rsidRPr="0019365A" w:rsidRDefault="00300434" w:rsidP="009326C7">
            <w:pPr>
              <w:spacing w:before="100" w:beforeAutospacing="1" w:after="100" w:afterAutospacing="1" w:line="360" w:lineRule="exact"/>
              <w:rPr>
                <w:rFonts w:ascii="仿宋_GB2312" w:eastAsia="仿宋_GB2312"/>
                <w:szCs w:val="21"/>
              </w:rPr>
            </w:pPr>
            <w:r w:rsidRPr="0019365A">
              <w:rPr>
                <w:rFonts w:ascii="仿宋_GB2312" w:eastAsia="仿宋_GB2312" w:hint="eastAsia"/>
                <w:szCs w:val="21"/>
              </w:rPr>
              <w:t>备注：</w:t>
            </w:r>
            <w:r w:rsidRPr="00097816">
              <w:rPr>
                <w:rFonts w:ascii="仿宋_GB2312" w:eastAsia="仿宋_GB2312" w:hint="eastAsia"/>
                <w:sz w:val="20"/>
              </w:rPr>
              <w:t>项目前期工作、立项、变更</w:t>
            </w:r>
            <w:r>
              <w:rPr>
                <w:rFonts w:ascii="仿宋_GB2312" w:eastAsia="仿宋_GB2312" w:hint="eastAsia"/>
                <w:sz w:val="20"/>
              </w:rPr>
              <w:t>和</w:t>
            </w:r>
            <w:r w:rsidRPr="00097816">
              <w:rPr>
                <w:rFonts w:ascii="仿宋_GB2312" w:eastAsia="仿宋_GB2312" w:hint="eastAsia"/>
                <w:sz w:val="20"/>
              </w:rPr>
              <w:t>取消申请由项目单位（部门）提出，业务主管部门主办，战略管理部、财务部审核。涉及安</w:t>
            </w:r>
            <w:proofErr w:type="gramStart"/>
            <w:r w:rsidRPr="00097816">
              <w:rPr>
                <w:rFonts w:ascii="仿宋_GB2312" w:eastAsia="仿宋_GB2312" w:hint="eastAsia"/>
                <w:sz w:val="20"/>
              </w:rPr>
              <w:t>健环内容</w:t>
            </w:r>
            <w:proofErr w:type="gramEnd"/>
            <w:r w:rsidRPr="00097816">
              <w:rPr>
                <w:rFonts w:ascii="仿宋_GB2312" w:eastAsia="仿宋_GB2312" w:hint="eastAsia"/>
                <w:sz w:val="20"/>
              </w:rPr>
              <w:t>的，须会</w:t>
            </w:r>
            <w:proofErr w:type="gramStart"/>
            <w:r w:rsidRPr="00097816">
              <w:rPr>
                <w:rFonts w:ascii="仿宋_GB2312" w:eastAsia="仿宋_GB2312" w:hint="eastAsia"/>
                <w:sz w:val="20"/>
              </w:rPr>
              <w:t>安健环部</w:t>
            </w:r>
            <w:proofErr w:type="gramEnd"/>
            <w:r w:rsidRPr="00097816">
              <w:rPr>
                <w:rFonts w:ascii="仿宋_GB2312" w:eastAsia="仿宋_GB2312" w:hint="eastAsia"/>
                <w:sz w:val="20"/>
              </w:rPr>
              <w:t>；涉及科技研发项目的，须会技术管理部门。</w:t>
            </w:r>
          </w:p>
        </w:tc>
      </w:tr>
    </w:tbl>
    <w:p w:rsidR="002F42D4" w:rsidRPr="00300434" w:rsidRDefault="002F42D4" w:rsidP="00300434"/>
    <w:sectPr w:rsidR="002F42D4" w:rsidRPr="00300434" w:rsidSect="002F42D4">
      <w:footerReference w:type="even" r:id="rId7"/>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508C1" w:rsidRDefault="009508C1" w:rsidP="00DC64E3">
      <w:r>
        <w:separator/>
      </w:r>
    </w:p>
  </w:endnote>
  <w:endnote w:type="continuationSeparator" w:id="0">
    <w:p w:rsidR="009508C1" w:rsidRDefault="009508C1" w:rsidP="00DC64E3">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方正小标宋简体">
    <w:altName w:val="微软雅黑"/>
    <w:charset w:val="86"/>
    <w:family w:val="script"/>
    <w:pitch w:val="default"/>
    <w:sig w:usb0="00000000" w:usb1="00000000" w:usb2="00000010" w:usb3="00000000" w:csb0="00040000" w:csb1="00000000"/>
  </w:font>
  <w:font w:name="仿宋_GB2312">
    <w:altName w:val="Arial Unicode MS"/>
    <w:charset w:val="86"/>
    <w:family w:val="modern"/>
    <w:pitch w:val="fixed"/>
    <w:sig w:usb0="00000000" w:usb1="080E0000" w:usb2="00000010" w:usb3="00000000" w:csb0="00040000"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C64E3" w:rsidRPr="00B353B6" w:rsidRDefault="00DC64E3" w:rsidP="008A13C3">
    <w:pPr>
      <w:pStyle w:val="a4"/>
      <w:ind w:firstLineChars="100" w:firstLine="280"/>
      <w:rPr>
        <w:rFonts w:ascii="宋体" w:hAnsi="宋体"/>
        <w:sz w:val="28"/>
        <w:szCs w:val="28"/>
      </w:rPr>
    </w:pPr>
    <w:r w:rsidRPr="00B353B6">
      <w:rPr>
        <w:rFonts w:ascii="宋体" w:hAnsi="宋体" w:hint="eastAsia"/>
        <w:sz w:val="28"/>
        <w:szCs w:val="28"/>
      </w:rPr>
      <w:t>—</w:t>
    </w:r>
    <w:r>
      <w:rPr>
        <w:rFonts w:ascii="宋体" w:hAnsi="宋体" w:hint="eastAsia"/>
        <w:sz w:val="28"/>
        <w:szCs w:val="28"/>
      </w:rPr>
      <w:t xml:space="preserve"> </w:t>
    </w:r>
    <w:r w:rsidR="00410BCC" w:rsidRPr="00B353B6">
      <w:rPr>
        <w:rFonts w:ascii="宋体" w:hAnsi="宋体"/>
        <w:sz w:val="28"/>
        <w:szCs w:val="28"/>
      </w:rPr>
      <w:fldChar w:fldCharType="begin"/>
    </w:r>
    <w:r w:rsidRPr="00B353B6">
      <w:rPr>
        <w:rFonts w:ascii="宋体" w:hAnsi="宋体"/>
        <w:sz w:val="28"/>
        <w:szCs w:val="28"/>
      </w:rPr>
      <w:instrText xml:space="preserve"> PAGE   \* MERGEFORMAT </w:instrText>
    </w:r>
    <w:r w:rsidR="00410BCC" w:rsidRPr="00B353B6">
      <w:rPr>
        <w:rFonts w:ascii="宋体" w:hAnsi="宋体"/>
        <w:sz w:val="28"/>
        <w:szCs w:val="28"/>
      </w:rPr>
      <w:fldChar w:fldCharType="separate"/>
    </w:r>
    <w:r w:rsidRPr="002F10CB">
      <w:rPr>
        <w:rFonts w:ascii="宋体" w:hAnsi="宋体"/>
        <w:noProof/>
        <w:sz w:val="28"/>
        <w:szCs w:val="28"/>
        <w:lang w:val="zh-CN"/>
      </w:rPr>
      <w:t>14</w:t>
    </w:r>
    <w:r w:rsidR="00410BCC" w:rsidRPr="00B353B6">
      <w:rPr>
        <w:rFonts w:ascii="宋体" w:hAnsi="宋体"/>
        <w:sz w:val="28"/>
        <w:szCs w:val="28"/>
      </w:rPr>
      <w:fldChar w:fldCharType="end"/>
    </w:r>
    <w:r>
      <w:rPr>
        <w:rFonts w:ascii="宋体" w:hAnsi="宋体" w:hint="eastAsia"/>
        <w:sz w:val="28"/>
        <w:szCs w:val="28"/>
      </w:rPr>
      <w:t xml:space="preserve"> </w:t>
    </w:r>
    <w:r w:rsidRPr="00B353B6">
      <w:rPr>
        <w:rFonts w:ascii="宋体" w:hAnsi="宋体" w:hint="eastAsia"/>
        <w:sz w:val="28"/>
        <w:szCs w:val="28"/>
      </w:rPr>
      <w:t>—</w:t>
    </w:r>
  </w:p>
  <w:p w:rsidR="00DC64E3" w:rsidRDefault="00DC64E3">
    <w:pPr>
      <w:pStyle w:val="a4"/>
      <w:ind w:right="360"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C64E3" w:rsidRPr="00B353B6" w:rsidRDefault="00DC64E3" w:rsidP="008A13C3">
    <w:pPr>
      <w:pStyle w:val="a4"/>
      <w:wordWrap w:val="0"/>
      <w:jc w:val="right"/>
      <w:rPr>
        <w:rFonts w:ascii="宋体" w:hAnsi="宋体"/>
        <w:sz w:val="28"/>
        <w:szCs w:val="28"/>
      </w:rPr>
    </w:pPr>
    <w:r w:rsidRPr="00B353B6">
      <w:rPr>
        <w:rFonts w:ascii="宋体" w:hAnsi="宋体" w:hint="eastAsia"/>
        <w:sz w:val="28"/>
        <w:szCs w:val="28"/>
      </w:rPr>
      <w:t>—</w:t>
    </w:r>
    <w:r>
      <w:rPr>
        <w:rFonts w:ascii="宋体" w:hAnsi="宋体" w:hint="eastAsia"/>
        <w:sz w:val="28"/>
        <w:szCs w:val="28"/>
      </w:rPr>
      <w:t xml:space="preserve"> </w:t>
    </w:r>
    <w:r w:rsidR="00410BCC" w:rsidRPr="00B353B6">
      <w:rPr>
        <w:rFonts w:ascii="宋体" w:hAnsi="宋体"/>
        <w:sz w:val="28"/>
        <w:szCs w:val="28"/>
      </w:rPr>
      <w:fldChar w:fldCharType="begin"/>
    </w:r>
    <w:r w:rsidRPr="00B353B6">
      <w:rPr>
        <w:rFonts w:ascii="宋体" w:hAnsi="宋体"/>
        <w:sz w:val="28"/>
        <w:szCs w:val="28"/>
      </w:rPr>
      <w:instrText xml:space="preserve"> PAGE   \* MERGEFORMAT </w:instrText>
    </w:r>
    <w:r w:rsidR="00410BCC" w:rsidRPr="00B353B6">
      <w:rPr>
        <w:rFonts w:ascii="宋体" w:hAnsi="宋体"/>
        <w:sz w:val="28"/>
        <w:szCs w:val="28"/>
      </w:rPr>
      <w:fldChar w:fldCharType="separate"/>
    </w:r>
    <w:r w:rsidR="009E05DA" w:rsidRPr="009E05DA">
      <w:rPr>
        <w:rFonts w:ascii="宋体" w:hAnsi="宋体"/>
        <w:noProof/>
        <w:sz w:val="28"/>
        <w:szCs w:val="28"/>
        <w:lang w:val="zh-CN"/>
      </w:rPr>
      <w:t>2</w:t>
    </w:r>
    <w:r w:rsidR="00410BCC" w:rsidRPr="00B353B6">
      <w:rPr>
        <w:rFonts w:ascii="宋体" w:hAnsi="宋体"/>
        <w:sz w:val="28"/>
        <w:szCs w:val="28"/>
      </w:rPr>
      <w:fldChar w:fldCharType="end"/>
    </w:r>
    <w:r>
      <w:rPr>
        <w:rFonts w:ascii="宋体" w:hAnsi="宋体" w:hint="eastAsia"/>
        <w:sz w:val="28"/>
        <w:szCs w:val="28"/>
      </w:rPr>
      <w:t xml:space="preserve"> </w:t>
    </w:r>
    <w:r w:rsidRPr="00B353B6">
      <w:rPr>
        <w:rFonts w:ascii="宋体" w:hAnsi="宋体" w:hint="eastAsia"/>
        <w:sz w:val="28"/>
        <w:szCs w:val="28"/>
      </w:rPr>
      <w:t>—</w:t>
    </w:r>
    <w:r>
      <w:rPr>
        <w:rFonts w:ascii="宋体" w:hAnsi="宋体" w:hint="eastAsia"/>
        <w:sz w:val="28"/>
        <w:szCs w:val="28"/>
      </w:rPr>
      <w:t xml:space="preserve">  </w:t>
    </w:r>
  </w:p>
  <w:p w:rsidR="00DC64E3" w:rsidRDefault="00DC64E3">
    <w:pPr>
      <w:pStyle w:val="a4"/>
      <w:ind w:right="360" w:firstLine="360"/>
      <w:jc w:val="center"/>
      <w:rPr>
        <w:sz w:val="24"/>
        <w:szCs w:val="24"/>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508C1" w:rsidRDefault="009508C1" w:rsidP="00DC64E3">
      <w:r>
        <w:separator/>
      </w:r>
    </w:p>
  </w:footnote>
  <w:footnote w:type="continuationSeparator" w:id="0">
    <w:p w:rsidR="009508C1" w:rsidRDefault="009508C1" w:rsidP="00DC64E3">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969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DC64E3"/>
    <w:rsid w:val="00030422"/>
    <w:rsid w:val="00042368"/>
    <w:rsid w:val="00061405"/>
    <w:rsid w:val="00061432"/>
    <w:rsid w:val="0007092A"/>
    <w:rsid w:val="00090D3D"/>
    <w:rsid w:val="000F5E6C"/>
    <w:rsid w:val="00101865"/>
    <w:rsid w:val="00246DE8"/>
    <w:rsid w:val="00291FCD"/>
    <w:rsid w:val="002A26E5"/>
    <w:rsid w:val="002B68D3"/>
    <w:rsid w:val="002C42B0"/>
    <w:rsid w:val="002C6ED7"/>
    <w:rsid w:val="002E7A5C"/>
    <w:rsid w:val="002F42D4"/>
    <w:rsid w:val="00300434"/>
    <w:rsid w:val="00304CF2"/>
    <w:rsid w:val="00350E1F"/>
    <w:rsid w:val="00372351"/>
    <w:rsid w:val="003847FD"/>
    <w:rsid w:val="003C4FBC"/>
    <w:rsid w:val="00410BCC"/>
    <w:rsid w:val="004C7DEB"/>
    <w:rsid w:val="004D7E15"/>
    <w:rsid w:val="00542732"/>
    <w:rsid w:val="0056590E"/>
    <w:rsid w:val="005667BB"/>
    <w:rsid w:val="0058300B"/>
    <w:rsid w:val="00647726"/>
    <w:rsid w:val="00661719"/>
    <w:rsid w:val="006D76CB"/>
    <w:rsid w:val="006E78AA"/>
    <w:rsid w:val="0073114F"/>
    <w:rsid w:val="007C53E7"/>
    <w:rsid w:val="00806752"/>
    <w:rsid w:val="00864F66"/>
    <w:rsid w:val="00882573"/>
    <w:rsid w:val="008C3D98"/>
    <w:rsid w:val="008E5727"/>
    <w:rsid w:val="009508C1"/>
    <w:rsid w:val="009525F3"/>
    <w:rsid w:val="00983355"/>
    <w:rsid w:val="009943BF"/>
    <w:rsid w:val="009E05DA"/>
    <w:rsid w:val="00A925F9"/>
    <w:rsid w:val="00AA2633"/>
    <w:rsid w:val="00B11C26"/>
    <w:rsid w:val="00B44B3D"/>
    <w:rsid w:val="00B60963"/>
    <w:rsid w:val="00BB7A39"/>
    <w:rsid w:val="00C001C1"/>
    <w:rsid w:val="00C17955"/>
    <w:rsid w:val="00C7475F"/>
    <w:rsid w:val="00CA0103"/>
    <w:rsid w:val="00CA377A"/>
    <w:rsid w:val="00CB20E9"/>
    <w:rsid w:val="00CC402C"/>
    <w:rsid w:val="00CC6DA2"/>
    <w:rsid w:val="00CD446D"/>
    <w:rsid w:val="00D60CE7"/>
    <w:rsid w:val="00D82502"/>
    <w:rsid w:val="00D92086"/>
    <w:rsid w:val="00DC4282"/>
    <w:rsid w:val="00DC64E3"/>
    <w:rsid w:val="00E62037"/>
    <w:rsid w:val="00ED7D7A"/>
    <w:rsid w:val="00F0078C"/>
    <w:rsid w:val="00F24C0E"/>
    <w:rsid w:val="00F34028"/>
    <w:rsid w:val="00F50E77"/>
    <w:rsid w:val="00F514D9"/>
    <w:rsid w:val="00F66BAF"/>
    <w:rsid w:val="00FB520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969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C64E3"/>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C64E3"/>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semiHidden/>
    <w:rsid w:val="00DC64E3"/>
    <w:rPr>
      <w:sz w:val="18"/>
      <w:szCs w:val="18"/>
    </w:rPr>
  </w:style>
  <w:style w:type="paragraph" w:styleId="a4">
    <w:name w:val="footer"/>
    <w:basedOn w:val="a"/>
    <w:link w:val="Char0"/>
    <w:uiPriority w:val="99"/>
    <w:unhideWhenUsed/>
    <w:rsid w:val="00DC64E3"/>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DC64E3"/>
    <w:rPr>
      <w:sz w:val="18"/>
      <w:szCs w:val="18"/>
    </w:rPr>
  </w:style>
  <w:style w:type="paragraph" w:styleId="a5">
    <w:name w:val="Body Text Indent"/>
    <w:basedOn w:val="a"/>
    <w:link w:val="Char1"/>
    <w:rsid w:val="00DC64E3"/>
    <w:pPr>
      <w:spacing w:line="500" w:lineRule="exact"/>
      <w:jc w:val="center"/>
    </w:pPr>
    <w:rPr>
      <w:rFonts w:eastAsia="黑体"/>
      <w:sz w:val="44"/>
    </w:rPr>
  </w:style>
  <w:style w:type="character" w:customStyle="1" w:styleId="Char1">
    <w:name w:val="正文文本缩进 Char"/>
    <w:basedOn w:val="a0"/>
    <w:link w:val="a5"/>
    <w:rsid w:val="00DC64E3"/>
    <w:rPr>
      <w:rFonts w:ascii="Times New Roman" w:eastAsia="黑体" w:hAnsi="Times New Roman" w:cs="Times New Roman"/>
      <w:sz w:val="44"/>
      <w:szCs w:val="20"/>
    </w:rPr>
  </w:style>
</w:styles>
</file>

<file path=word/webSettings.xml><?xml version="1.0" encoding="utf-8"?>
<w:webSettings xmlns:r="http://schemas.openxmlformats.org/officeDocument/2006/relationships" xmlns:w="http://schemas.openxmlformats.org/wordprocessingml/2006/main">
  <w:divs>
    <w:div w:id="1601181996">
      <w:bodyDiv w:val="1"/>
      <w:marLeft w:val="0"/>
      <w:marRight w:val="0"/>
      <w:marTop w:val="0"/>
      <w:marBottom w:val="0"/>
      <w:divBdr>
        <w:top w:val="none" w:sz="0" w:space="0" w:color="auto"/>
        <w:left w:val="none" w:sz="0" w:space="0" w:color="auto"/>
        <w:bottom w:val="none" w:sz="0" w:space="0" w:color="auto"/>
        <w:right w:val="none" w:sz="0" w:space="0" w:color="auto"/>
      </w:divBdr>
      <w:divsChild>
        <w:div w:id="1401781624">
          <w:marLeft w:val="259"/>
          <w:marRight w:val="0"/>
          <w:marTop w:val="0"/>
          <w:marBottom w:val="0"/>
          <w:divBdr>
            <w:top w:val="none" w:sz="0" w:space="0" w:color="auto"/>
            <w:left w:val="none" w:sz="0" w:space="0" w:color="auto"/>
            <w:bottom w:val="none" w:sz="0" w:space="0" w:color="auto"/>
            <w:right w:val="none" w:sz="0" w:space="0" w:color="auto"/>
          </w:divBdr>
        </w:div>
        <w:div w:id="1201748635">
          <w:marLeft w:val="259"/>
          <w:marRight w:val="0"/>
          <w:marTop w:val="0"/>
          <w:marBottom w:val="0"/>
          <w:divBdr>
            <w:top w:val="none" w:sz="0" w:space="0" w:color="auto"/>
            <w:left w:val="none" w:sz="0" w:space="0" w:color="auto"/>
            <w:bottom w:val="none" w:sz="0" w:space="0" w:color="auto"/>
            <w:right w:val="none" w:sz="0" w:space="0" w:color="auto"/>
          </w:divBdr>
        </w:div>
        <w:div w:id="2000498242">
          <w:marLeft w:val="259"/>
          <w:marRight w:val="0"/>
          <w:marTop w:val="0"/>
          <w:marBottom w:val="0"/>
          <w:divBdr>
            <w:top w:val="none" w:sz="0" w:space="0" w:color="auto"/>
            <w:left w:val="none" w:sz="0" w:space="0" w:color="auto"/>
            <w:bottom w:val="none" w:sz="0" w:space="0" w:color="auto"/>
            <w:right w:val="none" w:sz="0" w:space="0" w:color="auto"/>
          </w:divBdr>
        </w:div>
        <w:div w:id="873730375">
          <w:marLeft w:val="259"/>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80B2A97-73F4-46E4-A289-36164FBD52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TotalTime>
  <Pages>2</Pages>
  <Words>127</Words>
  <Characters>727</Characters>
  <Application>Microsoft Office Word</Application>
  <DocSecurity>0</DocSecurity>
  <Lines>6</Lines>
  <Paragraphs>1</Paragraphs>
  <ScaleCrop>false</ScaleCrop>
  <Company>Microsoft</Company>
  <LinksUpToDate>false</LinksUpToDate>
  <CharactersWithSpaces>853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䰰ྙ</dc:creator>
  <cp:keywords/>
  <dc:description/>
  <cp:lastModifiedBy>z</cp:lastModifiedBy>
  <cp:revision>77</cp:revision>
  <dcterms:created xsi:type="dcterms:W3CDTF">2017-05-27T02:02:00Z</dcterms:created>
  <dcterms:modified xsi:type="dcterms:W3CDTF">2017-06-02T09:11:00Z</dcterms:modified>
</cp:coreProperties>
</file>