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799" w:rsidRDefault="00E84799" w:rsidP="00E84799">
      <w:pPr>
        <w:spacing w:line="7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hint="eastAsia"/>
        </w:rPr>
        <w:t xml:space="preserve">     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燃气集团技术信息部</w:t>
      </w:r>
    </w:p>
    <w:p w:rsidR="00E84799" w:rsidRDefault="00E84799" w:rsidP="00E84799">
      <w:pPr>
        <w:spacing w:line="7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关于2017年项目立项的请示</w:t>
      </w:r>
    </w:p>
    <w:p w:rsidR="00E84799" w:rsidRDefault="00E84799" w:rsidP="00E847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E84799" w:rsidRDefault="00E84799" w:rsidP="00E847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广州燃气集团有限公司：</w:t>
      </w: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我部门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2017年度计划实施的项目中，共有4个投资项目规模超过100万元，按燃气集团相关制度规定，需办理项目审批。4个信息化项目总计立项金额2025万元。各项目情况如下：</w:t>
      </w: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1、燃气工程质量监管系统项目</w:t>
      </w: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该项目为新建项目，是基于GIS数据及平台，与调度系统、客户服务系统有机结合的工程管理系统，项目估算390万元。</w:t>
      </w: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2、网络安全整改项目 </w:t>
      </w:r>
    </w:p>
    <w:p w:rsidR="00E84799" w:rsidRDefault="00E84799" w:rsidP="00E8479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该项目为新建项目，将安全专项技术服务工作常态化，以保证公司信息环境安全稳定，项目估算290万元。</w:t>
      </w:r>
    </w:p>
    <w:p w:rsidR="00E84799" w:rsidRDefault="00E84799" w:rsidP="00E84799">
      <w:pPr>
        <w:spacing w:line="560" w:lineRule="exact"/>
        <w:ind w:firstLine="42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3.智能采集平台建设项目</w:t>
      </w:r>
    </w:p>
    <w:p w:rsidR="00E84799" w:rsidRDefault="00E84799" w:rsidP="00E8479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该项目为新建项目，建设一体化数据管理平台，实现对各类采集终端设备的数据采集处理、异常监测、多维分析及共享服务，</w:t>
      </w:r>
    </w:p>
    <w:p w:rsidR="00E84799" w:rsidRDefault="00E84799" w:rsidP="00E847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项目估算865万元，其中设备采购385万元，系统开发480万元。</w:t>
      </w:r>
    </w:p>
    <w:p w:rsidR="00E84799" w:rsidRDefault="00E84799" w:rsidP="00E84799">
      <w:p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4</w:t>
      </w:r>
      <w:r>
        <w:rPr>
          <w:rFonts w:ascii="黑体" w:eastAsia="黑体" w:hAnsi="黑体" w:cs="黑体" w:hint="eastAsia"/>
          <w:sz w:val="32"/>
          <w:szCs w:val="32"/>
        </w:rPr>
        <w:t>.智能营业厅建设项目</w:t>
      </w:r>
    </w:p>
    <w:p w:rsidR="00E84799" w:rsidRDefault="00E84799" w:rsidP="00E8479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该项目为2016年续建项目，以现有客服系统为基础建立智能营业厅管理系统，整合自助终端、排队叫号、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微信及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网上营业厅等系统资源，实现业务办理智能化，减少纸质业务单据的流通，节约管理成本，提升工作效率。项目估算480万元。</w:t>
      </w:r>
    </w:p>
    <w:p w:rsidR="00E84799" w:rsidRDefault="00E84799" w:rsidP="00E84799">
      <w:pPr>
        <w:spacing w:line="560" w:lineRule="exact"/>
        <w:ind w:firstLineChars="100" w:firstLine="3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妥否，请批示。</w:t>
      </w: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附件：</w:t>
      </w:r>
    </w:p>
    <w:p w:rsidR="00E84799" w:rsidRDefault="00E84799" w:rsidP="00E84799">
      <w:pPr>
        <w:spacing w:line="560" w:lineRule="exact"/>
        <w:ind w:firstLineChars="300" w:firstLine="9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1燃气工程质量监管系统立项材料</w:t>
      </w:r>
    </w:p>
    <w:p w:rsidR="00E84799" w:rsidRDefault="00E84799" w:rsidP="00E84799">
      <w:pPr>
        <w:spacing w:line="560" w:lineRule="exact"/>
        <w:ind w:firstLineChars="300" w:firstLine="9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2网络安全整改项目立项材料</w:t>
      </w:r>
    </w:p>
    <w:p w:rsidR="00E84799" w:rsidRDefault="00E84799" w:rsidP="00E84799">
      <w:pPr>
        <w:spacing w:line="560" w:lineRule="exact"/>
        <w:ind w:firstLineChars="300" w:firstLine="9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3智能采集平台建设项目立项材料</w:t>
      </w:r>
    </w:p>
    <w:p w:rsidR="00E84799" w:rsidRDefault="00E84799" w:rsidP="00E84799">
      <w:pPr>
        <w:spacing w:line="560" w:lineRule="exact"/>
        <w:ind w:firstLineChars="300" w:firstLine="9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4智能营业厅建设项目立项材料</w:t>
      </w: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 技术信息部</w:t>
      </w:r>
    </w:p>
    <w:p w:rsidR="00E84799" w:rsidRDefault="00E84799" w:rsidP="00E84799">
      <w:pPr>
        <w:spacing w:line="560" w:lineRule="exact"/>
        <w:ind w:firstLine="42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2017年6月8日</w:t>
      </w:r>
    </w:p>
    <w:p w:rsidR="00E84799" w:rsidRDefault="00E84799" w:rsidP="00E847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（联系人：张皓界,联系电话：</w:t>
      </w:r>
      <w:r>
        <w:rPr>
          <w:rFonts w:ascii="仿宋_GB2312" w:eastAsia="仿宋_GB2312" w:hAnsi="仿宋_GB2312" w:cs="仿宋_GB2312"/>
          <w:sz w:val="32"/>
          <w:szCs w:val="32"/>
        </w:rPr>
        <w:t>37852162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E84799" w:rsidRDefault="00E84799" w:rsidP="00E847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E84799" w:rsidRDefault="00E84799" w:rsidP="00E847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E84799" w:rsidRDefault="00E84799" w:rsidP="00E847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E84799" w:rsidRDefault="00E84799" w:rsidP="00E8479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E84799" w:rsidRDefault="00E84799" w:rsidP="00E84799"/>
    <w:p w:rsidR="00E007ED" w:rsidRPr="00E84799" w:rsidRDefault="00E007ED"/>
    <w:sectPr w:rsidR="00E007ED" w:rsidRPr="00E8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46C" w:rsidRDefault="0092646C" w:rsidP="00E84799">
      <w:r>
        <w:separator/>
      </w:r>
    </w:p>
  </w:endnote>
  <w:endnote w:type="continuationSeparator" w:id="0">
    <w:p w:rsidR="0092646C" w:rsidRDefault="0092646C" w:rsidP="00E84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46C" w:rsidRDefault="0092646C" w:rsidP="00E84799">
      <w:r>
        <w:separator/>
      </w:r>
    </w:p>
  </w:footnote>
  <w:footnote w:type="continuationSeparator" w:id="0">
    <w:p w:rsidR="0092646C" w:rsidRDefault="0092646C" w:rsidP="00E847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799"/>
    <w:rsid w:val="0092646C"/>
    <w:rsid w:val="00E007ED"/>
    <w:rsid w:val="00E8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79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7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7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7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张振贵</dc:creator>
  <cp:keywords/>
  <dc:description/>
  <cp:lastModifiedBy>张振贵</cp:lastModifiedBy>
  <cp:revision>2</cp:revision>
  <dcterms:created xsi:type="dcterms:W3CDTF">2017-07-07T06:32:00Z</dcterms:created>
  <dcterms:modified xsi:type="dcterms:W3CDTF">2017-07-07T06:32:00Z</dcterms:modified>
</cp:coreProperties>
</file>