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TKaiti" w:hAnsi="STKaiti" w:cs="STKaiti"/>
          <w:sz w:val="84"/>
          <w:sz-cs w:val="84"/>
        </w:rPr>
        <w:t xml:space="preserve"/>
      </w:r>
    </w:p>
    <w:p>
      <w:pPr>
        <w:jc w:val="both"/>
      </w:pPr>
      <w:r>
        <w:rPr>
          <w:rFonts w:ascii="STKaiti" w:hAnsi="STKaiti" w:cs="STKaiti"/>
          <w:sz w:val="84"/>
          <w:sz-cs w:val="8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72"/>
          <w:sz-cs w:val="72"/>
          <w:b/>
        </w:rPr>
        <w:t xml:space="preserve"> Python</w:t>
      </w:r>
      <w:r>
        <w:rPr>
          <w:rFonts w:ascii="Times" w:hAnsi="Times" w:cs="Times"/>
          <w:sz w:val="72"/>
          <w:sz-cs w:val="72"/>
          <w:b/>
        </w:rPr>
        <w:t xml:space="preserve">程序设计基础</w:t>
      </w:r>
    </w:p>
    <w:p>
      <w:pPr>
        <w:jc w:val="center"/>
      </w:pPr>
      <w:r>
        <w:rPr>
          <w:rFonts w:ascii="Times" w:hAnsi="Times" w:cs="Times"/>
          <w:sz w:val="72"/>
          <w:sz-cs w:val="72"/>
          <w:b/>
        </w:rPr>
        <w:t xml:space="preserve">课程实践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960"/>
      </w:pPr>
      <w:r>
        <w:rPr>
          <w:rFonts w:ascii="STKaiti" w:hAnsi="STKaiti" w:cs="STKaiti"/>
          <w:sz w:val="32"/>
          <w:sz-cs w:val="32"/>
        </w:rPr>
        <w:t>极简 Todo —— macOS 本地待办清单</w:t>
      </w:r>
      <w:r>
        <w:rPr>
          <w:rFonts w:ascii="STKaiti" w:hAnsi="STKaiti" w:cs="STKaiti"/>
          <w:sz w:val="32"/>
          <w:sz-cs w:val="32"/>
          <w:u w:val="single"/>
        </w:rPr>
      </w:r>
    </w:p>
    <w:p>
      <w:pPr>
        <w:jc w:val="both"/>
        <w:ind w:first-line="960"/>
      </w:pPr>
      <w:r>
        <w:rPr>
          <w:rFonts w:ascii="STKaiti" w:hAnsi="STKaiti" w:cs="STKaiti"/>
          <w:sz w:val="32"/>
          <w:sz-cs w:val="32"/>
        </w:rPr>
        <w:t xml:space="preserve">专业名称：</w:t>
      </w:r>
      <w:r>
        <w:rPr>
          <w:rFonts w:ascii="STKaiti" w:hAnsi="STKaiti" w:cs="STKaiti"/>
          <w:sz w:val="32"/>
          <w:sz-cs w:val="32"/>
          <w:u w:val="single"/>
        </w:rPr>
        <w:t xml:space="preserve">         计算机应用技术           </w:t>
      </w:r>
    </w:p>
    <w:p>
      <w:pPr>
        <w:jc w:val="both"/>
        <w:ind w:first-line="960"/>
      </w:pPr>
      <w:r>
        <w:rPr>
          <w:rFonts w:ascii="STKaiti" w:hAnsi="STKaiti" w:cs="STKaiti"/>
          <w:sz w:val="32"/>
          <w:sz-cs w:val="32"/>
        </w:rPr>
        <w:t xml:space="preserve">班    级：</w:t>
      </w:r>
      <w:r>
        <w:rPr>
          <w:rFonts w:ascii="STKaiti" w:hAnsi="STKaiti" w:cs="STKaiti"/>
          <w:sz w:val="32"/>
          <w:sz-cs w:val="32"/>
          <w:u w:val="single"/>
        </w:rPr>
        <w:t xml:space="preserve">              intl1                </w:t>
      </w:r>
      <w:r>
        <w:rPr>
          <w:rFonts w:ascii="STKaiti" w:hAnsi="STKaiti" w:cs="STKaiti"/>
          <w:sz w:val="32"/>
          <w:sz-cs w:val="32"/>
        </w:rPr>
        <w:t xml:space="preserve"/>
      </w:r>
    </w:p>
    <w:p>
      <w:pPr>
        <w:jc w:val="both"/>
        <w:ind w:first-line="960"/>
      </w:pPr>
      <w:r>
        <w:rPr>
          <w:rFonts w:ascii="STKaiti" w:hAnsi="STKaiti" w:cs="STKaiti"/>
          <w:sz w:val="32"/>
          <w:sz-cs w:val="32"/>
        </w:rPr>
        <w:t xml:space="preserve">项目小组组长：</w:t>
      </w:r>
      <w:r>
        <w:rPr>
          <w:rFonts w:ascii="STKaiti" w:hAnsi="STKaiti" w:cs="STKaiti"/>
          <w:sz w:val="32"/>
          <w:sz-cs w:val="32"/>
          <w:u w:val="single"/>
        </w:rPr>
        <w:t xml:space="preserve">         王曈易               </w:t>
      </w:r>
    </w:p>
    <w:p>
      <w:pPr>
        <w:jc w:val="both"/>
        <w:ind w:first-line="960"/>
      </w:pPr>
      <w:r>
        <w:rPr>
          <w:rFonts w:ascii="STKaiti" w:hAnsi="STKaiti" w:cs="STKaiti"/>
          <w:sz w:val="32"/>
          <w:sz-cs w:val="32"/>
        </w:rPr>
        <w:t xml:space="preserve">项目组成员： </w:t>
      </w:r>
      <w:r>
        <w:rPr>
          <w:rFonts w:ascii="STKaiti" w:hAnsi="STKaiti" w:cs="STKaiti"/>
          <w:sz w:val="32"/>
          <w:sz-cs w:val="32"/>
          <w:u w:val="single"/>
        </w:rPr>
        <w:t xml:space="preserve">       王曈易，张嘉涵          </w:t>
      </w:r>
      <w:r>
        <w:rPr>
          <w:rFonts w:ascii="STKaiti" w:hAnsi="STKaiti" w:cs="STKaiti"/>
          <w:sz w:val="32"/>
          <w:sz-cs w:val="32"/>
        </w:rPr>
        <w:t xml:space="preserve"/>
      </w:r>
    </w:p>
    <w:p>
      <w:pPr>
        <w:jc w:val="both"/>
        <w:ind w:first-line="960"/>
      </w:pPr>
      <w:r>
        <w:rPr>
          <w:rFonts w:ascii="STKaiti" w:hAnsi="STKaiti" w:cs="STKaiti"/>
          <w:sz w:val="32"/>
          <w:sz-cs w:val="32"/>
        </w:rPr>
        <w:t xml:space="preserve">指导教师：</w:t>
      </w:r>
      <w:r>
        <w:rPr>
          <w:rFonts w:ascii="STKaiti" w:hAnsi="STKaiti" w:cs="STKaiti"/>
          <w:sz w:val="32"/>
          <w:sz-cs w:val="32"/>
          <w:u w:val="single"/>
        </w:rPr>
        <w:t xml:space="preserve">             唐柱斌               </w:t>
      </w:r>
      <w:r>
        <w:rPr>
          <w:rFonts w:ascii="STKaiti" w:hAnsi="STKaiti" w:cs="STKaiti"/>
          <w:sz w:val="32"/>
          <w:sz-cs w:val="32"/>
        </w:rPr>
        <w:t xml:space="preserve"/>
      </w:r>
    </w:p>
    <w:p>
      <w:pPr>
        <w:jc w:val="center"/>
        <w:ind w:first-line="640"/>
      </w:pPr>
      <w:r>
        <w:rPr>
          <w:rFonts w:ascii="STKaiti" w:hAnsi="STKaiti" w:cs="STKaiti"/>
          <w:sz w:val="32"/>
          <w:sz-cs w:val="32"/>
        </w:rPr>
        <w:t xml:space="preserve">2026年6月</w:t>
      </w:r>
    </w:p>
    <w:p>
      <w:pPr>
        <w:jc w:val="both"/>
        <w:ind w:first-line="640"/>
      </w:pPr>
      <w:r>
        <w:rPr>
          <w:rFonts w:ascii="STKaiti" w:hAnsi="STKaiti" w:cs="STKaiti"/>
          <w:sz w:val="32"/>
          <w:sz-cs w:val="32"/>
        </w:rPr>
        <w:t xml:space="preserve"/>
      </w:r>
    </w:p>
    <w:p>
      <w:pPr>
        <w:jc w:val="center"/>
        <w:spacing w:before="156" w:after="312"/>
      </w:pPr>
      <w:r>
        <w:rPr>
          <w:rFonts w:ascii="STKaiti" w:hAnsi="STKaiti" w:cs="STKaiti"/>
          <w:sz w:val="32"/>
          <w:sz-cs w:val="32"/>
        </w:rPr>
        <w:t xml:space="preserve">  </w:t>
        <w:br w:type="page"/>
        <w:t xml:space="preserve"/>
      </w:r>
      <w:r>
        <w:rPr>
          <w:rFonts w:ascii="Times New Roman" w:hAnsi="Times New Roman" w:cs="Times New Roman"/>
          <w:sz w:val="36"/>
          <w:sz-cs w:val="36"/>
          <w:b/>
        </w:rPr>
        <w:t xml:space="preserve">目  录</w:t>
      </w: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TOC \o "1-2" \h \z \u  HYPERLINK \l _Toc21354 1 需求分析</w:t>
        <w:tab/>
        <w:t xml:space="preserve"> PAGEREF _Toc21354 \h 1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</w:rPr>
        <w:t xml:space="preserve"> HYPERLINK \l _Toc2554 1.1 功能需求说明</w:t>
        <w:tab/>
        <w:t xml:space="preserve"> PAGEREF _Toc2554 \h 1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</w:rPr>
        <w:t xml:space="preserve"> HYPERLINK \l _Toc4788 1.2 相关python包及说明</w:t>
        <w:tab/>
        <w:t xml:space="preserve"> PAGEREF _Toc4788 \h 1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> HYPERLINK \l _Toc25718 2 python知识点</w:t>
        <w:tab/>
        <w:t xml:space="preserve"> PAGEREF _Toc25718 \h 1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> HYPERLINK \l _Toc6095 2.1 知识点1——函数的定义和调用</w:t>
        <w:tab/>
        <w:t xml:space="preserve"> PAGEREF _Toc6095 \h 1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> HYPERLINK \l _Toc32407 2.2 知识点2——CSV文件读取</w:t>
        <w:tab/>
        <w:t xml:space="preserve"> PAGEREF _Toc32407 \h 1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> HYPERLINK \l _Toc6071 2.3 知识点3——tkinter GUI编程</w:t>
        <w:tab/>
        <w:t xml:space="preserve"> PAGEREF _Toc6071 \h 1</w:t>
      </w:r>
      <w:r>
        <w:rPr>
          <w:rFonts w:ascii="Times New Roman" w:hAnsi="Times New Roman" w:cs="Times New Roman"/>
          <w:sz w:val="24"/>
          <w:sz-cs w:val="24"/>
        </w:rPr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HYPERLINK \l _Toc13348 3 功能实现与展示</w:t>
        <w:tab/>
        <w:t xml:space="preserve"> PAGEREF _Toc13348 \h 1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</w:rPr>
        <w:t xml:space="preserve"> HYPERLINK \l _Toc30437 3.1 功能1——待办事项的增删改查</w:t>
        <w:tab/>
        <w:t xml:space="preserve"> PAGEREF _Toc30437 \h 1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</w:rPr>
        <w:t xml:space="preserve"> HYPERLINK \l _Toc14392 3.2 功能2——局域网Web共享</w:t>
        <w:tab/>
        <w:t xml:space="preserve"> PAGEREF _Toc14392 \h 2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</w:rPr>
        <w:t xml:space="preserve"> HYPERLINK \l _Toc8813 3.3 功能3——系统明暗主题跟随</w:t>
        <w:tab/>
        <w:t xml:space="preserve"> PAGEREF _Toc8813 \h 2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HYPERLINK \l _Toc14450 4 总结与展望</w:t>
        <w:tab/>
        <w:t xml:space="preserve"> PAGEREF _Toc14450 \h 2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</w:rPr>
        <w:t xml:space="preserve"> HYPERLINK \l _Toc6883 4.1 总结</w:t>
        <w:tab/>
        <w:t xml:space="preserve"> PAGEREF _Toc6883 \h 2</w:t>
      </w:r>
    </w:p>
    <w:p>
      <w:pPr>
        <w:jc w:val="both"/>
        <w:ind w:left="200"/>
      </w:pPr>
      <w:r>
        <w:rPr>
          <w:rFonts w:ascii="Times New Roman" w:hAnsi="Times New Roman" w:cs="Times New Roman"/>
          <w:sz w:val="24"/>
          <w:sz-cs w:val="24"/>
        </w:rPr>
        <w:t xml:space="preserve"> HYPERLINK \l _Toc24260 4.2 展望</w:t>
        <w:tab/>
        <w:t xml:space="preserve"> PAGEREF _Toc24260 \h 3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HYPERLINK \l _Toc1908 结束语</w:t>
        <w:tab/>
        <w:t xml:space="preserve"> PAGEREF _Toc1908 \h 3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HYPERLINK \l _Toc20125 参考文献</w:t>
        <w:tab/>
        <w:t xml:space="preserve"> PAGEREF _Toc20125 \h 3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HYPERLINK \l _Toc6882 《Python程序设计基础》课程实践成绩评定表</w:t>
        <w:tab/>
        <w:t xml:space="preserve"> PAGEREF _Toc6882 \h 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50" w:after="50"/>
      </w:pPr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/>
      </w:r>
      <w:r>
        <w:rPr>
          <w:rFonts w:ascii="Times New Roman" w:hAnsi="Times New Roman" w:cs="Times New Roman"/>
          <w:sz w:val="30"/>
          <w:sz-cs w:val="30"/>
          <w:b/>
        </w:rPr>
        <w:t xml:space="preserve">1 需求分析</w:t>
      </w:r>
    </w:p>
    <w:p>
      <w:pPr>
        <w:ind w:first-line="200"/>
      </w:pPr>
      <w:r>
        <w:rPr>
          <w:rFonts w:ascii="Arial" w:hAnsi="Arial" w:cs="Arial"/>
          <w:sz w:val="28"/>
          <w:sz-cs w:val="28"/>
          <w:b/>
        </w:rPr>
        <w:t xml:space="preserve">1.1 功能需求说明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本项目旨在开发一款macOS平台上的极简风格待办清单应用（极简Todo），满足用户日常任务管理的核心需求。具体业务需求如下：</w:t>
        <w:br/>
        <w:t>（1）任务新增：用户可通过输入框快速添加待办事项，按回车键确认，新任务自动插入列表顶部。</w:t>
        <w:br/>
        <w:t>（2）任务勾选完成：点击圆形复选框可将任务标记为已完成/未完成，已完成任务显示删除线样式并自动移至列表底部。</w:t>
        <w:br/>
        <w:t>（3）任务删除：点击红色删除按钮移除单个任务；提供「清空已完成」按钮一键清理所有已完成任务。</w:t>
        <w:br/>
        <w:t>（4）数据持久化：所有任务数据以JSON格式存储在本地文件 ~/.local/share/todo_app/todos.json 中，启动加载、修改实时保存。</w:t>
        <w:br/>
        <w:t>（5）系统主题跟随：UI配色自动跟随macOS系统明暗模式切换，提供一致的原生视觉体验。</w:t>
        <w:br/>
        <w:t>（6）局域网Web共享：内置HTTP服务器，通过底部开关一键启动，同局域网设备可通过浏览器访问。</w:t>
      </w:r>
    </w:p>
    <w:p>
      <w:pPr>
        <w:ind w:first-line="200"/>
      </w:pPr>
      <w:r>
        <w:rPr>
          <w:rFonts w:ascii="Arial" w:hAnsi="Arial" w:cs="Arial"/>
          <w:sz w:val="28"/>
          <w:sz-cs w:val="28"/>
          <w:b/>
        </w:rPr>
        <w:t xml:space="preserve">1.2 相关python包及说明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本项目仅使用Python 3.10+标准库，无需安装任何第三方包，体现了Python自带电池的设计理念：</w:t>
        <w:br/>
        <w:t>（1）tkinter / ttk：Python标准GUI工具包，用于构建macOS原生风格的图形界面，包括窗口、输入框、按钮、滚动列表等组件。</w:t>
        <w:br/>
        <w:t>（2）json：实现任务数据的序列化与反序列化，将Python列表/字典结构存储为JSON文件，确保数据可读性和跨平台兼容性。</w:t>
        <w:br/>
        <w:t>（3）pathlib.Path：面向对象的文件系统路径操作，跨平台管理数据目录和配置文件的创建与读写。</w:t>
        <w:br/>
        <w:t>（4）datetime：为每条待办事项记录创建时间和更新时间戳，便于后续排序和追溯。</w:t>
        <w:br/>
        <w:t>（5）threading：在后台线程中运行HTTP服务器，避免阻塞GUI主线程，确保界面响应流畅。</w:t>
        <w:br/>
        <w:t>（6）socket：获取本机局域网IP地址，用于生成Web共享的访问URL。</w:t>
        <w:br/>
        <w:t>（7）http.server：实现轻量级HTTP服务器，提供待办列表的HTML网页展示，支持局域网设备访问。</w:t>
        <w:br/>
        <w:t>（8）subprocess：调用macOS系统命令defaults read以检测当前系统明暗模式设置。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50" w:after="50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2 python知识点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color w:val="000000"/>
        </w:rPr>
        <w:t>在功能实现中涉及的知识点主要有函数的定义和调用、JSON文件读写、tkinter GUI编程等。以下分别阐述各知识点的核心概念及其在本项目中的具体应用。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</w:r>
      <w:r>
        <w:rPr>
          <w:rFonts w:ascii="Times New Roman" w:hAnsi="Times New Roman" w:cs="Times New Roman"/>
          <w:sz w:val="24"/>
          <w:sz-cs w:val="24"/>
          <w:color w:val="000000"/>
        </w:rPr>
      </w:r>
      <w:r>
        <w:rPr>
          <w:rFonts w:ascii="Times New Roman" w:hAnsi="Times New Roman" w:cs="Times New Roman"/>
          <w:sz w:val="24"/>
          <w:sz-cs w:val="24"/>
          <w:b/>
          <w:color w:val="000000"/>
        </w:rPr>
      </w:r>
      <w:r>
        <w:rPr>
          <w:rFonts w:ascii="Times New Roman" w:hAnsi="Times New Roman" w:cs="Times New Roman"/>
          <w:sz w:val="24"/>
          <w:sz-cs w:val="24"/>
          <w:color w:val="000000"/>
        </w:rPr>
      </w:r>
      <w:r>
        <w:rPr>
          <w:rFonts w:ascii="Times New Roman" w:hAnsi="Times New Roman" w:cs="Times New Roman"/>
          <w:sz w:val="24"/>
          <w:sz-cs w:val="24"/>
          <w:b/>
          <w:color w:val="000000"/>
        </w:rPr>
      </w:r>
      <w:r>
        <w:rPr>
          <w:rFonts w:ascii="Times New Roman" w:hAnsi="Times New Roman" w:cs="Times New Roman"/>
          <w:sz w:val="24"/>
          <w:sz-cs w:val="24"/>
          <w:color w:val="000000"/>
        </w:rPr>
      </w:r>
    </w:p>
    <w:p>
      <w:pPr>
        <w:ind w:first-line="200"/>
      </w:pPr>
      <w:r>
        <w:rPr>
          <w:rFonts w:ascii="Arial" w:hAnsi="Arial" w:cs="Arial"/>
          <w:sz w:val="28"/>
          <w:sz-cs w:val="28"/>
          <w:b/>
          <w:color w:val="000000"/>
        </w:rPr>
        <w:t xml:space="preserve">2.1 知识点1——</w:t>
      </w:r>
      <w:r>
        <w:rPr>
          <w:rFonts w:ascii="Arial" w:hAnsi="Arial" w:cs="Arial"/>
          <w:sz w:val="24"/>
          <w:sz-cs w:val="24"/>
          <w:b/>
          <w:color w:val="000000"/>
        </w:rPr>
        <w:t xml:space="preserve">函数的定义和调用</w:t>
      </w:r>
      <w:r>
        <w:rPr>
          <w:rFonts w:ascii="Arial" w:hAnsi="Arial" w:cs="Arial"/>
          <w:sz w:val="28"/>
          <w:sz-cs w:val="28"/>
          <w:b/>
          <w:color w:val="000000"/>
        </w:rPr>
        <w:t xml:space="preserve"/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color w:val="000000"/>
        </w:rPr>
        <w:t>函数是Python中组织代码的基本单元，使用def关键字定义，通过函数名加括号调用。Python支持位置参数、默认参数、关键字参数，以及类型注解（Type Hints）增强代码可读性。</w:t>
        <w:br/>
        <w:br/>
        <w:t>在本项目中，函数的定义和调用贯穿整个代码结构：</w:t>
        <w:br/>
        <w:t>（1）数据层函数：load_todos()和save_todos(todos)封装了JSON文件读写逻辑，前者使用Path.exists()判断文件存在性并用json.load()反序列化，容错返回空列表；后者使用Path.mkdir()创建目录并用json.dump()序列化保存，ensure_ascii=False确保中文正常显示。</w:t>
        <w:br/>
        <w:t>（2）工具函数：get_lan_ip()利用UDP socket技巧获取本机局域网IP，返回字符串供Web共享URL使用。</w:t>
        <w:br/>
        <w:t>（3）类方法：Palette.detect()和Palette.refresh()通过subprocess调用系统命令检测明暗模式，使用类变量_dark控制全局配色方案。</w:t>
        <w:br/>
        <w:t>（4）GUI方法：TodoApp类中的add_todo()、_render_tasks()、_on_todo_change()等方法各自承担新增任务、渲染列表、响应变更等职责。</w:t>
        <w:br/>
        <w:t>（5）可选参数与类型注解：如_on_todo_change(self, delete_index: Optional[int] = None)，使用Optional[int]标注可空参数。</w:t>
      </w:r>
    </w:p>
    <w:p>
      <w:pPr>
        <w:ind w:first-line="200"/>
      </w:pPr>
      <w:r>
        <w:rPr>
          <w:rFonts w:ascii="Arial" w:hAnsi="Arial" w:cs="Arial"/>
          <w:sz w:val="28"/>
          <w:sz-cs w:val="28"/>
          <w:b/>
          <w:color w:val="000000"/>
        </w:rPr>
        <w:t>2.2 知识点2——JSON文件读写</w:t>
      </w:r>
      <w:r>
        <w:rPr>
          <w:rFonts w:ascii="Arial" w:hAnsi="Arial" w:cs="Arial"/>
          <w:sz w:val="24"/>
          <w:sz-cs w:val="24"/>
          <w:b/>
          <w:color w:val="000000"/>
        </w:rPr>
      </w:r>
      <w:r>
        <w:rPr>
          <w:rFonts w:ascii="Arial" w:hAnsi="Arial" w:cs="Arial"/>
          <w:sz w:val="28"/>
          <w:sz-cs w:val="28"/>
          <w:b/>
          <w:color w:val="000000"/>
        </w:rPr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color w:val="000000"/>
        </w:rPr>
        <w:t>JSON（JavaScript Object Notation）是一种轻量级数据交换格式，易于人阅读编写也易于机器解析生成。Python内置json模块提供dump/dumps（序列化）和load/loads（反序列化）两组核心方法。</w:t>
        <w:br/>
        <w:br/>
        <w:t>在本项目中，JSON文件读写是实现数据持久化的关键技术：</w:t>
        <w:br/>
        <w:t>（1）数据模型设计：每条待办事项定义为一个字典，包含text（文本）、done（完成状态）、created_at（创建时间）和updated_at（更新时间）四个字段，整体以列表形式存储。</w:t>
        <w:br/>
        <w:t>（2）写入操作：save_todos()函数使用json.dump(todos, f, ensure_ascii=False, indent=2)，ensure_ascii=False保证中文正常显示，indent=2使JSON文件格式化可读。</w:t>
        <w:br/>
        <w:t>（3）读取操作：load_todos()函数使用json.load()读取文件，并通过try-except捕获JSONDecodeError和OSError异常，在文件损坏或不存在时安全降级为空列表。</w:t>
        <w:br/>
        <w:t>（4）存储路径：使用Path.home() / '.local' / 'share' / 'todo_app' / 'todos.json'遵循XDG Base Directory规范。</w:t>
      </w:r>
    </w:p>
    <w:p>
      <w:pPr>
        <w:ind w:first-line="200"/>
      </w:pPr>
      <w:r>
        <w:rPr>
          <w:rFonts w:ascii="Arial" w:hAnsi="Arial" w:cs="Arial"/>
          <w:sz w:val="28"/>
          <w:sz-cs w:val="28"/>
          <w:b/>
          <w:color w:val="000000"/>
        </w:rPr>
        <w:t>2.3 知识点3——tkinter GUI编程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color w:val="000000"/>
        </w:rPr>
        <w:t>tkinter是Python的标准GUI工具包，提供窗口（Tk）、框架（Frame）、标签（Label）、输入框（Entry）、按钮（Button）、画布（Canvas）等丰富组件，支持事件绑定和布局管理。</w:t>
        <w:br/>
        <w:br/>
        <w:t>在本项目中，tkinter用于构建完整的桌面应用界面：</w:t>
        <w:br/>
        <w:t>（1）窗口管理：tk.Tk()创建主窗口，设置标题和最小尺寸（480x640），使用root.attributes实现启动渐显动画。</w:t>
        <w:br/>
        <w:t>（2）布局系统：使用pack()布局管理器自上而下排列统计栏、输入框、任务列表、底部Web开关，通过fill和expand参数控制组件缩放行为。</w:t>
        <w:br/>
        <w:t>（3）事件绑定：entry.bind('&lt;Return&gt;', ...)绑定回车键触发添加任务；root.bind('&lt;Command-BackSpace&gt;', ...)绑定快捷键清空已完成任务。</w:t>
        <w:br/>
        <w:t>（4）自定义组件：TaskRow类封装单条任务行（复选框+文本+删除按钮），WebToggle类封装Web开关组件，体现了面向对象的组件化设计思想。</w:t>
        <w:br/>
        <w:t>（5）样式定制：通过font参数指定SF Pro Display系统字体，通过bg/fg参数精细控制每个组件的颜色，实现与macOS原生应用一致的高级留白视觉风格。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50" w:after="50"/>
      </w:pPr>
      <w:r>
        <w:rPr>
          <w:rFonts w:ascii="Times New Roman" w:hAnsi="Times New Roman" w:cs="Times New Roman"/>
          <w:sz w:val="30"/>
          <w:sz-cs w:val="30"/>
          <w:b/>
        </w:rPr>
        <w:t xml:space="preserve">3 功能实现与展示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以下分别展示三个核心功能模块的实现目标、关键源码、运行效果及分析结论。</w:t>
      </w:r>
      <w:r>
        <w:rPr>
          <w:rFonts w:ascii="Times New Roman" w:hAnsi="Times New Roman" w:cs="Times New Roman"/>
          <w:sz w:val="24"/>
          <w:sz-cs w:val="24"/>
          <w:color w:val="FF0000"/>
        </w:rPr>
      </w:r>
    </w:p>
    <w:p>
      <w:pPr/>
      <w:r>
        <w:rPr>
          <w:rFonts w:ascii="Arial" w:hAnsi="Arial" w:cs="Arial"/>
          <w:sz w:val="28"/>
          <w:sz-cs w:val="28"/>
          <w:b/>
        </w:rPr>
        <w:t>3.1 功能1——待办事项的增删改查</w:t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</w:rPr>
        <w:t>3.1.1 待办增删改查功能实现目标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实现待办事项的完整生命周期管理：新增任务、勾选完成/取消完成、删除单个任务、一键清空已完成任务，以及所有操作的实时数据持久化。</w:t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</w:rPr>
        <w:t xml:space="preserve">3.1.2 关键源码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核心数据结构与操作函数（节选）：</w:t>
        <w:br/>
        <w:br/>
        <w:t>def load_todos() -&gt; list[dict]:</w:t>
        <w:br/>
        <w:t xml:space="preserve">    if not DATA_FILE.exists():</w:t>
        <w:br/>
        <w:t xml:space="preserve">        return []</w:t>
        <w:br/>
        <w:t xml:space="preserve">    try:</w:t>
        <w:br/>
        <w:t xml:space="preserve">        with open(DATA_FILE, 'r', encoding='utf-8') as f:</w:t>
        <w:br/>
        <w:t xml:space="preserve">            data = json.load(f)</w:t>
        <w:br/>
        <w:t xml:space="preserve">        return data if isinstance(data, list) else []</w:t>
        <w:br/>
        <w:t xml:space="preserve">    except (json.JSONDecodeError, OSError):</w:t>
        <w:br/>
        <w:t xml:space="preserve">        return []</w:t>
        <w:br/>
        <w:br/>
        <w:t>def save_todos(todos):</w:t>
        <w:br/>
        <w:t xml:space="preserve">    DATA_DIR.mkdir(parents=True, exist_ok=True)</w:t>
        <w:br/>
        <w:t xml:space="preserve">    with open(DATA_FILE, 'w', encoding='utf-8') as f:</w:t>
        <w:br/>
        <w:t xml:space="preserve">        json.dump(todos, f, ensure_ascii=False, indent=2)</w:t>
        <w:br/>
        <w:br/>
        <w:t># TaskRow -- checkbox toggle</w:t>
        <w:br/>
        <w:t>def _checkbox_toggle(self, event=None):</w:t>
        <w:br/>
        <w:t xml:space="preserve">    self.todo['done'] = not self.todo.get('done', False)</w:t>
        <w:br/>
        <w:t xml:space="preserve">    self.todo['updated_at'] = datetime.now().isoformat()</w:t>
        <w:br/>
        <w:t xml:space="preserve">    self._update_style()</w:t>
        <w:br/>
        <w:t xml:space="preserve">    self.on_change()</w:t>
        <w:br/>
        <w:br/>
        <w:t># TodoApp -- add todo</w:t>
        <w:br/>
        <w:t>def add_todo(self):</w:t>
        <w:br/>
        <w:t xml:space="preserve">    text = self.entry.get().strip()</w:t>
        <w:br/>
        <w:t xml:space="preserve">    if not text:</w:t>
        <w:br/>
        <w:t xml:space="preserve">        return</w:t>
        <w:br/>
        <w:t xml:space="preserve">    todo = {'text': text, 'done': False,</w:t>
        <w:br/>
        <w:t xml:space="preserve">           'created_at': datetime.now().isoformat(),</w:t>
        <w:br/>
        <w:t xml:space="preserve">           'updated_at': datetime.now().isoformat()}</w:t>
        <w:br/>
        <w:t xml:space="preserve">    self.todos.insert(0, todo)</w:t>
        <w:br/>
        <w:t xml:space="preserve">    self.entry.delete(0, 'end')</w:t>
        <w:br/>
        <w:t xml:space="preserve">    self._persist_and_render()</w:t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</w:rPr>
        <w:t>3.1.3 待办增删改查功能展示效果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运行程序后，主窗口展示简洁的待办列表界面：顶部显示「X/Y 已完成」统计信息，中间为输入框（placeholder提示「添加新任务」），下方为可滚动的任务列表。每个任务行包含圆形复选框、任务文本和红色删除按钮。新增任务按回车确认后立即出现在列表顶部；点击复选框切换完成状态，已完成任务文本添加删除线并变为灰色；点击删除按钮移除任务；底部「清空已完成」按钮一键移除所有已完成项。所有操作均实时写入本地JSON文件。</w:t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</w:rPr>
        <w:t>3.1.4 待办增删改查功能实现结论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本功能模块完整实现了待办事项的核心CRUD操作，代码遵循单一职责原则：load_todos/save_todos负责数据层，TodoApp负责控制层，TaskRow负责视图层。通过异常处理确保数据文件损坏时不影响程序正常运行，实现了健壮的数据持久化方案。</w:t>
      </w:r>
    </w:p>
    <w:p>
      <w:pPr/>
      <w:r>
        <w:rPr>
          <w:rFonts w:ascii="Arial" w:hAnsi="Arial" w:cs="Arial"/>
          <w:sz w:val="28"/>
          <w:sz-cs w:val="28"/>
          <w:b/>
        </w:rPr>
        <w:t>3.2 功能2——局域网Web共享</w:t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</w:rPr>
        <w:t>3.2.1 局域网Web共享功能实现目标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实现一键开启/关闭内置HTTP服务器，将当前待办列表以HTML网页形式共享至局域网，同一网络内的手机、平板、其他电脑均可通过浏览器实时查看。</w:t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</w:rPr>
        <w:t xml:space="preserve">3.2.2 关键源码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HTTP服务器核心实现（节选）：</w:t>
        <w:br/>
        <w:br/>
        <w:t>class TodoHandler(BaseHTTPRequestHandler):</w:t>
        <w:br/>
        <w:t xml:space="preserve">    def do_GET(self):</w:t>
        <w:br/>
        <w:t xml:space="preserve">        todos = load_todos()</w:t>
        <w:br/>
        <w:t xml:space="preserve">        items = ''</w:t>
        <w:br/>
        <w:t xml:space="preserve">        for todo in todos:</w:t>
        <w:br/>
        <w:t xml:space="preserve">            done_class = 'done' if todo.get('done') else ''</w:t>
        <w:br/>
        <w:t xml:space="preserve">            check = 'Y' if todo.get('done') else ''</w:t>
        <w:br/>
        <w:t xml:space="preserve">            items += f'&lt;li class="todo-item {done_class}"&gt;'</w:t>
        <w:br/>
        <w:t xml:space="preserve">            items += f'&lt;span class="check"&gt;{check}&lt;/span&gt;'</w:t>
        <w:br/>
        <w:t xml:space="preserve">            items += f'&lt;span&gt;{todo["text"]}&lt;/span&gt;&lt;/li&gt;'</w:t>
        <w:br/>
        <w:t xml:space="preserve">        html = WEB_HTML_TEMPLATE.format(</w:t>
        <w:br/>
        <w:t xml:space="preserve">            items=items,</w:t>
        <w:br/>
        <w:t xml:space="preserve">            done=sum(1 for t in todos if t.get('done')),</w:t>
        <w:br/>
        <w:t xml:space="preserve">            total=len(todos))</w:t>
        <w:br/>
        <w:t xml:space="preserve">        self.send_response(200)</w:t>
        <w:br/>
        <w:t xml:space="preserve">        self.send_header('Content-type', 'text/html; charset=utf-8')</w:t>
        <w:br/>
        <w:t xml:space="preserve">        self.end_headers()</w:t>
        <w:br/>
        <w:t xml:space="preserve">        self.wfile.write(html.encode('utf-8'))</w:t>
        <w:br/>
        <w:br/>
        <w:t>class WebServer:</w:t>
        <w:br/>
        <w:t xml:space="preserve">    def start(self):</w:t>
        <w:br/>
        <w:t xml:space="preserve">        self.server = HTTPServer(('0.0.0.0', WEB_PORT), TodoHandler)</w:t>
        <w:br/>
        <w:t xml:space="preserve">        self.thread = threading.Thread(</w:t>
        <w:br/>
        <w:t xml:space="preserve">            target=self.server.serve_forever, daemon=True)</w:t>
        <w:br/>
        <w:t xml:space="preserve">        self.thread.start()</w:t>
        <w:br/>
        <w:t xml:space="preserve">    def stop(self):</w:t>
        <w:br/>
        <w:t xml:space="preserve">        if self.server:</w:t>
        <w:br/>
        <w:t xml:space="preserve">            self.server.shutdown()</w:t>
        <w:br/>
        <w:t xml:space="preserve">            self.server = None</w:t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</w:rPr>
        <w:t>3.2.3 局域网Web共享功能展示效果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底部Web共享区域显示一个精致的状态开关和当前访问URL。点击开关后，开关变为蓝色激活状态，URL标签显示类似 http://192.168.1.100:8080 的局域网地址。同一Wi-Fi下的其他设备在浏览器中输入该地址，即可看到一个与桌面应用风格一致的HTML网页，展示当前所有待办事项及其完成状态，页面每5秒自动刷新。再次点击开关即可关闭服务器，URL标签清空。</w:t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</w:rPr>
        <w:t>3.2.4 局域网Web共享功能实现结论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通过Python标准库http.server和threading模块，成功实现了零依赖的局域网Web共享功能。将HTTP服务器运行在守护线程中，确保不影响GUI主线程的响应性。HTML页面支持明暗主题自动切换（prefers-color-scheme媒体查询），与桌面端视觉风格保持一致。</w:t>
      </w:r>
    </w:p>
    <w:p>
      <w:pPr/>
      <w:r>
        <w:rPr>
          <w:rFonts w:ascii="Arial" w:hAnsi="Arial" w:cs="Arial"/>
          <w:sz w:val="28"/>
          <w:sz-cs w:val="28"/>
          <w:b/>
        </w:rPr>
        <w:t>3.3 功能3——系统明暗主题跟随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自动检测macOS系统的明暗模式设置，动态切换应用的所有配色，提供与原生系统一致的使用体验。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主题检测与配色切换（节选）：</w:t>
        <w:br/>
        <w:br/>
        <w:t>class Palette:</w:t>
        <w:br/>
        <w:t xml:space="preserve">    _dark = False</w:t>
        <w:br/>
        <w:t xml:space="preserve">    BG = '#ffffff'</w:t>
        <w:br/>
        <w:t xml:space="preserve">    FG = '#1d1d1f'</w:t>
        <w:br/>
        <w:t xml:space="preserve">    MUTED = '#86868b'</w:t>
        <w:br/>
        <w:t xml:space="preserve">    DIM = '#aeaeb2'</w:t>
        <w:br/>
        <w:t xml:space="preserve">    LINE = '#e5e5ea'</w:t>
        <w:br/>
        <w:t xml:space="preserve">    ACCENT = '#0a84ff'</w:t>
        <w:br/>
        <w:t xml:space="preserve">    DELETE = '#ff453a'</w:t>
        <w:br/>
        <w:t xml:space="preserve">    HOVER_BG = '#f2f2f7'</w:t>
        <w:br/>
        <w:br/>
        <w:t xml:space="preserve">    @classmethod</w:t>
        <w:br/>
        <w:t xml:space="preserve">    def detect(cls) -&gt; bool:</w:t>
        <w:br/>
        <w:t xml:space="preserve">        try:</w:t>
        <w:br/>
        <w:t xml:space="preserve">            r = subprocess.run(</w:t>
        <w:br/>
        <w:t xml:space="preserve">                ['defaults', 'read', '-g', 'AppleInterfaceStyle'],</w:t>
        <w:br/>
        <w:t xml:space="preserve">                capture_output=True, text=True, timeout=3)</w:t>
        <w:br/>
        <w:t xml:space="preserve">            cls._dark = (r.stdout.strip() == 'Dark')</w:t>
        <w:br/>
        <w:t xml:space="preserve">        except Exception:</w:t>
        <w:br/>
        <w:t xml:space="preserve">            cls._dark = False</w:t>
        <w:br/>
        <w:t xml:space="preserve">        cls._apply()</w:t>
        <w:br/>
        <w:t xml:space="preserve">        return cls._dark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当macOS系统从浅色模式切换到深色模式（或反之）时，应用所有界面元素实时跟随变化：</w:t>
        <w:br/>
        <w:t>浅色模式：白色背景(#ffffff)，深灰文字(#1d1d1f)，浅灰分割线(#e5e5ea)，浅灰悬停(#f2f2f7)</w:t>
        <w:br/>
        <w:t>深色模式：深黑背景(#1c1c1e)，浅白文字(#f5f5f7)，深灰分割线(#38383a)，深灰悬停(#2c2c2e)</w:t>
        <w:br/>
        <w:t>所有组件同步切换，无需手动刷新，用户体验与macOS原生应用完全一致。</w:t>
        <w:br/>
        <w:br/>
        <w:t>通过subprocess调用macOS的defaults命令读取AppleInterfaceStyle系统偏好，结合类变量和类方法实现了全局配色状态管理。Palette类将所有颜色定义为类属性，切换时仅需修改一套变量即可影响整个应用，体现了设计模式中的单例思想。该方案简洁高效，无需任何第三方依赖。</w:t>
      </w:r>
    </w:p>
    <w:p>
      <w:pPr>
        <w:jc w:val="center"/>
        <w:spacing w:before="50" w:after="50"/>
      </w:pPr>
      <w:r>
        <w:rPr>
          <w:rFonts w:ascii="Times New Roman" w:hAnsi="Times New Roman" w:cs="Times New Roman"/>
          <w:sz w:val="28"/>
          <w:sz-cs w:val="28"/>
          <w:b/>
        </w:rPr>
        <w:t xml:space="preserve">4 总结与展望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基于以上三个功能模块的实现，下面对整体项目进行总结，并对未来扩展方向进行展望。</w:t>
      </w:r>
    </w:p>
    <w:p>
      <w:pPr>
        <w:jc w:val="both"/>
        <w:spacing w:before="240" w:after="240"/>
      </w:pPr>
      <w:r>
        <w:rPr>
          <w:rFonts w:ascii="Times New Roman" w:hAnsi="Times New Roman" w:cs="Times New Roman"/>
          <w:sz w:val="28"/>
          <w:sz-cs w:val="28"/>
          <w:b/>
        </w:rPr>
        <w:t xml:space="preserve">4.1 总结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（1）成功实现了一个功能完整、界面精美的macOS原生风格待办清单应用，整体代码量约700行，全部使用Python标准库实现，无需安装任何第三方依赖，充分体现了Python自带电池的优势。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（2）采用了清晰的模块化架构：Palette类管理全局配色、数据层函数封装JSON读写、TaskRow/WebToggle等自定义组件类实现视图复用、WebServer类管理HTTP服务、TodoApp类作为主控制器串联所有模块。代码结构清晰，职责分离明确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（3）创新性地实现了局域网Web共享功能，将桌面待办数据实时同步到Web端，拓展了应用的适用场景（如会议投屏、团队任务看板），体现了C/S与B/S混合架构的设计思路。Web页面也支持明暗主题自动切换，与桌面端体验保持一致。</w:t>
      </w:r>
    </w:p>
    <w:p>
      <w:pPr>
        <w:jc w:val="both"/>
        <w:spacing w:before="240" w:after="240"/>
      </w:pPr>
      <w:r>
        <w:rPr>
          <w:rFonts w:ascii="Times New Roman" w:hAnsi="Times New Roman" w:cs="Times New Roman"/>
          <w:sz w:val="28"/>
          <w:sz-cs w:val="28"/>
          <w:b/>
        </w:rPr>
        <w:t xml:space="preserve">4.2 展望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>实际应用方向：</w:t>
        <w:br/>
        <w:t>（1）个人日常任务管理：替代macOS自带提醒事项，提供更简洁的交互体验。</w:t>
        <w:br/>
        <w:t>（2）小型团队协作：利用Web共享功能，在办公室或教室场景中作为简易任务看板使用。</w:t>
        <w:br/>
        <w:t>（3）教学演示：作为Python课程的教学案例，覆盖GUI编程、文件操作、网络编程等多个知识点。</w:t>
        <w:br/>
        <w:br/>
        <w:t>今后部署计划与进一步工作：</w:t>
        <w:br/>
        <w:t>（1）打包发布：已使用PyInstaller完成macOS .app打包和.dmg磁盘映像制作，可直接分发安装。</w:t>
        <w:br/>
        <w:t>（2）功能扩展：增加任务分类/标签、截止日期提醒、iCloud同步、菜单栏快捷入口等功能。</w:t>
        <w:br/>
        <w:t>（3）跨平台适配：调整窗口尺寸和字体渲染，适配Windows和Linux平台。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50" w:after="50"/>
      </w:pPr>
      <w:r>
        <w:rPr>
          <w:rFonts w:ascii="Times New Roman" w:hAnsi="Times New Roman" w:cs="Times New Roman"/>
          <w:sz w:val="28"/>
          <w:sz-cs w:val="28"/>
          <w:b/>
        </w:rPr>
        <w:t xml:space="preserve">结束语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>问题1：tkinter在macOS深色模式下的原生窗口标题栏与自定义配色不一致。</w:t>
        <w:br/>
        <w:t>解决方法：通过subprocess调用defaults read检测系统AppleInterfaceStyle设置，在Palette类中维护完整的明暗配色方案，所有组件使用显式bg/fg参数覆盖tkinter默认样式。</w:t>
        <w:br/>
        <w:br/>
        <w:t>问题2：HTTP服务器运行在后台线程中，关闭窗口时服务器未能正确停止，导致端口占用。</w:t>
        <w:br/>
        <w:t>解决方法：在WebServer类中封装start/stop方法，使用threading.Thread(daemon=True)确保守护线程随主进程退出；窗口关闭时通过root.protocol拦截关闭事件，先停止服务器再销毁窗口。</w:t>
        <w:br/>
        <w:br/>
        <w:t>问题3：任务列表滚动区域的Canvas宽度自适应问题。</w:t>
        <w:br/>
        <w:t>解决方法：绑定Canvas的&lt;Configure&gt;事件，在回调中使用canvas.itemconfig动态更新内嵌Frame宽度，实现响应式布局。</w:t>
        <w:br/>
        <w:br/>
        <w:t>问题4：PyInstaller打包macOS .app时tkinter无法找到tcl/tk库路径。</w:t>
        <w:br/>
        <w:t>解决方法：在.spec文件中显式指定tcl/tk的Library路径和Data路径，使用--windowed选项隐藏终端窗口，并手动构建.icns图标文件和.dmg安装包。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>通过本次课程实践，我们深刻体会到以下几点：</w:t>
        <w:br/>
        <w:br/>
        <w:t>（1）Python标准库的强大：仅凭标准库即可构建从GUI到网络服务器的完整桌面应用，无需引入任何第三方依赖，大大降低了项目的部署和维护成本。</w:t>
        <w:br/>
        <w:br/>
        <w:t>（2）模块化设计的重要性：将配色、数据、视图、网络等功能拆分为独立模块，每个模块职责单一、接口清晰，使得代码易于理解和扩展。</w:t>
        <w:br/>
        <w:br/>
        <w:t>（3）用户体验细节的打磨：macOS平台的高级留白美学、系统主题跟随、启动渐显动画、快捷键支持等细节，虽然增加了开发工作量，但极大提升了应用的品质感和用户满意度。</w:t>
        <w:br/>
        <w:br/>
        <w:t>（4）工程化思维：从源码编写到PyInstaller打包、.icns图标制作、.dmg安装包构建的完整流程，锻炼了从开发到交付的全链路工程能力。</w:t>
        <w:br/>
        <w:br/>
        <w:t>（5）团队协作：在项目推进过程中，团队成员分工明确——王曈易负责核心GUI开发和打包发布，张嘉涵负责Web共享功能和文档撰写，通过Git进行版本控制和代码协作，确保了项目的高效推进。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50" w:after="50"/>
      </w:pPr>
      <w:r>
        <w:rPr>
          <w:rFonts w:ascii="Times New Roman" w:hAnsi="Times New Roman" w:cs="Times New Roman"/>
          <w:sz w:val="28"/>
          <w:sz-cs w:val="28"/>
          <w:b/>
        </w:rPr>
        <w:t xml:space="preserve">参考文献</w:t>
      </w:r>
    </w:p>
    <w:p>
      <w:pPr>
        <w:jc w:val="both"/>
        <w:ind w:left="454" w:first-line="-454"/>
      </w:pPr>
      <w:r>
        <w:rPr>
          <w:rFonts w:ascii="Times New Roman" w:hAnsi="Times New Roman" w:cs="Times New Roman"/>
          <w:sz w:val="24"/>
          <w:sz-cs w:val="24"/>
        </w:rPr>
        <w:t xml:space="preserve">徐梓斌, 王亚萍.《Python程序设计基础教程》, 北京邮电大学出版社, 2021</w:t>
      </w:r>
    </w:p>
    <w:p>
      <w:pPr>
        <w:jc w:val="both"/>
        <w:ind w:left="454" w:first-line="-454"/>
      </w:pPr>
      <w:r>
        <w:rPr>
          <w:rFonts w:ascii="Times New Roman" w:hAnsi="Times New Roman" w:cs="Times New Roman"/>
          <w:sz w:val="24"/>
          <w:sz-cs w:val="24"/>
        </w:rPr>
        <w:t xml:space="preserve">刘卫国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.</w:t>
      </w:r>
      <w:r>
        <w:rPr>
          <w:rFonts w:ascii="Times New Roman" w:hAnsi="Times New Roman" w:cs="Times New Roman"/>
          <w:sz w:val="24"/>
          <w:sz-cs w:val="24"/>
        </w:rPr>
        <w:t xml:space="preserve">《Python程序设计基础教程》, 北京邮电大学出版社,2021</w:t>
      </w:r>
    </w:p>
    <w:p>
      <w:pPr>
        <w:jc w:val="both"/>
        <w:ind w:left="454" w:first-line="-454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嵩天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礼欣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黄天羽.</w:t>
      </w:r>
      <w:r>
        <w:rPr>
          <w:rFonts w:ascii="Times New Roman" w:hAnsi="Times New Roman" w:cs="Times New Roman"/>
          <w:sz w:val="24"/>
          <w:sz-cs w:val="24"/>
        </w:rPr>
        <w:t xml:space="preserve">《Python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语言程序设计基础（第2版）》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清华大学出版社，2020</w:t>
      </w:r>
    </w:p>
    <w:p>
      <w:pPr>
        <w:jc w:val="both"/>
        <w:ind w:left="454" w:first-line="-454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董付国.《</w:t>
      </w:r>
      <w:r>
        <w:rPr>
          <w:rFonts w:ascii="Times New Roman" w:hAnsi="Times New Roman" w:cs="Times New Roman"/>
          <w:sz w:val="24"/>
          <w:sz-cs w:val="24"/>
        </w:rPr>
        <w:t xml:space="preserve">Python程序设计基础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开发宝典》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清华大学出版社，2017 </w:t>
      </w:r>
    </w:p>
    <w:p>
      <w:pPr>
        <w:jc w:val="both"/>
        <w:ind w:left="454" w:first-line="-454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董付国.《</w:t>
      </w:r>
      <w:r>
        <w:rPr>
          <w:rFonts w:ascii="Times New Roman" w:hAnsi="Times New Roman" w:cs="Times New Roman"/>
          <w:sz w:val="24"/>
          <w:sz-cs w:val="24"/>
        </w:rPr>
        <w:t xml:space="preserve">Python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可以这样学》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清华大学出版社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2017</w:t>
      </w:r>
    </w:p>
    <w:p>
      <w:pPr>
        <w:jc w:val="both"/>
        <w:ind w:left="454" w:first-line="-454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董付国.《玩转</w:t>
      </w:r>
      <w:r>
        <w:rPr>
          <w:rFonts w:ascii="Times New Roman" w:hAnsi="Times New Roman" w:cs="Times New Roman"/>
          <w:sz w:val="24"/>
          <w:sz-cs w:val="24"/>
        </w:rPr>
        <w:t xml:space="preserve">Python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轻松过二级》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清华大学出版社</w:t>
      </w:r>
      <w:r>
        <w:rPr>
          <w:rFonts w:ascii="Times New Roman" w:hAnsi="Times New Roman" w:cs="Times New Roman"/>
          <w:sz w:val="24"/>
          <w:sz-cs w:val="24"/>
        </w:rPr>
        <w:t xml:space="preserve">,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2018</w:t>
      </w:r>
    </w:p>
    <w:p>
      <w:pPr>
        <w:jc w:val="both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spacing w:val="-10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spacing w:before="360" w:after="360"/>
      </w:pPr>
      <w:r>
        <w:rPr>
          <w:rFonts w:ascii="Times New Roman" w:hAnsi="Times New Roman" w:cs="Times New Roman"/>
          <w:sz w:val="30"/>
          <w:sz-cs w:val="30"/>
          <w:b/>
        </w:rPr>
        <w:t xml:space="preserve">《Python程序设计基础》课程实践自评成绩表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考核项目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占比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考核细项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具体要求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分数占比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设计完成情况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80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选题及设计思路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有明确的场景和业务需求，正确描述业务需求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依据需求拆分任务，理清并正确描述设计思路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20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Python知识点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清楚明了地阐述关键的知识点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程序运行及规范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运行代码，展示代码实现的功能；代码编写的规范性纳入考核（命名规范，注释规范）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30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分析结论及应用方向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能结合业务需求得出有效的分析结论，分析结论有明确的应用方向和部署计划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分析报告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分析报告格式完善，条理清晰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团队合作与答辩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20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团队分工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团队分工合理、明确，每个成员都有明确的团队角色和工作任务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答辩文档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有团队特色的PPT介绍和Word项目说明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现场表达</w:t>
      </w:r>
    </w:p>
    <w:p>
      <w:pPr/>
      <w:r>
        <w:rPr>
          <w:rFonts w:ascii="Times New Roman" w:hAnsi="Times New Roman" w:cs="Times New Roman"/>
          <w:sz w:val="20"/>
          <w:sz-cs w:val="20"/>
          <w:color w:val="000000"/>
        </w:rPr>
        <w:t xml:space="preserve">现场表达清楚、条理清晰。主讲介绍项目总体情况及特色，小组成员重点讲解自己完成的情况。团队清楚正确地回答现场教师和同学的提问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>小组成员：王曈易、张嘉涵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自评得分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right="36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right="36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  温州商学院课程实践</w:t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right="360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 PAGE  \* MERGEFORMAT 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WTONGY</cp:lastModifiedBy>
  <dcterms:created>2022-11-25T06:51:00Z</dcterms:created>
  <dcterms:modified>2022-11-25T06:51:00Z</dcterms:modified>
</cp:coreProperties>
</file>

<file path=docProps/meta.xml><?xml version="1.0" encoding="utf-8"?>
<meta xmlns="http://schemas.apple.com/cocoa/2006/metadata">
  <generator>CocoaOOXMLWriter/2685.4</generator>
</meta>
</file>