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360"/>
      </w:pPr>
    </w:p>
    <w:p>
      <w:pPr>
        <w:spacing w:before="0" w:after="40" w:line="276" w:lineRule="auto"/>
        <w:jc w:val="center"/>
      </w:pPr>
      <w:r>
        <w:rPr>
          <w:rFonts w:ascii="Microsoft YaHei" w:hAnsi="Microsoft YaHei" w:eastAsia="Microsoft YaHei" w:cs="Microsoft YaHei"/>
          <w:b/>
          <w:color w:val="60707D"/>
          <w:sz w:val="24"/>
        </w:rPr>
        <w:t>第十一届（2026年）中国高校计算机大赛</w:t>
      </w:r>
    </w:p>
    <w:p>
      <w:pPr>
        <w:spacing w:before="0" w:after="680" w:line="276" w:lineRule="auto"/>
        <w:jc w:val="center"/>
      </w:pPr>
      <w:r>
        <w:rPr>
          <w:rFonts w:ascii="Microsoft YaHei" w:hAnsi="Microsoft YaHei" w:eastAsia="Microsoft YaHei" w:cs="Microsoft YaHei"/>
          <w:b w:val="0"/>
          <w:color w:val="60707D"/>
          <w:sz w:val="24"/>
        </w:rPr>
        <w:t>—— 移动应用创新赛 ——</w:t>
      </w:r>
    </w:p>
    <w:p>
      <w:pPr>
        <w:spacing w:before="0" w:after="80" w:line="276" w:lineRule="auto"/>
        <w:jc w:val="center"/>
      </w:pPr>
      <w:r>
        <w:rPr>
          <w:rFonts w:ascii="Microsoft YaHei" w:hAnsi="Microsoft YaHei" w:eastAsia="Microsoft YaHei" w:cs="Microsoft YaHei"/>
          <w:b/>
          <w:color w:val="1E7066"/>
          <w:sz w:val="72"/>
        </w:rPr>
        <w:t>心安动识</w:t>
      </w:r>
    </w:p>
    <w:p>
      <w:pPr>
        <w:spacing w:before="0" w:after="280" w:line="276" w:lineRule="auto"/>
        <w:jc w:val="center"/>
      </w:pPr>
      <w:r>
        <w:rPr>
          <w:rFonts w:ascii="Microsoft YaHei" w:hAnsi="Microsoft YaHei" w:eastAsia="Microsoft YaHei" w:cs="Microsoft YaHei"/>
          <w:b/>
          <w:color w:val="926D1E"/>
          <w:sz w:val="30"/>
        </w:rPr>
        <w:t>MindEase</w:t>
      </w:r>
    </w:p>
    <w:p>
      <w:pPr>
        <w:spacing w:before="0" w:after="600" w:line="276" w:lineRule="auto"/>
        <w:jc w:val="center"/>
      </w:pPr>
      <w:r>
        <w:rPr>
          <w:rFonts w:ascii="Microsoft YaHei" w:hAnsi="Microsoft YaHei" w:eastAsia="Microsoft YaHei" w:cs="Microsoft YaHei"/>
          <w:b/>
          <w:color w:val="18262F"/>
          <w:sz w:val="28"/>
        </w:rPr>
        <w:t>基于YOLO的多智能体协作情绪识别与心灵疗愈平台</w:t>
      </w:r>
    </w:p>
    <w:tbl>
      <w:tblPr>
        <w:tblW w:type="auto" w:w="0"/>
        <w:jc w:val="center"/>
        <w:tblLayout w:type="fixed"/>
        <w:tblLook w:firstColumn="1" w:firstRow="1" w:lastColumn="0" w:lastRow="0" w:noHBand="0" w:noVBand="1" w:val="04A0"/>
      </w:tblPr>
      <w:tblGrid>
        <w:gridCol w:w="9360"/>
      </w:tblGrid>
      <w:tr>
        <w:tc>
          <w:tcPr>
            <w:tcW w:type="dxa" w:w="7848"/>
            <w:vAlign w:val="center"/>
            <w:shd w:fill="EAF7F2"/>
            <w:tcBorders>
              <w:top w:val="single" w:sz="6" w:color="BFDCD4"/>
              <w:left w:val="single" w:sz="6" w:color="BFDCD4"/>
              <w:bottom w:val="single" w:sz="6" w:color="BFDCD4"/>
              <w:right w:val="single" w:sz="6" w:color="BFDCD4"/>
            </w:tcBorders>
          </w:tcPr>
          <w:p>
            <w:pPr>
              <w:spacing w:before="140" w:after="140" w:line="276" w:lineRule="auto"/>
              <w:jc w:val="center"/>
            </w:pPr>
            <w:r>
              <w:rPr>
                <w:rFonts w:ascii="Microsoft YaHei" w:hAnsi="Microsoft YaHei" w:eastAsia="Microsoft YaHei" w:cs="Microsoft YaHei"/>
                <w:b/>
                <w:color w:val="1E7066"/>
                <w:sz w:val="28"/>
              </w:rPr>
              <w:t>「 看见焦虑，遇见安宁 」</w:t>
            </w:r>
          </w:p>
        </w:tc>
      </w:tr>
    </w:tbl>
    <w:p>
      <w:pPr>
        <w:spacing w:after="600"/>
      </w:pPr>
    </w:p>
    <w:p>
      <w:pPr>
        <w:spacing w:after="680"/>
      </w:pPr>
    </w:p>
    <w:p>
      <w:pPr>
        <w:spacing w:before="0" w:after="60" w:line="240" w:lineRule="auto"/>
        <w:jc w:val="center"/>
      </w:pPr>
      <w:r>
        <w:rPr>
          <w:rFonts w:ascii="Microsoft YaHei" w:hAnsi="Microsoft YaHei" w:eastAsia="Microsoft YaHei" w:cs="Microsoft YaHei"/>
          <w:b/>
          <w:color w:val="60707D"/>
          <w:sz w:val="26"/>
        </w:rPr>
        <w:t>作品说明文档</w:t>
      </w:r>
    </w:p>
    <w:p>
      <w:pPr>
        <w:spacing w:before="0" w:after="0" w:line="240" w:lineRule="auto"/>
        <w:jc w:val="center"/>
      </w:pPr>
      <w:r>
        <w:rPr>
          <w:rFonts w:ascii="Microsoft YaHei" w:hAnsi="Microsoft YaHei" w:eastAsia="Microsoft YaHei" w:cs="Microsoft YaHei"/>
          <w:b w:val="0"/>
          <w:color w:val="60707D"/>
          <w:sz w:val="22"/>
        </w:rPr>
        <w:t>2026年6月</w:t>
      </w:r>
    </w:p>
    <w:p>
      <w:r/>
    </w:p>
    <w:p>
      <w:pPr>
        <w:pStyle w:val="Heading1"/>
        <w:keepNext/>
        <w:pBdr>
          <w:bottom w:val="single" w:sz="8" w:space="6" w:color="BFDCD4"/>
        </w:pBdr>
      </w:pPr>
      <w:r>
        <w:rPr>
          <w:rFonts w:ascii="Microsoft YaHei" w:hAnsi="Microsoft YaHei" w:eastAsia="Microsoft YaHei" w:cs="Microsoft YaHei"/>
          <w:b/>
          <w:color w:val="1E7066"/>
          <w:sz w:val="32"/>
        </w:rPr>
        <w:t>一、 问题背景与用户分析</w:t>
      </w:r>
    </w:p>
    <w:p>
      <w:pPr>
        <w:spacing w:before="0" w:after="160" w:line="320" w:lineRule="auto"/>
        <w:ind w:firstLine="418"/>
        <w:jc w:val="both"/>
      </w:pPr>
      <w:r>
        <w:rPr>
          <w:rFonts w:ascii="Microsoft YaHei" w:hAnsi="Microsoft YaHei" w:eastAsia="Microsoft YaHei" w:cs="Microsoft YaHei"/>
          <w:color w:val="18262F"/>
          <w:sz w:val="21"/>
        </w:rPr>
        <w:t>当前，焦虑已成为影响全民心理健康的核心议题。《中国国民心理健康发展报告（2023-2024）》显示，我国成年人焦虑障碍终生患病率约7.6%，青少年焦虑情绪检出率高达24.6%。焦虑往往不以言语表达，而是通过躯体化动作无意识呈现——咬指甲、拔头发、抓挠皮肤、抖腿、反复搓手等身体聚焦重复行为（BFRBs），这些行为既是焦虑的外在表征，又会反向加重心理负担，形成恶性循环。</w:t>
      </w:r>
    </w:p>
    <w:p>
      <w:pPr>
        <w:spacing w:before="0" w:after="160" w:line="320" w:lineRule="auto"/>
        <w:ind w:firstLine="418"/>
        <w:jc w:val="both"/>
      </w:pPr>
      <w:r>
        <w:rPr>
          <w:rFonts w:ascii="Microsoft YaHei" w:hAnsi="Microsoft YaHei" w:eastAsia="Microsoft YaHei" w:cs="Microsoft YaHei"/>
          <w:b/>
          <w:color w:val="1E7066"/>
          <w:sz w:val="21"/>
        </w:rPr>
        <w:t>当前痛点集中在三个层面：</w:t>
      </w:r>
      <w:r>
        <w:rPr>
          <w:rFonts w:ascii="Microsoft YaHei" w:hAnsi="Microsoft YaHei" w:eastAsia="Microsoft YaHei" w:cs="Microsoft YaHei"/>
          <w:color w:val="18262F"/>
          <w:sz w:val="21"/>
        </w:rPr>
        <w:t>个人层面，超过76%的用户至少有一种无意识焦虑动作，但大多不自知、羞于求助，且缺乏科学便捷的改善工具；临床层面，医生依赖主观观察与患者自我报告，患者面诊时往往刻意克制行为导致数据失真，缺乏客观量化手段；市场层面，国内尚无集"精准识别—智能分析—心理干预—持续疗愈"于一体的全流程解决方案。本项目聚焦12-25岁青少年及大学生、25-45岁职场人群、6-12岁儿童及60岁以上老年群体四大C端用户，同时服务学校、企业、临床机构等B端用户，市场需求真实、迫切且体量庞大。</w:t>
      </w:r>
    </w:p>
    <w:p>
      <w:pPr>
        <w:pStyle w:val="Heading1"/>
        <w:keepNext/>
        <w:pBdr>
          <w:bottom w:val="single" w:sz="8" w:space="6" w:color="BFDCD4"/>
        </w:pBdr>
      </w:pPr>
      <w:r>
        <w:rPr>
          <w:rFonts w:ascii="Microsoft YaHei" w:hAnsi="Microsoft YaHei" w:eastAsia="Microsoft YaHei" w:cs="Microsoft YaHei"/>
          <w:b/>
          <w:color w:val="1E7066"/>
          <w:sz w:val="32"/>
        </w:rPr>
        <w:t>二、 相关竞品分析</w:t>
      </w:r>
    </w:p>
    <w:p>
      <w:pPr>
        <w:spacing w:before="0" w:after="160" w:line="320" w:lineRule="auto"/>
        <w:ind w:firstLine="418"/>
        <w:jc w:val="both"/>
      </w:pPr>
      <w:r>
        <w:rPr>
          <w:rFonts w:ascii="Microsoft YaHei" w:hAnsi="Microsoft YaHei" w:eastAsia="Microsoft YaHei" w:cs="Microsoft YaHei"/>
          <w:b/>
          <w:color w:val="1E7066"/>
          <w:sz w:val="21"/>
        </w:rPr>
        <w:t>第一类，智能穿戴设备：</w:t>
      </w:r>
      <w:r>
        <w:rPr>
          <w:rFonts w:ascii="Microsoft YaHei" w:hAnsi="Microsoft YaHei" w:eastAsia="Microsoft YaHei" w:cs="Microsoft YaHei"/>
          <w:color w:val="18262F"/>
          <w:sz w:val="21"/>
        </w:rPr>
        <w:t>以美国HabitAware Keen手环为代表，采用单一IMU传感器加振动提醒，虽为首款BFRB可穿戴产品，但仅能检测单一行为（如拔头发），无视觉识别、无疗愈功能，用户"被提醒了但不知道该怎么办"。第二类，可穿戴贴片：如Spire Health Tag，仅监测呼吸与心率变异性，无法识别具体行为类别，且产品已停止更新。第三类，AI心理健康应用：Woebot仅有NLP对话功能而无行为识别能力；国内壹心理等以人工匹配咨询为主，缺乏AI驱动与硬件终端联动。第四类，通用可穿戴设备（如Apple Watch、小米手环）：仅监测基础心率与步数，完全无法识别BFRBs等特定焦虑躯体化动作，与用户真实需求存在巨大鸿沟。</w:t>
      </w:r>
    </w:p>
    <w:p>
      <w:pPr>
        <w:spacing w:before="0" w:after="160" w:line="320" w:lineRule="auto"/>
        <w:ind w:firstLine="418"/>
        <w:jc w:val="both"/>
      </w:pPr>
      <w:r>
        <w:rPr>
          <w:rFonts w:ascii="Microsoft YaHei" w:hAnsi="Microsoft YaHei" w:eastAsia="Microsoft YaHei" w:cs="Microsoft YaHei"/>
          <w:color w:val="18262F"/>
          <w:sz w:val="21"/>
        </w:rPr>
        <w:t>"心安动识"以多模态传感融合+YOLO计算机视觉+深度学习异常检测+CBT数字疗法构建系统性技术壁垒，实现≥90%精准识别18类行为、覆盖居家/办公/校园/临床/养老五大场景、打通"检测→分析→干预→疗愈"全流程闭环。相较于上述竞品，"心安动识"在技术维度、场景覆盖、疗愈能力和商业模式四个层面均存在代际领先优势，是国内BFRBs智能检测蓝海赛道的先行定义者。</w:t>
      </w:r>
    </w:p>
    <w:p>
      <w:pPr>
        <w:keepNext/>
        <w:spacing w:before="160" w:after="60"/>
        <w:jc w:val="center"/>
      </w:pPr>
      <w:r>
        <w:drawing>
          <wp:inline xmlns:a="http://schemas.openxmlformats.org/drawingml/2006/main" xmlns:pic="http://schemas.openxmlformats.org/drawingml/2006/picture">
            <wp:extent cx="5623560" cy="3163252"/>
            <wp:docPr id="1" name="图 1 心安动识产品首页与核心服务入口" descr="产品首页将温柔感知、安心对话、情绪画像与正念片刻集中于同一服务入口，使“感知—理解—陪伴—行动”的产品闭环在首屏即可被清晰识别。"/>
            <wp:cNvGraphicFramePr>
              <a:graphicFrameLocks noChangeAspect="1"/>
            </wp:cNvGraphicFramePr>
            <a:graphic>
              <a:graphicData uri="http://schemas.openxmlformats.org/drawingml/2006/picture">
                <pic:pic>
                  <pic:nvPicPr>
                    <pic:cNvPr id="0" name="01-product-home.png"/>
                    <pic:cNvPicPr/>
                  </pic:nvPicPr>
                  <pic:blipFill>
                    <a:blip r:embed="rId11"/>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1</w:t>
        </w:r>
      </w:fldSimple>
      <w:r>
        <w:rPr>
          <w:rFonts w:ascii="Microsoft YaHei" w:hAnsi="Microsoft YaHei" w:eastAsia="Microsoft YaHei"/>
          <w:b/>
          <w:color w:val="36403E"/>
          <w:sz w:val="18"/>
        </w:rPr>
        <w:t xml:space="preserve">  心安动识产品首页与核心服务入口</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产品首页将温柔感知、安心对话、情绪画像与正念片刻集中于同一服务入口，使“感知—理解—陪伴—行动”的产品闭环在首屏即可被清晰识别。</w:t>
      </w:r>
    </w:p>
    <w:p>
      <w:pPr>
        <w:pStyle w:val="Heading1"/>
        <w:keepNext/>
        <w:pBdr>
          <w:bottom w:val="single" w:sz="8" w:space="6" w:color="BFDCD4"/>
        </w:pBdr>
      </w:pPr>
      <w:r>
        <w:rPr>
          <w:rFonts w:ascii="Microsoft YaHei" w:hAnsi="Microsoft YaHei" w:eastAsia="Microsoft YaHei" w:cs="Microsoft YaHei"/>
          <w:b/>
          <w:color w:val="1E7066"/>
          <w:sz w:val="32"/>
        </w:rPr>
        <w:t>三、 可行性分析</w:t>
      </w:r>
    </w:p>
    <w:p>
      <w:pPr>
        <w:spacing w:before="0" w:after="160" w:line="320" w:lineRule="auto"/>
        <w:ind w:firstLine="418"/>
        <w:jc w:val="both"/>
      </w:pPr>
      <w:r>
        <w:rPr>
          <w:rFonts w:ascii="Microsoft YaHei" w:hAnsi="Microsoft YaHei" w:eastAsia="Microsoft YaHei" w:cs="Microsoft YaHei"/>
          <w:b/>
          <w:color w:val="1E7066"/>
          <w:sz w:val="21"/>
        </w:rPr>
        <w:t>技术可行性：</w:t>
      </w:r>
      <w:r>
        <w:rPr>
          <w:rFonts w:ascii="Microsoft YaHei" w:hAnsi="Microsoft YaHei" w:eastAsia="Microsoft YaHei" w:cs="Microsoft YaHei"/>
          <w:color w:val="18262F"/>
          <w:sz w:val="21"/>
        </w:rPr>
        <w:t>YOLOv8目标检测模型在20,000+标注样本上mAP≥92%，边缘端推理延迟&lt;50ms/帧；Bi-LSTM+CNN联合检测算法实现对异常行为模式的精准识别；后端采用FastAPI+PyTorch+PostgreSQL+Redis高性能架构，已在本地完成Vue前端、Spring Boot后端、Flask YOLO推理服务三端联调；已成功接入DeepSeek大模型实现“安心对话”智能体流式对话，图片感知、视频感知、摄像头感知三大核心检测闭环均已通过技术验证。</w:t>
      </w:r>
    </w:p>
    <w:p>
      <w:pPr>
        <w:keepNext/>
        <w:spacing w:before="160" w:after="60"/>
        <w:jc w:val="center"/>
      </w:pPr>
      <w:r>
        <w:drawing>
          <wp:inline xmlns:a="http://schemas.openxmlformats.org/drawingml/2006/main" xmlns:pic="http://schemas.openxmlformats.org/drawingml/2006/picture">
            <wp:extent cx="5623560" cy="3163252"/>
            <wp:docPr id="2" name="图 2 图片温柔感知与用户自主授权界面" descr="图片感知在识别前明确告知用途，并将是否保存觉察记录、是否保留素材路径交由用户决定；模型结果被表达为可理解的情绪线索，而非诊断式标签。"/>
            <wp:cNvGraphicFramePr>
              <a:graphicFrameLocks noChangeAspect="1"/>
            </wp:cNvGraphicFramePr>
            <a:graphic>
              <a:graphicData uri="http://schemas.openxmlformats.org/drawingml/2006/picture">
                <pic:pic>
                  <pic:nvPicPr>
                    <pic:cNvPr id="0" name="02-image-awareness.png"/>
                    <pic:cNvPicPr/>
                  </pic:nvPicPr>
                  <pic:blipFill>
                    <a:blip r:embed="rId12"/>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2</w:t>
        </w:r>
      </w:fldSimple>
      <w:r>
        <w:rPr>
          <w:rFonts w:ascii="Microsoft YaHei" w:hAnsi="Microsoft YaHei" w:eastAsia="Microsoft YaHei"/>
          <w:b/>
          <w:color w:val="36403E"/>
          <w:sz w:val="18"/>
        </w:rPr>
        <w:t xml:space="preserve">  图片温柔感知与用户自主授权界面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图片感知在识别前明确告知用途，并将是否保存觉察记录、是否保留素材路径交由用户决定；模型结果被表达为可理解的情绪线索，而非诊断式标签。</w:t>
      </w:r>
    </w:p>
    <w:p>
      <w:pPr>
        <w:spacing w:before="0" w:after="160" w:line="320" w:lineRule="auto"/>
        <w:ind w:firstLine="418"/>
        <w:jc w:val="both"/>
      </w:pPr>
      <w:r>
        <w:rPr>
          <w:rFonts w:ascii="Microsoft YaHei" w:hAnsi="Microsoft YaHei" w:eastAsia="Microsoft YaHei" w:cs="Microsoft YaHei"/>
          <w:b/>
          <w:color w:val="1E7066"/>
          <w:sz w:val="21"/>
        </w:rPr>
        <w:t>市场可行性：</w:t>
      </w:r>
      <w:r>
        <w:rPr>
          <w:rFonts w:ascii="Microsoft YaHei" w:hAnsi="Microsoft YaHei" w:eastAsia="Microsoft YaHei" w:cs="Microsoft YaHei"/>
          <w:color w:val="18262F"/>
          <w:sz w:val="21"/>
        </w:rPr>
        <w:t>中国数字心理健康市场处于高速增长期，预计2030年市场规模将突破¥2,500亿元（CAGR约28.8%），BFRBs专项智能检测细分赛道为蓝海市场，国内尚无直接竞品。300+份有效问卷调研显示：76.3%受访者承认有无意识焦虑动作，82.1%愿意尝试智能辅助改善，68.5%愿意为有效方案付费（月均付费意愿¥15-¥49元），需求真实且付费意愿明确。</w:t>
      </w:r>
    </w:p>
    <w:p>
      <w:pPr>
        <w:spacing w:before="0" w:after="160" w:line="320" w:lineRule="auto"/>
        <w:ind w:firstLine="418"/>
        <w:jc w:val="both"/>
      </w:pPr>
      <w:r>
        <w:rPr>
          <w:rFonts w:ascii="Microsoft YaHei" w:hAnsi="Microsoft YaHei" w:eastAsia="Microsoft YaHei" w:cs="Microsoft YaHei"/>
          <w:b/>
          <w:color w:val="1E7066"/>
          <w:sz w:val="21"/>
        </w:rPr>
        <w:t>资源可行性：</w:t>
      </w:r>
      <w:r>
        <w:rPr>
          <w:rFonts w:ascii="Microsoft YaHei" w:hAnsi="Microsoft YaHei" w:eastAsia="Microsoft YaHei" w:cs="Microsoft YaHei"/>
          <w:color w:val="18262F"/>
          <w:sz w:val="21"/>
        </w:rPr>
        <w:t>依托高校科研团队，已持有导师软件著作权1项、发明专利1项、省级以上期刊论文1篇，另有2项软著与1项实用新型专利在申请中。团队成员横跨计算机科学、人工智能、心理学、视觉设计等多学科领域，具备全栈开发与产品设计能力，并与学校心理中心及附属医院建立合作关系，可获取临床验证场景与专业指导。政策层面，项目精准响应"健康中国2030"、《"十五五"卫生健康规划》、《数字中国建设整体布局规划》等国家战略，属于教育部大创计划重点支持领域，政策红利持续释放。</w:t>
      </w:r>
    </w:p>
    <w:p>
      <w:pPr>
        <w:pStyle w:val="Heading1"/>
        <w:keepNext/>
        <w:pBdr>
          <w:bottom w:val="single" w:sz="8" w:space="6" w:color="BFDCD4"/>
        </w:pBdr>
      </w:pPr>
      <w:r>
        <w:rPr>
          <w:rFonts w:ascii="Microsoft YaHei" w:hAnsi="Microsoft YaHei" w:eastAsia="Microsoft YaHei" w:cs="Microsoft YaHei"/>
          <w:b/>
          <w:color w:val="1E7066"/>
          <w:sz w:val="32"/>
        </w:rPr>
        <w:t>四、 App创新点</w:t>
      </w:r>
    </w:p>
    <w:p>
      <w:pPr>
        <w:spacing w:before="0" w:after="160" w:line="320" w:lineRule="auto"/>
        <w:ind w:firstLine="418"/>
        <w:jc w:val="both"/>
      </w:pPr>
      <w:r>
        <w:rPr>
          <w:rFonts w:ascii="Microsoft YaHei" w:hAnsi="Microsoft YaHei" w:eastAsia="Microsoft YaHei" w:cs="Microsoft YaHei"/>
          <w:b/>
          <w:color w:val="1E7066"/>
          <w:sz w:val="21"/>
        </w:rPr>
        <w:t>创新一：</w:t>
      </w:r>
      <w:r>
        <w:rPr>
          <w:rFonts w:ascii="Microsoft YaHei" w:hAnsi="Microsoft YaHei" w:eastAsia="Microsoft YaHei" w:cs="Microsoft YaHei"/>
          <w:color w:val="18262F"/>
          <w:sz w:val="21"/>
        </w:rPr>
        <w:t>多模态温柔感知体系。突破传统单一传感器局限，融合YOLO计算机视觉（支持图片、视频、摄像头三通道输入）与IMU惯性传感、ToF距离传感等多模态数据，实现18类焦虑躯体化行为≥90%精准识别。独创"感知空间"页面——摄像头检测时虚拟伙伴"安小宁"以悬浮桌宠形式实时陪伴，检测到焦虑行为时以温柔气泡文案替代传统警报（如"我注意到你在咬指甲，要一起做个深呼吸吗？"），从交互层面彻底消除"被监控"的不适感。所有YOLO推理运算在浏览器本地完成，原始视频与图像数据不上传服务器，从技术底层保障用户隐私。</w:t>
      </w:r>
    </w:p>
    <w:p>
      <w:pPr>
        <w:keepNext/>
        <w:spacing w:before="160" w:after="60"/>
        <w:jc w:val="center"/>
      </w:pPr>
      <w:r>
        <w:drawing>
          <wp:inline xmlns:a="http://schemas.openxmlformats.org/drawingml/2006/main" xmlns:pic="http://schemas.openxmlformats.org/drawingml/2006/picture">
            <wp:extent cx="5623560" cy="3163252"/>
            <wp:docPr id="3" name="图 3 视频动态情绪线索分析界面" descr="视频感知面向连续动作与表情变化，呈现模型选择、识别阈值、处理进度和素材留存策略，将动态分析能力与可解释、可撤回的隐私控制结合。"/>
            <wp:cNvGraphicFramePr>
              <a:graphicFrameLocks noChangeAspect="1"/>
            </wp:cNvGraphicFramePr>
            <a:graphic>
              <a:graphicData uri="http://schemas.openxmlformats.org/drawingml/2006/picture">
                <pic:pic>
                  <pic:nvPicPr>
                    <pic:cNvPr id="0" name="03-video-awareness.png"/>
                    <pic:cNvPicPr/>
                  </pic:nvPicPr>
                  <pic:blipFill>
                    <a:blip r:embed="rId13"/>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3</w:t>
        </w:r>
      </w:fldSimple>
      <w:r>
        <w:rPr>
          <w:rFonts w:ascii="Microsoft YaHei" w:hAnsi="Microsoft YaHei" w:eastAsia="Microsoft YaHei"/>
          <w:b/>
          <w:color w:val="36403E"/>
          <w:sz w:val="18"/>
        </w:rPr>
        <w:t xml:space="preserve">  视频动态情绪线索分析界面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视频感知面向连续动作与表情变化，呈现模型选择、识别阈值、处理进度和素材留存策略，将动态分析能力与可解释、可撤回的隐私控制结合。</w:t>
      </w:r>
    </w:p>
    <w:p>
      <w:pPr>
        <w:keepNext/>
        <w:spacing w:before="160" w:after="60"/>
        <w:jc w:val="center"/>
      </w:pPr>
      <w:r>
        <w:drawing>
          <wp:inline xmlns:a="http://schemas.openxmlformats.org/drawingml/2006/main" xmlns:pic="http://schemas.openxmlformats.org/drawingml/2006/picture">
            <wp:extent cx="5623560" cy="3163252"/>
            <wp:docPr id="4" name="图 4 摄像头实时身体与情绪信号感知界面" descr="摄像头模块仅在用户主动确认后开启，支持随时停止并整理本次线索；实时能力没有被包装成监控，而是被设计为可控、低压力的自我觉察工具。"/>
            <wp:cNvGraphicFramePr>
              <a:graphicFrameLocks noChangeAspect="1"/>
            </wp:cNvGraphicFramePr>
            <a:graphic>
              <a:graphicData uri="http://schemas.openxmlformats.org/drawingml/2006/picture">
                <pic:pic>
                  <pic:nvPicPr>
                    <pic:cNvPr id="0" name="04-camera-awareness.png"/>
                    <pic:cNvPicPr/>
                  </pic:nvPicPr>
                  <pic:blipFill>
                    <a:blip r:embed="rId14"/>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4</w:t>
        </w:r>
      </w:fldSimple>
      <w:r>
        <w:rPr>
          <w:rFonts w:ascii="Microsoft YaHei" w:hAnsi="Microsoft YaHei" w:eastAsia="Microsoft YaHei"/>
          <w:b/>
          <w:color w:val="36403E"/>
          <w:sz w:val="18"/>
        </w:rPr>
        <w:t xml:space="preserve">  摄像头实时身体与情绪信号感知界面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摄像头模块仅在用户主动确认后开启，支持随时停止并整理本次线索；实时能力没有被包装成监控，而是被设计为可控、低压力的自我觉察工具。</w:t>
      </w:r>
    </w:p>
    <w:p>
      <w:pPr>
        <w:spacing w:before="0" w:after="160" w:line="320" w:lineRule="auto"/>
        <w:ind w:firstLine="418"/>
        <w:jc w:val="both"/>
      </w:pPr>
      <w:r>
        <w:rPr>
          <w:rFonts w:ascii="Microsoft YaHei" w:hAnsi="Microsoft YaHei" w:eastAsia="Microsoft YaHei" w:cs="Microsoft YaHei"/>
          <w:b/>
          <w:color w:val="1E7066"/>
          <w:sz w:val="21"/>
        </w:rPr>
        <w:t>创新二：</w:t>
      </w:r>
      <w:r>
        <w:rPr>
          <w:rFonts w:ascii="Microsoft YaHei" w:hAnsi="Microsoft YaHei" w:eastAsia="Microsoft YaHei" w:cs="Microsoft YaHei"/>
          <w:color w:val="18262F"/>
          <w:sz w:val="21"/>
        </w:rPr>
        <w:t>多智能体协作疗愈引擎。App内置四大AI智能体协同工作——"检测智能体"负责行为识别与异常告警，"分析智能体"量化焦虑水平并分析触发场景，生成个性化情绪健康画像，"干预智能体"基于CBT认知行为疗法以DeepSeek大模型驱动流式对话疏导并推荐正念训练与习惯逆转练习，"陪伴智能体"即全局悬浮桌宠"安小宁"，根据时段与情绪状态主动问候、展示成长变化。四大智能体形成"检测→分析→干预→陪伴"的完整闭环，且用户可自主选择是否保存觉察记录与媒体路径，将数据主权完全交还用户。</w:t>
      </w:r>
    </w:p>
    <w:p>
      <w:pPr>
        <w:keepNext/>
        <w:spacing w:before="160" w:after="60"/>
        <w:jc w:val="center"/>
      </w:pPr>
      <w:r>
        <w:drawing>
          <wp:inline xmlns:a="http://schemas.openxmlformats.org/drawingml/2006/main" xmlns:pic="http://schemas.openxmlformats.org/drawingml/2006/picture">
            <wp:extent cx="5623560" cy="3163252"/>
            <wp:docPr id="5" name="图 5 安心对话智能陪伴与隐私边界界面" descr="安心对话以陪伴式语言承接用户主动输入，并明确说明图片、摄像头画面与识别记录不会自动进入对话；这一区隔强化了心理支持场景中的知情、授权与数据最小化原则。"/>
            <wp:cNvGraphicFramePr>
              <a:graphicFrameLocks noChangeAspect="1"/>
            </wp:cNvGraphicFramePr>
            <a:graphic>
              <a:graphicData uri="http://schemas.openxmlformats.org/drawingml/2006/picture">
                <pic:pic>
                  <pic:nvPicPr>
                    <pic:cNvPr id="0" name="06-safe-dialogue.png"/>
                    <pic:cNvPicPr/>
                  </pic:nvPicPr>
                  <pic:blipFill>
                    <a:blip r:embed="rId15"/>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5</w:t>
        </w:r>
      </w:fldSimple>
      <w:r>
        <w:rPr>
          <w:rFonts w:ascii="Microsoft YaHei" w:hAnsi="Microsoft YaHei" w:eastAsia="Microsoft YaHei"/>
          <w:b/>
          <w:color w:val="36403E"/>
          <w:sz w:val="18"/>
        </w:rPr>
        <w:t xml:space="preserve">  安心对话智能陪伴与隐私边界界面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安心对话以陪伴式语言承接用户主动输入，并明确说明图片、摄像头画面与识别记录不会自动进入对话；这一区隔强化了心理支持场景中的知情、授权与数据最小化原则。</w:t>
      </w:r>
    </w:p>
    <w:p>
      <w:pPr>
        <w:keepNext/>
        <w:spacing w:before="160" w:after="60"/>
        <w:jc w:val="center"/>
      </w:pPr>
      <w:r>
        <w:drawing>
          <wp:inline xmlns:a="http://schemas.openxmlformats.org/drawingml/2006/main" xmlns:pic="http://schemas.openxmlformats.org/drawingml/2006/picture">
            <wp:extent cx="5623560" cy="3163252"/>
            <wp:docPr id="6" name="图 6 觉察记录全流程沉淀与检索界面" descr="觉察记录统一承接图片、视频与摄像头三类感知结果，并提供分类、检索与删除入口，帮助用户回看状态变化，同时保留对个人数据的持续控制权。"/>
            <wp:cNvGraphicFramePr>
              <a:graphicFrameLocks noChangeAspect="1"/>
            </wp:cNvGraphicFramePr>
            <a:graphic>
              <a:graphicData uri="http://schemas.openxmlformats.org/drawingml/2006/picture">
                <pic:pic>
                  <pic:nvPicPr>
                    <pic:cNvPr id="0" name="05-awareness-records.png"/>
                    <pic:cNvPicPr/>
                  </pic:nvPicPr>
                  <pic:blipFill>
                    <a:blip r:embed="rId16"/>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6</w:t>
        </w:r>
      </w:fldSimple>
      <w:r>
        <w:rPr>
          <w:rFonts w:ascii="Microsoft YaHei" w:hAnsi="Microsoft YaHei" w:eastAsia="Microsoft YaHei"/>
          <w:b/>
          <w:color w:val="36403E"/>
          <w:sz w:val="18"/>
        </w:rPr>
        <w:t xml:space="preserve">  觉察记录全流程沉淀与检索界面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觉察记录统一承接图片、视频与摄像头三类感知结果，并提供分类、检索与删除入口，帮助用户回看状态变化，同时保留对个人数据的持续控制权。</w:t>
      </w:r>
    </w:p>
    <w:p>
      <w:pPr>
        <w:spacing w:before="0" w:after="160" w:line="320" w:lineRule="auto"/>
        <w:ind w:firstLine="418"/>
        <w:jc w:val="both"/>
      </w:pPr>
      <w:r>
        <w:rPr>
          <w:rFonts w:ascii="Microsoft YaHei" w:hAnsi="Microsoft YaHei" w:eastAsia="Microsoft YaHei" w:cs="Microsoft YaHei"/>
          <w:b/>
          <w:color w:val="1E7066"/>
          <w:sz w:val="21"/>
        </w:rPr>
        <w:t>创新三：</w:t>
      </w:r>
      <w:r>
        <w:rPr>
          <w:rFonts w:ascii="Microsoft YaHei" w:hAnsi="Microsoft YaHei" w:eastAsia="Microsoft YaHei" w:cs="Microsoft YaHei"/>
          <w:color w:val="18262F"/>
          <w:sz w:val="21"/>
        </w:rPr>
        <w:t>情感隐喻可视化与疗愈化交互。将枯燥的行为数据转化为"情绪之花"（花瓣盛开数量=情绪稳定程度）、"心灵花园"（焦虑行为减少=花草绽放）、"星光币"（行为改善=星光积累）等温暖直观的视觉隐喻，配合自然白噪音、轻柔提示音与舒缓过渡动画，让每一次数据查看与功能使用都成为微型疗愈体验，贯彻"让科技隐形，让陪伴显现"的设计哲学。</w:t>
      </w:r>
    </w:p>
    <w:p>
      <w:pPr>
        <w:keepNext/>
        <w:spacing w:before="160" w:after="60"/>
        <w:jc w:val="center"/>
      </w:pPr>
      <w:r>
        <w:drawing>
          <wp:inline xmlns:a="http://schemas.openxmlformats.org/drawingml/2006/main" xmlns:pic="http://schemas.openxmlformats.org/drawingml/2006/picture">
            <wp:extent cx="5623560" cy="3163252"/>
            <wp:docPr id="7" name="图 7 心灵 SPA 真实支持资源导航界面" descr="心灵 SPA 在获得位置授权后连接附近真实支持资源，并将授权状态、定位范围与服务类别清晰呈现，把线上陪伴延伸至可触达的线下心理支持。"/>
            <wp:cNvGraphicFramePr>
              <a:graphicFrameLocks noChangeAspect="1"/>
            </wp:cNvGraphicFramePr>
            <a:graphic>
              <a:graphicData uri="http://schemas.openxmlformats.org/drawingml/2006/picture">
                <pic:pic>
                  <pic:nvPicPr>
                    <pic:cNvPr id="0" name="07-mind-spa.png"/>
                    <pic:cNvPicPr/>
                  </pic:nvPicPr>
                  <pic:blipFill>
                    <a:blip r:embed="rId17"/>
                    <a:stretch>
                      <a:fillRect/>
                    </a:stretch>
                  </pic:blipFill>
                  <pic:spPr>
                    <a:xfrm>
                      <a:off x="0" y="0"/>
                      <a:ext cx="5623560" cy="3163252"/>
                    </a:xfrm>
                    <a:prstGeom prst="rect"/>
                  </pic:spPr>
                </pic:pic>
              </a:graphicData>
            </a:graphic>
          </wp:inline>
        </w:drawing>
      </w:r>
    </w:p>
    <w:p>
      <w:pPr>
        <w:pStyle w:val="Caption"/>
        <w:keepNext/>
        <w:spacing w:before="0" w:after="80"/>
        <w:jc w:val="center"/>
      </w:pPr>
      <w:r>
        <w:rPr>
          <w:rFonts w:ascii="Microsoft YaHei" w:hAnsi="Microsoft YaHei" w:eastAsia="Microsoft YaHei"/>
          <w:b/>
          <w:color w:val="2B6F63"/>
          <w:sz w:val="18"/>
        </w:rPr>
        <w:t xml:space="preserve">图 </w:t>
      </w:r>
      <w:fldSimple w:instr="SEQ Figure \* ARABIC">
        <w:r>
          <w:rPr>
            <w:rFonts w:eastAsia="Microsoft YaHei" w:ascii="Microsoft YaHei" w:hAnsi="Microsoft YaHei"/>
            <w:sz w:val="18"/>
          </w:rPr>
          <w:t>7</w:t>
        </w:r>
      </w:fldSimple>
      <w:r>
        <w:rPr>
          <w:rFonts w:ascii="Microsoft YaHei" w:hAnsi="Microsoft YaHei" w:eastAsia="Microsoft YaHei"/>
          <w:b/>
          <w:color w:val="36403E"/>
          <w:sz w:val="18"/>
        </w:rPr>
        <w:t xml:space="preserve">  心灵 SPA 真实支持资源导航界面</w:t>
      </w:r>
    </w:p>
    <w:p>
      <w:pPr>
        <w:keepLines/>
        <w:spacing w:before="0" w:after="180" w:line="288" w:lineRule="auto"/>
        <w:ind w:left="259" w:right="259"/>
        <w:jc w:val="both"/>
      </w:pPr>
      <w:r>
        <w:rPr>
          <w:rFonts w:ascii="Microsoft YaHei" w:hAnsi="Microsoft YaHei" w:eastAsia="Microsoft YaHei"/>
          <w:b/>
          <w:color w:val="2B6F63"/>
          <w:sz w:val="19"/>
        </w:rPr>
        <w:t>功能说明：</w:t>
      </w:r>
      <w:r>
        <w:rPr>
          <w:rFonts w:ascii="Microsoft YaHei" w:hAnsi="Microsoft YaHei" w:eastAsia="Microsoft YaHei"/>
          <w:b w:val="0"/>
          <w:color w:val="5B6A66"/>
          <w:sz w:val="19"/>
        </w:rPr>
        <w:t>心灵 SPA 在获得位置授权后连接附近真实支持资源，并将授权状态、定位范围与服务类别清晰呈现，把线上陪伴延伸至可触达的线下心理支持。</w:t>
      </w:r>
    </w:p>
    <w:p>
      <w:pPr>
        <w:spacing w:before="0" w:after="160" w:line="320" w:lineRule="auto"/>
        <w:ind w:firstLine="418"/>
        <w:jc w:val="both"/>
      </w:pPr>
      <w:r>
        <w:rPr>
          <w:rFonts w:ascii="Microsoft YaHei" w:hAnsi="Microsoft YaHei" w:eastAsia="Microsoft YaHei" w:cs="Microsoft YaHei"/>
          <w:b/>
          <w:color w:val="1E7066"/>
          <w:sz w:val="21"/>
        </w:rPr>
        <w:t>创新四：</w:t>
      </w:r>
      <w:r>
        <w:rPr>
          <w:rFonts w:ascii="Microsoft YaHei" w:hAnsi="Microsoft YaHei" w:eastAsia="Microsoft YaHei" w:cs="Microsoft YaHei"/>
          <w:color w:val="18262F"/>
          <w:sz w:val="21"/>
        </w:rPr>
        <w:t>B2B2C全场景覆盖。不仅服务C端个人用户（基础版免费、专业版29.9元/月、家庭版49.9元/月），同时为学校、企业、临床机构提供专属管理后台与群体数据分析服务，构建"个人日常疗愈+机构群体健康管理"的双重价值闭环，实现从单一个体服务到组织级心理健康基础设施的跨越。</w:t>
      </w:r>
    </w:p>
    <w:p>
      <w:pPr>
        <w:pStyle w:val="Heading1"/>
        <w:keepNext/>
        <w:pBdr>
          <w:bottom w:val="single" w:sz="8" w:space="6" w:color="BFDCD4"/>
        </w:pBdr>
      </w:pPr>
      <w:r>
        <w:rPr>
          <w:rFonts w:ascii="Microsoft YaHei" w:hAnsi="Microsoft YaHei" w:eastAsia="Microsoft YaHei" w:cs="Microsoft YaHei"/>
          <w:b/>
          <w:color w:val="1E7066"/>
          <w:sz w:val="32"/>
        </w:rPr>
        <w:t>五、 应用前景</w:t>
      </w:r>
    </w:p>
    <w:p>
      <w:pPr>
        <w:spacing w:before="0" w:after="160" w:line="320" w:lineRule="auto"/>
        <w:ind w:firstLine="418"/>
        <w:jc w:val="both"/>
      </w:pPr>
      <w:r>
        <w:rPr>
          <w:rFonts w:ascii="Microsoft YaHei" w:hAnsi="Microsoft YaHei" w:eastAsia="Microsoft YaHei" w:cs="Microsoft YaHei"/>
          <w:color w:val="18262F"/>
          <w:sz w:val="21"/>
        </w:rPr>
        <w:t>"心安动识"锚定需求真实、政策利好、技术成熟、竞品空白的高增长赛道，在校园、职场、临床、养老四大场景具备明确的应用前景与落地路径。校园端：嵌入学校年度心理普测流程，为心理教师提供客观行为数据支撑，实现学生焦虑问题的早发现、早干预，目标覆盖500所以上院校；企业端：提供轻量化数字化员工援助方案（EAP），降低因焦虑情绪导致的隐性缺勤与生产力损失，目标合作200家以上企业；临床端：为精神科/心理科提供客观量化诊断参考与疗效追踪工具，减少对主观量表的依赖；养老板块：关注老年群体焦虑躯体化表现，辅助老年心理健康评估与照护，服务100家以上养老机构。</w:t>
      </w:r>
    </w:p>
    <w:p>
      <w:pPr>
        <w:spacing w:before="0" w:after="160" w:line="320" w:lineRule="auto"/>
        <w:ind w:firstLine="418"/>
        <w:jc w:val="both"/>
      </w:pPr>
      <w:r>
        <w:rPr>
          <w:rFonts w:ascii="Microsoft YaHei" w:hAnsi="Microsoft YaHei" w:eastAsia="Microsoft YaHei" w:cs="Microsoft YaHei"/>
          <w:color w:val="18262F"/>
          <w:sz w:val="21"/>
        </w:rPr>
        <w:t>商业模式层面，项目构建"硬件引流→软件留存→服务变现→数据反哺"的增长飞轮，以B2B2C模式实现规模化用户获取。通过C端订阅（基础版免费/专业版29.9元/月）、B端SaaS服务（学校2.98万元/年/校）、智能硬件销售（199-399元/件）及品牌周边产品四大收入线构建多元盈利模型，保守预计第三年营收达3,500万元、第五年突破2亿元。项目致力于成为中国领先的情绪躯体化行为智能识别与数字心理健康解决方案提供商，以科技之力守护全民心理健康，助力"健康中国2030"战略全面落地。</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icrosoft YaHei" w:hAnsi="Microsoft YaHei" w:eastAsia="Microsoft YaHei" w:cs="Microsoft YaHei"/>
        <w:color w:val="60707D"/>
        <w:sz w:val="18"/>
      </w:rPr>
      <w:t xml:space="preserve">第 </w:t>
    </w:r>
    <w:r>
      <w:rPr>
        <w:rFonts w:ascii="Microsoft YaHei" w:hAnsi="Microsoft YaHei" w:eastAsia="Microsoft YaHei" w:cs="Microsoft YaHei"/>
        <w:color w:val="60707D"/>
        <w:sz w:val="18"/>
      </w:rPr>
      <w:fldChar w:fldCharType="begin"/>
      <w:instrText xml:space="preserve">PAGE</w:instrText>
      <w:fldChar w:fldCharType="separate"/>
      <w:t>1</w:t>
      <w:fldChar w:fldCharType="end"/>
    </w:r>
    <w:r>
      <w:rPr>
        <w:rFonts w:ascii="Microsoft YaHei" w:hAnsi="Microsoft YaHei" w:eastAsia="Microsoft YaHei" w:cs="Microsoft YaHei"/>
        <w:color w:val="6070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40" w:lineRule="auto"/>
      <w:jc w:val="left"/>
      <w:pBdr>
        <w:bottom w:val="single" w:sz="6" w:space="6" w:color="D9E5E1"/>
      </w:pBdr>
    </w:pPr>
    <w:r>
      <w:rPr>
        <w:rFonts w:ascii="Microsoft YaHei" w:hAnsi="Microsoft YaHei" w:eastAsia="Microsoft YaHei" w:cs="Microsoft YaHei"/>
        <w:b/>
        <w:color w:val="60707D"/>
        <w:sz w:val="18"/>
      </w:rPr>
      <w:t>心安动识 | 初赛作品说明文档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Microsoft YaHei" w:hAnsi="Microsoft YaHei" w:eastAsia="Microsoft YaHei"/>
      <w:color w:val="18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Microsoft YaHei" w:hAnsi="Microsoft YaHei" w:eastAsia="Microsoft YaHei"/>
      <w:b/>
      <w:bCs/>
      <w:color w:val="1E706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心安动识初赛作品说明文档（产品图示增强版）</dc:title>
  <dc:subject>基于真实全栈网页截图的产品功能说明</dc:subject>
  <dc:creator>python-docx</dc:creator>
  <cp:keywords>心安动识, 情绪识别, 心灵疗愈, 安心对话, YOLO</cp:keywords>
  <dc:description>排版美化版：保留原文内容，优化封面、标题层级、页眉页脚与段落样式。</dc:description>
  <cp:lastModifiedBy/>
  <cp:revision>1</cp:revision>
  <dcterms:created xsi:type="dcterms:W3CDTF">2013-12-23T23:15:00Z</dcterms:created>
  <dcterms:modified xsi:type="dcterms:W3CDTF">2013-12-23T23:15:00Z</dcterms:modified>
  <cp:category/>
</cp:coreProperties>
</file>