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172A"/>
        </w:rPr>
        <w:t>Stroke Risk Prediction — Model Analysis Report</w:t>
      </w:r>
    </w:p>
    <w:p>
      <w:pPr>
        <w:jc w:val="center"/>
      </w:pPr>
      <w:r>
        <w:t>Generated by Stroke Risk Prediction ML Pipeline</w:t>
      </w:r>
    </w:p>
    <w:p/>
    <w:p>
      <w:pPr>
        <w:pStyle w:val="Heading1"/>
      </w:pPr>
      <w:r>
        <w:t>1. Model Performance Summary</w:t>
      </w:r>
    </w:p>
    <w:p>
      <w:r>
        <w:t>All models trained with class_weight='balanced' to handle the 95/5 stroke imbalance.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Accuracy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Precision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Recall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F1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ROC-AUC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Voting Ensemble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0.948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0.381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0.107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0.167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0.841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Logistic Regression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0.731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0.13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0.787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0.223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0.839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AdaBoost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0.951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0.828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Gradient Boosting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0.948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0.25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0.027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0.048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0.824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Random Forest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0.949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0.801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Naive Bayes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0.189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0.056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0.987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0.106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0.789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SVM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0.759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0.119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0.613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0.776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KNN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0.947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0.612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Decision Tree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0.928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0.17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0.12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0.141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0.545</w:t>
            </w:r>
          </w:p>
        </w:tc>
      </w:tr>
    </w:tbl>
    <w:p/>
    <w:p>
      <w:pPr>
        <w:pStyle w:val="Heading1"/>
      </w:pPr>
      <w:r>
        <w:t>2. Classification Reports</w:t>
      </w:r>
    </w:p>
    <w:p>
      <w:pPr>
        <w:pStyle w:val="Heading2"/>
      </w:pPr>
      <w:r>
        <w:t>Logistic Regression</w:t>
      </w:r>
    </w:p>
    <w:p>
      <w:r>
        <w:rPr>
          <w:rFonts w:ascii="Courier New" w:hAnsi="Courier New"/>
          <w:sz w:val="18"/>
        </w:rPr>
        <w:t xml:space="preserve">              precision    recall  f1-score   support</w:t>
        <w:br/>
        <w:br/>
        <w:t xml:space="preserve">   No Stroke       0.99      0.73      0.84      1458</w:t>
        <w:br/>
        <w:t xml:space="preserve">      Stroke       0.13      0.79      0.22        75</w:t>
        <w:br/>
        <w:br/>
        <w:t xml:space="preserve">    accuracy                           0.73      1533</w:t>
        <w:br/>
        <w:t xml:space="preserve">   macro avg       0.56      0.76      0.53      1533</w:t>
        <w:br/>
        <w:t>weighted avg       0.94      0.73      0.81      1533</w:t>
        <w:br/>
      </w:r>
    </w:p>
    <w:p>
      <w:pPr>
        <w:pStyle w:val="Heading2"/>
      </w:pPr>
      <w:r>
        <w:t>Decision Tree</w:t>
      </w:r>
    </w:p>
    <w:p>
      <w:r>
        <w:rPr>
          <w:rFonts w:ascii="Courier New" w:hAnsi="Courier New"/>
          <w:sz w:val="18"/>
        </w:rPr>
        <w:t xml:space="preserve">              precision    recall  f1-score   support</w:t>
        <w:br/>
        <w:br/>
        <w:t xml:space="preserve">   No Stroke       0.96      0.97      0.96      1458</w:t>
        <w:br/>
        <w:t xml:space="preserve">      Stroke       0.17      0.12      0.14        75</w:t>
        <w:br/>
        <w:br/>
        <w:t xml:space="preserve">    accuracy                           0.93      1533</w:t>
        <w:br/>
        <w:t xml:space="preserve">   macro avg       0.56      0.54      0.55      1533</w:t>
        <w:br/>
        <w:t>weighted avg       0.92      0.93      0.92      1533</w:t>
        <w:br/>
      </w:r>
    </w:p>
    <w:p>
      <w:pPr>
        <w:pStyle w:val="Heading2"/>
      </w:pPr>
      <w:r>
        <w:t>Random Forest</w:t>
      </w:r>
    </w:p>
    <w:p>
      <w:r>
        <w:rPr>
          <w:rFonts w:ascii="Courier New" w:hAnsi="Courier New"/>
          <w:sz w:val="18"/>
        </w:rPr>
        <w:t xml:space="preserve">              precision    recall  f1-score   support</w:t>
        <w:br/>
        <w:br/>
        <w:t xml:space="preserve">   No Stroke       0.95      1.00      0.97      1458</w:t>
        <w:br/>
        <w:t xml:space="preserve">      Stroke       0.00      0.00      0.00        75</w:t>
        <w:br/>
        <w:br/>
        <w:t xml:space="preserve">    accuracy                           0.95      1533</w:t>
        <w:br/>
        <w:t xml:space="preserve">   macro avg       0.48      0.50      0.49      1533</w:t>
        <w:br/>
        <w:t>weighted avg       0.90      0.95      0.93      1533</w:t>
        <w:br/>
      </w:r>
    </w:p>
    <w:p>
      <w:pPr>
        <w:pStyle w:val="Heading2"/>
      </w:pPr>
      <w:r>
        <w:t>Gradient Boosting</w:t>
      </w:r>
    </w:p>
    <w:p>
      <w:r>
        <w:rPr>
          <w:rFonts w:ascii="Courier New" w:hAnsi="Courier New"/>
          <w:sz w:val="18"/>
        </w:rPr>
        <w:t xml:space="preserve">              precision    recall  f1-score   support</w:t>
        <w:br/>
        <w:br/>
        <w:t xml:space="preserve">   No Stroke       0.95      1.00      0.97      1458</w:t>
        <w:br/>
        <w:t xml:space="preserve">      Stroke       0.25      0.03      0.05        75</w:t>
        <w:br/>
        <w:br/>
        <w:t xml:space="preserve">    accuracy                           0.95      1533</w:t>
        <w:br/>
        <w:t xml:space="preserve">   macro avg       0.60      0.51      0.51      1533</w:t>
        <w:br/>
        <w:t>weighted avg       0.92      0.95      0.93      1533</w:t>
        <w:br/>
      </w:r>
    </w:p>
    <w:p>
      <w:pPr>
        <w:pStyle w:val="Heading2"/>
      </w:pPr>
      <w:r>
        <w:t>AdaBoost</w:t>
      </w:r>
    </w:p>
    <w:p>
      <w:r>
        <w:rPr>
          <w:rFonts w:ascii="Courier New" w:hAnsi="Courier New"/>
          <w:sz w:val="18"/>
        </w:rPr>
        <w:t xml:space="preserve">              precision    recall  f1-score   support</w:t>
        <w:br/>
        <w:br/>
        <w:t xml:space="preserve">   No Stroke       0.95      1.00      0.97      1458</w:t>
        <w:br/>
        <w:t xml:space="preserve">      Stroke       0.00      0.00      0.00        75</w:t>
        <w:br/>
        <w:br/>
        <w:t xml:space="preserve">    accuracy                           0.95      1533</w:t>
        <w:br/>
        <w:t xml:space="preserve">   macro avg       0.48      0.50      0.49      1533</w:t>
        <w:br/>
        <w:t>weighted avg       0.90      0.95      0.93      1533</w:t>
        <w:br/>
      </w:r>
    </w:p>
    <w:p>
      <w:pPr>
        <w:pStyle w:val="Heading2"/>
      </w:pPr>
      <w:r>
        <w:t>SVM</w:t>
      </w:r>
    </w:p>
    <w:p>
      <w:r>
        <w:rPr>
          <w:rFonts w:ascii="Courier New" w:hAnsi="Courier New"/>
          <w:sz w:val="18"/>
        </w:rPr>
        <w:t xml:space="preserve">              precision    recall  f1-score   support</w:t>
        <w:br/>
        <w:br/>
        <w:t xml:space="preserve">   No Stroke       0.97      0.77      0.86      1458</w:t>
        <w:br/>
        <w:t xml:space="preserve">      Stroke       0.12      0.61      0.20        75</w:t>
        <w:br/>
        <w:br/>
        <w:t xml:space="preserve">    accuracy                           0.76      1533</w:t>
        <w:br/>
        <w:t xml:space="preserve">   macro avg       0.55      0.69      0.53      1533</w:t>
        <w:br/>
        <w:t>weighted avg       0.93      0.76      0.83      1533</w:t>
        <w:br/>
      </w:r>
    </w:p>
    <w:p>
      <w:pPr>
        <w:pStyle w:val="Heading2"/>
      </w:pPr>
      <w:r>
        <w:t>KNN</w:t>
      </w:r>
    </w:p>
    <w:p>
      <w:r>
        <w:rPr>
          <w:rFonts w:ascii="Courier New" w:hAnsi="Courier New"/>
          <w:sz w:val="18"/>
        </w:rPr>
        <w:t xml:space="preserve">              precision    recall  f1-score   support</w:t>
        <w:br/>
        <w:br/>
        <w:t xml:space="preserve">   No Stroke       0.95      1.00      0.97      1458</w:t>
        <w:br/>
        <w:t xml:space="preserve">      Stroke       0.00      0.00      0.00        75</w:t>
        <w:br/>
        <w:br/>
        <w:t xml:space="preserve">    accuracy                           0.95      1533</w:t>
        <w:br/>
        <w:t xml:space="preserve">   macro avg       0.48      0.50      0.49      1533</w:t>
        <w:br/>
        <w:t>weighted avg       0.90      0.95      0.92      1533</w:t>
        <w:br/>
      </w:r>
    </w:p>
    <w:p>
      <w:pPr>
        <w:pStyle w:val="Heading2"/>
      </w:pPr>
      <w:r>
        <w:t>Naive Bayes</w:t>
      </w:r>
    </w:p>
    <w:p>
      <w:r>
        <w:rPr>
          <w:rFonts w:ascii="Courier New" w:hAnsi="Courier New"/>
          <w:sz w:val="18"/>
        </w:rPr>
        <w:t xml:space="preserve">              precision    recall  f1-score   support</w:t>
        <w:br/>
        <w:br/>
        <w:t xml:space="preserve">   No Stroke       1.00      0.15      0.26      1458</w:t>
        <w:br/>
        <w:t xml:space="preserve">      Stroke       0.06      0.99      0.11        75</w:t>
        <w:br/>
        <w:br/>
        <w:t xml:space="preserve">    accuracy                           0.19      1533</w:t>
        <w:br/>
        <w:t xml:space="preserve">   macro avg       0.53      0.57      0.18      1533</w:t>
        <w:br/>
        <w:t>weighted avg       0.95      0.19      0.25      1533</w:t>
        <w:br/>
      </w:r>
    </w:p>
    <w:p>
      <w:pPr>
        <w:pStyle w:val="Heading2"/>
      </w:pPr>
      <w:r>
        <w:t>Voting Ensemble</w:t>
      </w:r>
    </w:p>
    <w:p>
      <w:r>
        <w:rPr>
          <w:rFonts w:ascii="Courier New" w:hAnsi="Courier New"/>
          <w:sz w:val="18"/>
        </w:rPr>
        <w:t xml:space="preserve">              precision    recall  f1-score   support</w:t>
        <w:br/>
        <w:br/>
        <w:t xml:space="preserve">   No Stroke       0.96      0.99      0.97      1458</w:t>
        <w:br/>
        <w:t xml:space="preserve">      Stroke       0.38      0.11      0.17        75</w:t>
        <w:br/>
        <w:br/>
        <w:t xml:space="preserve">    accuracy                           0.95      1533</w:t>
        <w:br/>
        <w:t xml:space="preserve">   macro avg       0.67      0.55      0.57      1533</w:t>
        <w:br/>
        <w:t>weighted avg       0.93      0.95      0.93      1533</w:t>
        <w:br/>
      </w:r>
    </w:p>
    <w:p>
      <w:r>
        <w:br w:type="page"/>
      </w:r>
    </w:p>
    <w:p>
      <w:pPr>
        <w:pStyle w:val="Heading1"/>
      </w:pPr>
      <w:r>
        <w:t>3. Model Comparison Charts</w:t>
      </w:r>
    </w:p>
    <w:p>
      <w:pPr>
        <w:pStyle w:val="Heading2"/>
      </w:pPr>
      <w:r>
        <w:t>Metrics Comparison</w:t>
      </w:r>
    </w:p>
    <w:p>
      <w:r>
        <w:drawing>
          <wp:inline xmlns:a="http://schemas.openxmlformats.org/drawingml/2006/main" xmlns:pic="http://schemas.openxmlformats.org/drawingml/2006/picture">
            <wp:extent cx="5943600" cy="13423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ROC Curves</w:t>
      </w:r>
    </w:p>
    <w:p>
      <w:r>
        <w:drawing>
          <wp:inline xmlns:a="http://schemas.openxmlformats.org/drawingml/2006/main" xmlns:pic="http://schemas.openxmlformats.org/drawingml/2006/picture">
            <wp:extent cx="4572000" cy="35410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41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Precision-Recall Curves</w:t>
      </w:r>
    </w:p>
    <w:p>
      <w:r>
        <w:drawing>
          <wp:inline xmlns:a="http://schemas.openxmlformats.org/drawingml/2006/main" xmlns:pic="http://schemas.openxmlformats.org/drawingml/2006/picture">
            <wp:extent cx="4572000" cy="35410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41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Confusion Matrices</w:t>
      </w:r>
    </w:p>
    <w:p>
      <w:r>
        <w:drawing>
          <wp:inline xmlns:a="http://schemas.openxmlformats.org/drawingml/2006/main" xmlns:pic="http://schemas.openxmlformats.org/drawingml/2006/picture">
            <wp:extent cx="5943600" cy="5102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2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Feature Importance (Random Forest)</w:t>
      </w:r>
    </w:p>
    <w:p>
      <w:r>
        <w:drawing>
          <wp:inline xmlns:a="http://schemas.openxmlformats.org/drawingml/2006/main" xmlns:pic="http://schemas.openxmlformats.org/drawingml/2006/picture">
            <wp:extent cx="4572000" cy="28313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3134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