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F6F9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b/>
          <w:smallCaps/>
          <w:sz w:val="32"/>
          <w:szCs w:val="24"/>
          <w:lang w:val="en-US" w:eastAsia="zh-CN"/>
        </w:rPr>
      </w:pPr>
      <w:r>
        <w:rPr>
          <w:rFonts w:ascii="Times New Roman" w:hAnsi="Times New Roman"/>
          <w:b/>
          <w:smallCaps/>
          <w:sz w:val="32"/>
          <w:szCs w:val="24"/>
          <w:lang w:val="en-US" w:eastAsia="zh-CN"/>
        </w:rPr>
        <w:t xml:space="preserve">WU, </w:t>
      </w:r>
      <w:proofErr w:type="spellStart"/>
      <w:r>
        <w:rPr>
          <w:rFonts w:ascii="Times New Roman" w:hAnsi="Times New Roman"/>
          <w:b/>
          <w:smallCaps/>
          <w:sz w:val="32"/>
          <w:szCs w:val="24"/>
          <w:lang w:val="en-US" w:eastAsia="zh-CN"/>
        </w:rPr>
        <w:t>Guanchu</w:t>
      </w:r>
      <w:proofErr w:type="spellEnd"/>
    </w:p>
    <w:p w14:paraId="76938106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Address: No. 498 Chunjiang West Road, Chengdu, Sichuan,</w:t>
      </w:r>
      <w:r>
        <w:rPr>
          <w:rFonts w:ascii="Times New Roman" w:hAnsi="Times New Roman"/>
          <w:sz w:val="20"/>
          <w:szCs w:val="20"/>
          <w:lang w:val="en-US"/>
        </w:rPr>
        <w:t xml:space="preserve"> China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611130</w:t>
      </w:r>
    </w:p>
    <w:p w14:paraId="13C9C9D4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Phone: </w:t>
      </w:r>
      <w:r>
        <w:rPr>
          <w:rFonts w:ascii="Times New Roman" w:hAnsi="Times New Roman"/>
          <w:sz w:val="20"/>
          <w:szCs w:val="20"/>
          <w:lang w:val="en-US"/>
        </w:rPr>
        <w:t>+86 17311378261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+852 68497629</w:t>
      </w:r>
      <w:r>
        <w:rPr>
          <w:rFonts w:ascii="Times New Roman" w:hAnsi="Times New Roman"/>
          <w:sz w:val="20"/>
          <w:szCs w:val="20"/>
          <w:lang w:val="en-US"/>
        </w:rPr>
        <w:t xml:space="preserve"> | </w:t>
      </w:r>
      <w:r>
        <w:rPr>
          <w:rFonts w:ascii="Times New Roman" w:hAnsi="Times New Roman"/>
          <w:sz w:val="20"/>
          <w:szCs w:val="20"/>
          <w:lang w:val="en-US" w:eastAsia="zh-CN"/>
        </w:rPr>
        <w:t>Email</w:t>
      </w:r>
      <w:r>
        <w:rPr>
          <w:rFonts w:ascii="Times New Roman" w:hAnsi="Times New Roman"/>
          <w:sz w:val="20"/>
          <w:szCs w:val="20"/>
          <w:lang w:val="en-US"/>
        </w:rPr>
        <w:t xml:space="preserve">: </w:t>
      </w:r>
      <w:hyperlink r:id="rId8" w:history="1">
        <w:r>
          <w:rPr>
            <w:rStyle w:val="af0"/>
            <w:rFonts w:ascii="Times New Roman" w:hAnsi="Times New Roman"/>
            <w:sz w:val="20"/>
            <w:szCs w:val="20"/>
            <w:lang w:val="en-US" w:eastAsia="zh-CN"/>
          </w:rPr>
          <w:t>gwuaj@connect.ust.hk</w:t>
        </w:r>
      </w:hyperlink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</w:p>
    <w:p w14:paraId="3F508D3A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GitHub: </w:t>
      </w:r>
      <w:hyperlink r:id="rId9" w:history="1">
        <w:r>
          <w:rPr>
            <w:rStyle w:val="af0"/>
            <w:rFonts w:ascii="Times New Roman" w:hAnsi="Times New Roman"/>
            <w:sz w:val="20"/>
            <w:szCs w:val="20"/>
            <w:lang w:val="en-US" w:eastAsia="zh-CN"/>
          </w:rPr>
          <w:t>https://WU-Guanchu.github.io/PersonalWeb/</w:t>
        </w:r>
      </w:hyperlink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</w:p>
    <w:p w14:paraId="1046C14A" w14:textId="77777777" w:rsidR="00DE6D50" w:rsidRDefault="00D172C0">
      <w:pPr>
        <w:pBdr>
          <w:bottom w:val="single" w:sz="4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>Research Interests</w:t>
      </w:r>
    </w:p>
    <w:p w14:paraId="0571F7D9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Quantum Information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 (</w:t>
      </w:r>
      <w:r>
        <w:rPr>
          <w:rFonts w:ascii="Times New Roman" w:hAnsi="Times New Roman"/>
          <w:b/>
          <w:sz w:val="20"/>
          <w:szCs w:val="20"/>
          <w:lang w:eastAsia="zh-CN"/>
        </w:rPr>
        <w:t>Superconducting Quantum Computing, Quantum Neural Networks, Quantum Error Correction, Quantum Algorithms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), AMO (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Quantum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O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ptics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),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Condensed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M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atter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T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heory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, High Energy Physics</w:t>
      </w:r>
    </w:p>
    <w:p w14:paraId="003DE9A5" w14:textId="77777777" w:rsidR="00DE6D50" w:rsidRDefault="00D172C0">
      <w:pPr>
        <w:pBdr>
          <w:bottom w:val="single" w:sz="4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 xml:space="preserve">Technical Skills </w:t>
      </w:r>
    </w:p>
    <w:p w14:paraId="6239200D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Scientific Computing &amp; Modeling: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Machine Learning, Deep Learning, C++ and Python</w:t>
      </w:r>
    </w:p>
    <w:p w14:paraId="448F8D02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Quantum &amp; Theoretical P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h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ysics: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Quantum Algorithms (e.g. QFT, Shor Code, Toric Code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…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)</w:t>
      </w:r>
    </w:p>
    <w:p w14:paraId="5221585F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Machine Learning &amp; Data Analysis: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NumPy and TensorFlow</w:t>
      </w:r>
    </w:p>
    <w:p w14:paraId="64481BC3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 w14:paraId="3D5DED38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57624DF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B</w:t>
      </w:r>
      <w:r>
        <w:rPr>
          <w:rFonts w:ascii="Times New Roman" w:hAnsi="Times New Roman"/>
          <w:sz w:val="20"/>
          <w:szCs w:val="20"/>
          <w:lang w:val="en-US" w:eastAsia="zh-CN"/>
        </w:rPr>
        <w:t>achelor of Science in Physics (Class of 2027)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Jun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23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 w:eastAsia="zh-CN"/>
        </w:rPr>
        <w:t>Present</w:t>
      </w:r>
    </w:p>
    <w:p w14:paraId="7155E7A7" w14:textId="77777777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Cumulative </w:t>
      </w:r>
      <w:r>
        <w:rPr>
          <w:rFonts w:ascii="Times New Roman" w:hAnsi="Times New Roman"/>
          <w:b/>
          <w:bCs/>
          <w:sz w:val="20"/>
          <w:szCs w:val="20"/>
          <w:lang w:val="en-US"/>
        </w:rPr>
        <w:t>GPA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3.365/4.3; Major GPA: 3.44/4.3</w:t>
      </w:r>
    </w:p>
    <w:p w14:paraId="07A4D33A" w14:textId="77777777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Awards and Honours: </w:t>
      </w:r>
      <w:r>
        <w:rPr>
          <w:rFonts w:ascii="Times New Roman" w:hAnsi="Times New Roman"/>
          <w:sz w:val="20"/>
          <w:szCs w:val="20"/>
          <w:lang w:val="en-US" w:eastAsia="zh-CN"/>
        </w:rPr>
        <w:t>University Scholarship (2023-24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Fall,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Winter,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Spring,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Summer</w:t>
      </w:r>
      <w:r>
        <w:rPr>
          <w:rFonts w:ascii="Times New Roman" w:hAnsi="Times New Roman"/>
          <w:sz w:val="20"/>
          <w:szCs w:val="20"/>
          <w:lang w:val="en-US" w:eastAsia="zh-CN"/>
        </w:rPr>
        <w:t>), Dean’s List (2025-26 Fall)</w:t>
      </w:r>
    </w:p>
    <w:p w14:paraId="59481E94" w14:textId="33696057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Relevant Courses: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Real Analysis, Complex Analysis, Abstract Algebra, Differential Geometry</w:t>
      </w:r>
      <w:r>
        <w:rPr>
          <w:rFonts w:ascii="Times New Roman" w:hAnsi="Times New Roman"/>
          <w:sz w:val="20"/>
          <w:szCs w:val="20"/>
          <w:lang w:val="en-GB" w:eastAsia="zh-CN"/>
        </w:rPr>
        <w:t xml:space="preserve">, </w:t>
      </w:r>
      <w:r>
        <w:rPr>
          <w:rFonts w:ascii="Times New Roman" w:hAnsi="Times New Roman"/>
          <w:sz w:val="20"/>
          <w:szCs w:val="20"/>
          <w:lang w:val="en-US" w:eastAsia="zh-CN"/>
        </w:rPr>
        <w:t>Quantum Mechanics, Methods of Experimental Physics, Thermodynamics and Statistical Physics,</w:t>
      </w:r>
      <w:r w:rsidR="008E1427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Programming with C++</w:t>
      </w:r>
    </w:p>
    <w:p w14:paraId="3EC9EAAF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633D0A06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Technical </w:t>
      </w:r>
      <w:r>
        <w:rPr>
          <w:rFonts w:ascii="Times New Roman" w:hAnsi="Times New Roman"/>
          <w:b/>
          <w:sz w:val="20"/>
          <w:szCs w:val="20"/>
          <w:lang w:val="en-US"/>
        </w:rPr>
        <w:t>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of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Munich</w:t>
      </w:r>
      <w:r>
        <w:rPr>
          <w:rFonts w:ascii="Times New Roman" w:hAnsi="Times New Roman"/>
          <w:sz w:val="20"/>
          <w:szCs w:val="20"/>
          <w:lang w:val="en-US"/>
        </w:rPr>
        <w:tab/>
        <w:t>München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, </w:t>
      </w:r>
      <w:r>
        <w:rPr>
          <w:rFonts w:ascii="Times New Roman" w:hAnsi="Times New Roman"/>
          <w:sz w:val="20"/>
          <w:szCs w:val="20"/>
          <w:lang w:val="en-US" w:eastAsia="zh-CN"/>
        </w:rPr>
        <w:t>Germany</w:t>
      </w:r>
    </w:p>
    <w:p w14:paraId="37B668D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Exchange Student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Apr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26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Aug 2026</w:t>
      </w:r>
    </w:p>
    <w:p w14:paraId="6BE0BFB8" w14:textId="77777777" w:rsidR="00DE6D50" w:rsidRDefault="00D172C0">
      <w:pPr>
        <w:numPr>
          <w:ilvl w:val="0"/>
          <w:numId w:val="1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Courses: </w:t>
      </w:r>
      <w:r>
        <w:rPr>
          <w:rFonts w:ascii="Times New Roman" w:hAnsi="Times New Roman"/>
          <w:sz w:val="20"/>
          <w:szCs w:val="20"/>
          <w:lang w:val="en-US" w:eastAsia="zh-CN"/>
        </w:rPr>
        <w:t>Advanced Concepts of Quantum Computing, Introduction to Deep Learning, Quantum Information Theory, Theoretical Quantum Optics</w:t>
      </w:r>
    </w:p>
    <w:p w14:paraId="2827D7DA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Research Experience</w:t>
      </w:r>
    </w:p>
    <w:p w14:paraId="1B90902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13F6E65D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>Capstone Research Project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>, Supervised by Prof. HUANG, Shiling</w:t>
      </w:r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Aug 2026 </w:t>
      </w:r>
      <w:r>
        <w:rPr>
          <w:rFonts w:ascii="Times New Roman" w:hAnsi="Times New Roman"/>
          <w:sz w:val="20"/>
          <w:szCs w:val="20"/>
          <w:lang w:val="en-US"/>
        </w:rPr>
        <w:t>–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Present</w:t>
      </w:r>
    </w:p>
    <w:p w14:paraId="01F02820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Construction and Characterization of Hyperbolic Surface Codes</w:t>
      </w:r>
    </w:p>
    <w:p w14:paraId="753FF8C9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Studied the basic group structure underlying regular hyperbolic tilings as a foundation for understanding finite quotient surfaces and surface-code constructions</w:t>
      </w:r>
    </w:p>
    <w:p w14:paraId="32383AD2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Plan to implement hyperbolic surface codes computationally on selected regular tilings by constructing finite code instances and their stabilizer check matrices</w:t>
      </w:r>
    </w:p>
    <w:p w14:paraId="3235682D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Plan to calculate code parameters [[n,k,d]] and encoding rates k/n, and examine how tiling geometry and surface topology relate to logical operators and code distance</w:t>
      </w:r>
    </w:p>
    <w:p w14:paraId="45EA50AD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4925DDE1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Technical </w:t>
      </w:r>
      <w:r>
        <w:rPr>
          <w:rFonts w:ascii="Times New Roman" w:hAnsi="Times New Roman"/>
          <w:b/>
          <w:sz w:val="20"/>
          <w:szCs w:val="20"/>
          <w:lang w:val="en-US"/>
        </w:rPr>
        <w:t>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of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Munich</w:t>
      </w:r>
      <w:r>
        <w:rPr>
          <w:rFonts w:ascii="Times New Roman" w:hAnsi="Times New Roman"/>
          <w:sz w:val="20"/>
          <w:szCs w:val="20"/>
          <w:lang w:val="en-US"/>
        </w:rPr>
        <w:tab/>
        <w:t>München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, Germany</w:t>
      </w:r>
    </w:p>
    <w:p w14:paraId="4CBDE332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Course Project,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Stefan Filipp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May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Aug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</w:p>
    <w:p w14:paraId="2BC1C291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Superconducting Quantum Computing</w:t>
      </w:r>
    </w:p>
    <w:p w14:paraId="43520081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Analytically and numerically studied the Hamiltonians of general superconducting circuits (e.g., transmon and coupled circuits) and a specific circuit from the experiment</w:t>
      </w:r>
    </w:p>
    <w:p w14:paraId="3BEA27CF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Applied various techniques (e.g., ladder operators and non-degenerate perturbation theory) to derive </w:t>
      </w:r>
      <w:r>
        <w:rPr>
          <w:rFonts w:ascii="Times New Roman" w:hAnsi="Times New Roman"/>
          <w:sz w:val="20"/>
          <w:szCs w:val="20"/>
          <w:lang w:val="en-US" w:eastAsia="zh-CN"/>
        </w:rPr>
        <w:t>the energy levels, qubit frequency, anharmonicity, and eigenvectors</w:t>
      </w:r>
    </w:p>
    <w:p w14:paraId="21060CF6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Verified the analytical results by </w:t>
      </w:r>
      <w:r>
        <w:rPr>
          <w:rFonts w:ascii="Times New Roman" w:hAnsi="Times New Roman"/>
          <w:sz w:val="20"/>
          <w:szCs w:val="20"/>
          <w:lang w:val="en-US" w:eastAsia="zh-CN"/>
        </w:rPr>
        <w:t>numerically diagonalizing the Hamiltonian in Python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; interpreted the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resulting mode structure with reference to the Hamiltonia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n</w:t>
      </w:r>
    </w:p>
    <w:p w14:paraId="002C0E44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eastAsia="zh-CN"/>
        </w:rPr>
      </w:pPr>
    </w:p>
    <w:p w14:paraId="352BF276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University of Electronic Science and Technology of China</w:t>
      </w:r>
      <w:r>
        <w:rPr>
          <w:rFonts w:ascii="Times New Roman" w:hAnsi="Times New Roman"/>
          <w:b/>
          <w:sz w:val="20"/>
          <w:szCs w:val="20"/>
          <w:lang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Chengdu, China</w:t>
      </w:r>
    </w:p>
    <w:p w14:paraId="720175B4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Research Project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>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 ZHANG, Xianggang</w:t>
      </w:r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Dec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5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March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</w:p>
    <w:p w14:paraId="3D0D64A4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bCs/>
          <w:i/>
          <w:i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eastAsia="zh-CN"/>
        </w:rPr>
        <w:t xml:space="preserve">Zero-shot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C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ontrol of a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S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imulated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R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obotic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A</w:t>
      </w:r>
      <w:r>
        <w:rPr>
          <w:rFonts w:ascii="Times New Roman" w:hAnsi="Times New Roman"/>
          <w:b/>
          <w:sz w:val="20"/>
          <w:szCs w:val="20"/>
          <w:lang w:eastAsia="zh-CN"/>
        </w:rPr>
        <w:t>rm based on OpenVLA</w:t>
      </w:r>
    </w:p>
    <w:p w14:paraId="45DAB0C8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Applies VLA model to realize zero-shot control of a simulated robot, aiming to realize autonomous decision-making from natural language instructions and visual observations</w:t>
      </w:r>
    </w:p>
    <w:p w14:paraId="71BCD440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Expands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the application of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the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VLA model to a simulated block-sorting task in a college lab environment, and verifies its generalization capacity on unseen color combinations</w:t>
      </w:r>
    </w:p>
    <w:p w14:paraId="74279528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eastAsia="zh-CN"/>
        </w:rPr>
        <w:t>Designed evaluation tasks involving previously unseen color combinations and achieved a 64% success rate without task-specific fine-tuning, demonstrating the model’s zero-shot generalization capability.</w:t>
      </w:r>
    </w:p>
    <w:p w14:paraId="2D920DC1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57266015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7640DD97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Undergraduate Research Opportunities Program,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YANG, Sen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Jun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25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 w:eastAsia="zh-CN"/>
        </w:rPr>
        <w:t>Sept 2025</w:t>
      </w:r>
    </w:p>
    <w:p w14:paraId="3181F380" w14:textId="77777777" w:rsidR="00DE6D50" w:rsidRDefault="00D172C0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UROP1000 - Quantum Computing based on Nitrogen-vacancy (NV) Center in Diamond </w:t>
      </w:r>
    </w:p>
    <w:p w14:paraId="616742E6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Designed and carried out an </w:t>
      </w:r>
      <w:r>
        <w:rPr>
          <w:rFonts w:ascii="Times New Roman" w:hAnsi="Times New Roman"/>
          <w:sz w:val="20"/>
          <w:szCs w:val="20"/>
          <w:lang w:val="en-US" w:eastAsia="zh-CN"/>
        </w:rPr>
        <w:t>optically detected magnetic resonance (ODMR) experiment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to measure the spin resonance spectrum of the </w:t>
      </w:r>
      <w:r>
        <w:rPr>
          <w:rFonts w:ascii="Times New Roman" w:hAnsi="Times New Roman"/>
          <w:sz w:val="20"/>
          <w:szCs w:val="20"/>
          <w:lang w:val="en-US" w:eastAsia="zh-CN"/>
        </w:rPr>
        <w:t>nitrogen-vacancy (NV) center in diamond</w:t>
      </w:r>
    </w:p>
    <w:p w14:paraId="517E63BF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Derived principles of quantum computing, including Rabi oscillation, optical pumping, rotating wave approximation (RWA), and optically detected magnetic resonance (ODMR); analyzed characteristics of the NV center</w:t>
      </w:r>
    </w:p>
    <w:p w14:paraId="78C56954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D</w:t>
      </w:r>
      <w:r>
        <w:rPr>
          <w:rFonts w:ascii="Times New Roman" w:hAnsi="Times New Roman"/>
          <w:bCs/>
          <w:sz w:val="20"/>
          <w:szCs w:val="20"/>
          <w:lang w:val="en-US"/>
        </w:rPr>
        <w:t>evelop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ed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the camera driver for an Intensified Charge-Coupled Device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US"/>
        </w:rPr>
        <w:t>(ICCD)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, specifically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fan control and gate mode functions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; i</w:t>
      </w:r>
      <w:r>
        <w:rPr>
          <w:rFonts w:ascii="Times New Roman" w:hAnsi="Times New Roman"/>
          <w:sz w:val="20"/>
          <w:szCs w:val="20"/>
          <w:lang w:val="en-US" w:eastAsia="zh-CN"/>
        </w:rPr>
        <w:t>ntegrated external pulse generator, microwave generator, and the ICCD camera into a unified control program; programmed to control pulse sequences and microwave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and trigger the ICCD acquisition</w:t>
      </w:r>
    </w:p>
    <w:p w14:paraId="4866BEA4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Captured the photon generated by the NV center, and resolved the energy level splitting of the NV center</w:t>
      </w:r>
    </w:p>
    <w:p w14:paraId="28AC6E79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7A16EA13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West China Second University Hospital</w:t>
      </w:r>
      <w:r>
        <w:rPr>
          <w:rFonts w:ascii="Times New Roman" w:hAnsi="Times New Roman" w:hint="eastAsia"/>
          <w:b/>
          <w:bCs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 Sichuan University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</w:t>
      </w:r>
      <w:r>
        <w:rPr>
          <w:rFonts w:ascii="Times New Roman" w:hAnsi="Times New Roman"/>
          <w:sz w:val="20"/>
          <w:szCs w:val="20"/>
          <w:lang w:val="en-US"/>
        </w:rPr>
        <w:t>, China</w:t>
      </w:r>
    </w:p>
    <w:p w14:paraId="5C1EDE1A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Research Project, supervised by Prof.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LIAO, Shujuan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Dec </w:t>
      </w:r>
      <w:r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4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Feb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5</w:t>
      </w:r>
    </w:p>
    <w:p w14:paraId="273B6762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Study on the Influencing Factors and Prediction Models of Delayed Onset of Lactation in Postpartum Women with Maternal-Infant Separation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ab/>
      </w:r>
    </w:p>
    <w:p w14:paraId="2CF9EF92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Performed data cleaning, missingness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analysis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, and multiple imputations on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data from </w:t>
      </w:r>
      <w:r>
        <w:rPr>
          <w:rFonts w:ascii="Times New Roman" w:hAnsi="Times New Roman"/>
          <w:sz w:val="20"/>
          <w:szCs w:val="20"/>
          <w:lang w:val="en-US" w:eastAsia="zh-CN"/>
        </w:rPr>
        <w:t>701 parturient women</w:t>
      </w:r>
    </w:p>
    <w:p w14:paraId="0B688D22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Utilized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Python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to build and tune machine learning models, including RF, LASSO, binary logistic regression, SVM, XGBoost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and Gradient Boosting Machine</w:t>
      </w:r>
    </w:p>
    <w:p w14:paraId="44FB03B4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bCs/>
          <w:sz w:val="21"/>
          <w:szCs w:val="21"/>
          <w:lang w:val="en-US"/>
        </w:rPr>
      </w:pPr>
      <w:r>
        <w:rPr>
          <w:rFonts w:ascii="Times New Roman" w:hAnsi="Times New Roman" w:hint="eastAsia"/>
          <w:bCs/>
          <w:sz w:val="21"/>
          <w:szCs w:val="21"/>
          <w:lang w:val="en-US" w:eastAsia="zh-CN"/>
        </w:rPr>
        <w:t>Assisted in g</w:t>
      </w:r>
      <w:r>
        <w:rPr>
          <w:rFonts w:ascii="Times New Roman" w:hAnsi="Times New Roman"/>
          <w:bCs/>
          <w:sz w:val="21"/>
          <w:szCs w:val="21"/>
          <w:lang w:val="en-US"/>
        </w:rPr>
        <w:t>enerat</w:t>
      </w:r>
      <w:r>
        <w:rPr>
          <w:rFonts w:ascii="Times New Roman" w:hAnsi="Times New Roman" w:hint="eastAsia"/>
          <w:bCs/>
          <w:sz w:val="21"/>
          <w:szCs w:val="21"/>
          <w:lang w:val="en-US" w:eastAsia="zh-CN"/>
        </w:rPr>
        <w:t>ing</w:t>
      </w:r>
      <w:r>
        <w:rPr>
          <w:rFonts w:ascii="Times New Roman" w:hAnsi="Times New Roman"/>
          <w:bCs/>
          <w:sz w:val="21"/>
          <w:szCs w:val="21"/>
          <w:lang w:val="en-US"/>
        </w:rPr>
        <w:t xml:space="preserve"> discrimination (AUC), calibration plots, and DCA curves; compared model performance across all metrics</w:t>
      </w:r>
    </w:p>
    <w:p w14:paraId="6CC9ECA0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>Successfully constructed and internally/externally validated five DOL prediction models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(the optimal model Logistic regression reaching AUC = 0.885 and calibration slop = 0.996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)</w:t>
      </w:r>
    </w:p>
    <w:p w14:paraId="1987A6F8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041D40B4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West China Second University Hospital</w:t>
      </w:r>
      <w:r>
        <w:rPr>
          <w:rFonts w:ascii="Times New Roman" w:hAnsi="Times New Roman" w:hint="eastAsia"/>
          <w:b/>
          <w:bCs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 Sichuan University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</w:t>
      </w:r>
      <w:r>
        <w:rPr>
          <w:rFonts w:ascii="Times New Roman" w:hAnsi="Times New Roman"/>
          <w:sz w:val="20"/>
          <w:szCs w:val="20"/>
          <w:lang w:val="en-US"/>
        </w:rPr>
        <w:t>, China</w:t>
      </w:r>
    </w:p>
    <w:p w14:paraId="7147ED3D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Research Project, supervised by Prof. CAI, Xiaotang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June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4</w:t>
      </w:r>
      <w:r>
        <w:rPr>
          <w:rFonts w:ascii="Times New Roman" w:hAnsi="Times New Roman"/>
          <w:sz w:val="20"/>
          <w:szCs w:val="20"/>
          <w:lang w:val="en-US"/>
        </w:rPr>
        <w:t xml:space="preserve"> –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August </w:t>
      </w:r>
      <w:r>
        <w:rPr>
          <w:rFonts w:ascii="Times New Roman" w:hAnsi="Times New Roman"/>
          <w:sz w:val="20"/>
          <w:szCs w:val="20"/>
          <w:lang w:val="en-US" w:eastAsia="zh-CN"/>
        </w:rPr>
        <w:t>202</w:t>
      </w:r>
      <w:r>
        <w:rPr>
          <w:rFonts w:ascii="Times New Roman" w:hAnsi="Times New Roman"/>
          <w:sz w:val="20"/>
          <w:szCs w:val="20"/>
          <w:lang w:eastAsia="zh-CN"/>
        </w:rPr>
        <w:t>4</w:t>
      </w:r>
    </w:p>
    <w:p w14:paraId="6F6531AC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Differential Effects of Robot Assisted Gait Training in Children with Cerebral Palsy</w:t>
      </w:r>
    </w:p>
    <w:p w14:paraId="182F7EB6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Assisted 37 children with cerebral palsy in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robot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noBreakHyphen/>
        <w:t>assisted gait training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sessions, ensuring their safety and comfort throughout the intervention</w:t>
      </w:r>
    </w:p>
    <w:p w14:paraId="711CBCE5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Collected primary and secondary outcome data, including resting heart rate, heart rate variability, Gross Motor Function Measure (GMFM) scores, and WeeFIM functional independence ratings at scheduled assessment time points</w:t>
      </w:r>
    </w:p>
    <w:p w14:paraId="7687808B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Organized, entered, and cleaned the longitudinal dataset; verified data accuracy, and checked for outliers</w:t>
      </w:r>
    </w:p>
    <w:p w14:paraId="475B4F27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Additional Information</w:t>
      </w:r>
    </w:p>
    <w:p w14:paraId="14F87259" w14:textId="77777777" w:rsidR="00DE6D50" w:rsidRDefault="00D172C0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Interests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Basketball</w:t>
      </w:r>
    </w:p>
    <w:p w14:paraId="1A477862" w14:textId="77777777" w:rsidR="00DE6D50" w:rsidRDefault="00D172C0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/>
        </w:rPr>
        <w:t>Language Skills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Mandarin Chinese (native), English (fluent)</w:t>
      </w:r>
    </w:p>
    <w:sectPr w:rsidR="00DE6D50">
      <w:pgSz w:w="11907" w:h="16839"/>
      <w:pgMar w:top="1440" w:right="1077" w:bottom="1032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2DEE" w14:textId="77777777" w:rsidR="001212BD" w:rsidRDefault="001212BD">
      <w:pPr>
        <w:spacing w:line="240" w:lineRule="auto"/>
      </w:pPr>
      <w:r>
        <w:separator/>
      </w:r>
    </w:p>
  </w:endnote>
  <w:endnote w:type="continuationSeparator" w:id="0">
    <w:p w14:paraId="63FD9C41" w14:textId="77777777" w:rsidR="001212BD" w:rsidRDefault="00121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3405" w14:textId="77777777" w:rsidR="001212BD" w:rsidRDefault="001212BD">
      <w:pPr>
        <w:spacing w:after="0"/>
      </w:pPr>
      <w:r>
        <w:separator/>
      </w:r>
    </w:p>
  </w:footnote>
  <w:footnote w:type="continuationSeparator" w:id="0">
    <w:p w14:paraId="62A8119A" w14:textId="77777777" w:rsidR="001212BD" w:rsidRDefault="001212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1F37"/>
    <w:multiLevelType w:val="multilevel"/>
    <w:tmpl w:val="43181F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A05BE0"/>
    <w:multiLevelType w:val="multilevel"/>
    <w:tmpl w:val="62A05BE0"/>
    <w:lvl w:ilvl="0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num w:numId="1" w16cid:durableId="391317130">
    <w:abstractNumId w:val="1"/>
  </w:num>
  <w:num w:numId="2" w16cid:durableId="120305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18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81"/>
    <w:rsid w:val="00027568"/>
    <w:rsid w:val="0004507D"/>
    <w:rsid w:val="00067FD4"/>
    <w:rsid w:val="00072DA6"/>
    <w:rsid w:val="00072F52"/>
    <w:rsid w:val="0007677D"/>
    <w:rsid w:val="00095756"/>
    <w:rsid w:val="0009578D"/>
    <w:rsid w:val="000A0387"/>
    <w:rsid w:val="000A6A66"/>
    <w:rsid w:val="000B2DAA"/>
    <w:rsid w:val="000C150C"/>
    <w:rsid w:val="000D5324"/>
    <w:rsid w:val="000F5B54"/>
    <w:rsid w:val="00100B0C"/>
    <w:rsid w:val="001118A1"/>
    <w:rsid w:val="001212BD"/>
    <w:rsid w:val="001274DA"/>
    <w:rsid w:val="00133445"/>
    <w:rsid w:val="00142013"/>
    <w:rsid w:val="00160222"/>
    <w:rsid w:val="00166B61"/>
    <w:rsid w:val="00174376"/>
    <w:rsid w:val="00184DAF"/>
    <w:rsid w:val="00191858"/>
    <w:rsid w:val="001A2C4F"/>
    <w:rsid w:val="001B5055"/>
    <w:rsid w:val="001B6D9E"/>
    <w:rsid w:val="001C18CA"/>
    <w:rsid w:val="001D0E56"/>
    <w:rsid w:val="001D305A"/>
    <w:rsid w:val="001D7D25"/>
    <w:rsid w:val="001E71C4"/>
    <w:rsid w:val="0020112C"/>
    <w:rsid w:val="00205EC5"/>
    <w:rsid w:val="00215BBA"/>
    <w:rsid w:val="00220FFC"/>
    <w:rsid w:val="00225F28"/>
    <w:rsid w:val="00236682"/>
    <w:rsid w:val="00241918"/>
    <w:rsid w:val="00271A32"/>
    <w:rsid w:val="00281957"/>
    <w:rsid w:val="00284B0C"/>
    <w:rsid w:val="00286733"/>
    <w:rsid w:val="002868A8"/>
    <w:rsid w:val="002E77B8"/>
    <w:rsid w:val="003028DB"/>
    <w:rsid w:val="0031687C"/>
    <w:rsid w:val="0032502C"/>
    <w:rsid w:val="00325158"/>
    <w:rsid w:val="0033125E"/>
    <w:rsid w:val="00350F47"/>
    <w:rsid w:val="0036661B"/>
    <w:rsid w:val="00372E57"/>
    <w:rsid w:val="003A0520"/>
    <w:rsid w:val="003E2511"/>
    <w:rsid w:val="00401F19"/>
    <w:rsid w:val="00410D6A"/>
    <w:rsid w:val="00417E29"/>
    <w:rsid w:val="00422184"/>
    <w:rsid w:val="00443467"/>
    <w:rsid w:val="00445B8F"/>
    <w:rsid w:val="004537FE"/>
    <w:rsid w:val="00460776"/>
    <w:rsid w:val="004609C0"/>
    <w:rsid w:val="00462509"/>
    <w:rsid w:val="00467C06"/>
    <w:rsid w:val="004928DE"/>
    <w:rsid w:val="004A2743"/>
    <w:rsid w:val="004B7636"/>
    <w:rsid w:val="005074EF"/>
    <w:rsid w:val="00515124"/>
    <w:rsid w:val="0054197C"/>
    <w:rsid w:val="005525DA"/>
    <w:rsid w:val="00553F95"/>
    <w:rsid w:val="00587748"/>
    <w:rsid w:val="00590969"/>
    <w:rsid w:val="005B3F9A"/>
    <w:rsid w:val="005C3C7C"/>
    <w:rsid w:val="005C739A"/>
    <w:rsid w:val="005E7D8C"/>
    <w:rsid w:val="005F6D29"/>
    <w:rsid w:val="005F7C25"/>
    <w:rsid w:val="006113B1"/>
    <w:rsid w:val="00632C81"/>
    <w:rsid w:val="00636648"/>
    <w:rsid w:val="00637195"/>
    <w:rsid w:val="00655874"/>
    <w:rsid w:val="00657490"/>
    <w:rsid w:val="00670F6B"/>
    <w:rsid w:val="00680F16"/>
    <w:rsid w:val="006871BA"/>
    <w:rsid w:val="007010F6"/>
    <w:rsid w:val="00721320"/>
    <w:rsid w:val="0072289D"/>
    <w:rsid w:val="007836F8"/>
    <w:rsid w:val="00793CB0"/>
    <w:rsid w:val="007B152A"/>
    <w:rsid w:val="007C2381"/>
    <w:rsid w:val="007C42B2"/>
    <w:rsid w:val="007C64AC"/>
    <w:rsid w:val="008031B1"/>
    <w:rsid w:val="008120E6"/>
    <w:rsid w:val="008533F8"/>
    <w:rsid w:val="008706BC"/>
    <w:rsid w:val="0088468E"/>
    <w:rsid w:val="008C5558"/>
    <w:rsid w:val="008E1427"/>
    <w:rsid w:val="008F0865"/>
    <w:rsid w:val="008F342D"/>
    <w:rsid w:val="00903B29"/>
    <w:rsid w:val="00935F33"/>
    <w:rsid w:val="009677C1"/>
    <w:rsid w:val="00983C30"/>
    <w:rsid w:val="00992D31"/>
    <w:rsid w:val="009964CA"/>
    <w:rsid w:val="009B0783"/>
    <w:rsid w:val="00A26933"/>
    <w:rsid w:val="00A37673"/>
    <w:rsid w:val="00A54946"/>
    <w:rsid w:val="00A768D5"/>
    <w:rsid w:val="00A95EA0"/>
    <w:rsid w:val="00A97139"/>
    <w:rsid w:val="00AA060D"/>
    <w:rsid w:val="00AA1DB0"/>
    <w:rsid w:val="00AA3599"/>
    <w:rsid w:val="00AA6A02"/>
    <w:rsid w:val="00AA7BFB"/>
    <w:rsid w:val="00AF58D7"/>
    <w:rsid w:val="00AF7DE8"/>
    <w:rsid w:val="00B04345"/>
    <w:rsid w:val="00B17BC1"/>
    <w:rsid w:val="00B22343"/>
    <w:rsid w:val="00B22C67"/>
    <w:rsid w:val="00B31B15"/>
    <w:rsid w:val="00B52F0C"/>
    <w:rsid w:val="00B6467D"/>
    <w:rsid w:val="00B676A2"/>
    <w:rsid w:val="00B737AF"/>
    <w:rsid w:val="00B81600"/>
    <w:rsid w:val="00B8235C"/>
    <w:rsid w:val="00B96324"/>
    <w:rsid w:val="00BA47DC"/>
    <w:rsid w:val="00BD4366"/>
    <w:rsid w:val="00C203CA"/>
    <w:rsid w:val="00C422CD"/>
    <w:rsid w:val="00CA0973"/>
    <w:rsid w:val="00CA36AD"/>
    <w:rsid w:val="00CA70EC"/>
    <w:rsid w:val="00D172C0"/>
    <w:rsid w:val="00D274A1"/>
    <w:rsid w:val="00D44DF8"/>
    <w:rsid w:val="00D47DAB"/>
    <w:rsid w:val="00D543A2"/>
    <w:rsid w:val="00D72D11"/>
    <w:rsid w:val="00D82CE6"/>
    <w:rsid w:val="00D90429"/>
    <w:rsid w:val="00D9317C"/>
    <w:rsid w:val="00DA03A2"/>
    <w:rsid w:val="00DA2D0F"/>
    <w:rsid w:val="00DA4E59"/>
    <w:rsid w:val="00DB67CF"/>
    <w:rsid w:val="00DD0BAD"/>
    <w:rsid w:val="00DE23EC"/>
    <w:rsid w:val="00DE6D50"/>
    <w:rsid w:val="00DF1DFB"/>
    <w:rsid w:val="00E15EAF"/>
    <w:rsid w:val="00E17D26"/>
    <w:rsid w:val="00E47F58"/>
    <w:rsid w:val="00E5367D"/>
    <w:rsid w:val="00E82A5C"/>
    <w:rsid w:val="00EA7205"/>
    <w:rsid w:val="00EB467A"/>
    <w:rsid w:val="00EB4878"/>
    <w:rsid w:val="00EC0975"/>
    <w:rsid w:val="00EF2EA9"/>
    <w:rsid w:val="00F0023F"/>
    <w:rsid w:val="00F04437"/>
    <w:rsid w:val="00F35EF3"/>
    <w:rsid w:val="00F55C6B"/>
    <w:rsid w:val="00F56B30"/>
    <w:rsid w:val="00F57B3B"/>
    <w:rsid w:val="00F63BE6"/>
    <w:rsid w:val="00F6580C"/>
    <w:rsid w:val="00F7059C"/>
    <w:rsid w:val="00FA3815"/>
    <w:rsid w:val="00FC5E4D"/>
    <w:rsid w:val="00FE3465"/>
    <w:rsid w:val="00FF1464"/>
    <w:rsid w:val="55B44EE3"/>
    <w:rsid w:val="567F5CAF"/>
    <w:rsid w:val="66711E29"/>
    <w:rsid w:val="BFDE09AB"/>
    <w:rsid w:val="F73BF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3D3D2A"/>
  <w15:docId w15:val="{034D288C-DB8F-7446-AA75-1DC4D48C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CA" w:eastAsia="en-US"/>
    </w:rPr>
  </w:style>
  <w:style w:type="paragraph" w:styleId="1">
    <w:name w:val="heading 1"/>
    <w:basedOn w:val="a"/>
    <w:next w:val="a"/>
    <w:uiPriority w:val="1"/>
    <w:qFormat/>
    <w:pPr>
      <w:ind w:left="131"/>
      <w:outlineLvl w:val="0"/>
    </w:pPr>
    <w:rPr>
      <w:rFonts w:ascii="Times New Roman" w:eastAsia="Times New Roman" w:hAnsi="Times New Roman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rPr>
      <w:sz w:val="20"/>
      <w:szCs w:val="20"/>
    </w:rPr>
  </w:style>
  <w:style w:type="paragraph" w:styleId="a5">
    <w:name w:val="Body Text"/>
    <w:basedOn w:val="a"/>
    <w:uiPriority w:val="1"/>
    <w:qFormat/>
    <w:pPr>
      <w:spacing w:before="10"/>
      <w:ind w:left="851"/>
    </w:pPr>
    <w:rPr>
      <w:rFonts w:ascii="Times New Roman" w:eastAsia="Times New Roman" w:hAnsi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pPr>
      <w:spacing w:line="240" w:lineRule="auto"/>
    </w:pPr>
    <w:rPr>
      <w:b/>
      <w:b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Times New Roman"/>
      <w:kern w:val="0"/>
      <w:sz w:val="20"/>
      <w:szCs w:val="20"/>
      <w:lang w:val="en-CA" w:eastAsia="en-US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b">
    <w:name w:val="页眉 字符"/>
    <w:basedOn w:val="a0"/>
    <w:link w:val="aa"/>
    <w:uiPriority w:val="99"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9">
    <w:name w:val="页脚 字符"/>
    <w:basedOn w:val="a0"/>
    <w:link w:val="a8"/>
    <w:uiPriority w:val="99"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Calibri" w:eastAsia="宋体" w:hAnsi="Calibri" w:cs="Times New Roman"/>
      <w:b/>
      <w:bCs/>
      <w:kern w:val="0"/>
      <w:sz w:val="20"/>
      <w:szCs w:val="20"/>
      <w:lang w:val="en-CA" w:eastAsia="en-US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wuaj@connect.ust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U-Guanchu.github.io/PersonalWeb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72A48-FE9E-4AAD-A39E-287A56C94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818</Words>
  <Characters>5441</Characters>
  <Application>Microsoft Office Word</Application>
  <DocSecurity>0</DocSecurity>
  <Lines>93</Lines>
  <Paragraphs>71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X. Chen</dc:creator>
  <cp:lastModifiedBy>冠初 吴</cp:lastModifiedBy>
  <cp:revision>2</cp:revision>
  <cp:lastPrinted>2014-12-12T02:31:00Z</cp:lastPrinted>
  <dcterms:created xsi:type="dcterms:W3CDTF">2026-08-24T13:22:00Z</dcterms:created>
  <dcterms:modified xsi:type="dcterms:W3CDTF">2026-08-24T13:22:00Z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503BB06F722FD3ADFE4F896A37DE10FD_43</vt:lpwstr>
  </property>
</Properties>
</file>