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7475" w14:textId="157C3F76" w:rsidR="005B3FF4" w:rsidRPr="003C20BA" w:rsidRDefault="005B3FF4" w:rsidP="003C20BA">
      <w:pPr>
        <w:jc w:val="center"/>
        <w:rPr>
          <w:rFonts w:ascii="Times New Roman" w:eastAsia="標楷體" w:hAnsi="Times New Roman" w:cs="Times New Roman"/>
          <w:b/>
          <w:bCs/>
          <w:sz w:val="32"/>
          <w:lang w:eastAsia="zh-TW"/>
        </w:rPr>
      </w:pP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>財務數值方法</w:t>
      </w: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 xml:space="preserve"> HW</w:t>
      </w:r>
      <w:r w:rsidR="009F466E">
        <w:rPr>
          <w:rFonts w:ascii="Times New Roman" w:eastAsia="標楷體" w:hAnsi="Times New Roman" w:cs="Times New Roman" w:hint="eastAsia"/>
          <w:b/>
          <w:bCs/>
          <w:sz w:val="32"/>
          <w:lang w:eastAsia="zh-TW"/>
        </w:rPr>
        <w:t>8</w:t>
      </w:r>
    </w:p>
    <w:p w14:paraId="5EAC1820" w14:textId="638B00CA" w:rsidR="009976A1" w:rsidRDefault="008A4AD0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>Q</w:t>
      </w:r>
      <w:r w:rsidR="005B3FF4"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1. </w:t>
      </w:r>
    </w:p>
    <w:p w14:paraId="1C5B8BDA" w14:textId="133E6171" w:rsidR="002129F0" w:rsidRDefault="00E83B58" w:rsidP="002129F0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講義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L</w:t>
      </w:r>
      <w:r w:rsidR="00874AFF">
        <w:rPr>
          <w:rFonts w:ascii="Times New Roman" w:eastAsia="標楷體" w:hAnsi="Times New Roman" w:cs="Times New Roman"/>
          <w:sz w:val="26"/>
          <w:szCs w:val="26"/>
          <w:lang w:eastAsia="zh-TW"/>
        </w:rPr>
        <w:t>4</w:t>
      </w:r>
      <w:r w:rsidR="004E62EB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 w:rsidR="004E62EB">
        <w:rPr>
          <w:rFonts w:ascii="Times New Roman" w:eastAsia="標楷體" w:hAnsi="Times New Roman" w:cs="Times New Roman"/>
          <w:sz w:val="26"/>
          <w:szCs w:val="26"/>
          <w:lang w:eastAsia="zh-TW"/>
        </w:rPr>
        <w:t>p.</w:t>
      </w:r>
      <w:r w:rsidR="009F466E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8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課堂演練</w:t>
      </w:r>
    </w:p>
    <w:p w14:paraId="1D0E15CD" w14:textId="07CB76CB" w:rsidR="00D96277" w:rsidRDefault="00DE743A" w:rsidP="00DE743A">
      <w:pPr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noProof/>
        </w:rPr>
        <w:drawing>
          <wp:inline distT="0" distB="0" distL="0" distR="0" wp14:anchorId="38D57244" wp14:editId="6000550B">
            <wp:extent cx="5274310" cy="2691765"/>
            <wp:effectExtent l="19050" t="19050" r="21590" b="133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398FD86" w14:textId="6EE41684" w:rsidR="00DE743A" w:rsidRDefault="00DE743A" w:rsidP="00DE743A">
      <w:pPr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參數設定如下：</w:t>
      </w:r>
    </w:p>
    <w:p w14:paraId="3F40BD50" w14:textId="7B83791D" w:rsidR="00DE743A" w:rsidRDefault="00DE743A" w:rsidP="00DE743A">
      <w:pPr>
        <w:rPr>
          <w:rFonts w:ascii="Times New Roman" w:eastAsia="標楷體" w:hAnsi="Times New Roman" w:cs="Times New Roman"/>
          <w:sz w:val="26"/>
          <w:szCs w:val="26"/>
          <w:lang w:eastAsia="zh-TW"/>
        </w:rPr>
      </w:pPr>
      <m:oMathPara>
        <m:oMath>
          <m:r>
            <w:rPr>
              <w:rFonts w:ascii="Cambria Math" w:eastAsia="標楷體" w:hAnsi="Cambria Math" w:cs="Times New Roman"/>
              <w:sz w:val="26"/>
              <w:szCs w:val="26"/>
              <w:lang w:eastAsia="zh-TW"/>
            </w:rPr>
            <m:t>S=100, T=</m:t>
          </m:r>
          <m:r>
            <w:rPr>
              <w:rFonts w:ascii="Cambria Math" w:eastAsia="標楷體" w:hAnsi="Cambria Math" w:cs="Times New Roman" w:hint="eastAsia"/>
              <w:sz w:val="26"/>
              <w:szCs w:val="26"/>
              <w:lang w:eastAsia="zh-TW"/>
            </w:rPr>
            <m:t>1</m:t>
          </m:r>
          <m:r>
            <w:rPr>
              <w:rFonts w:ascii="Cambria Math" w:eastAsia="標楷體" w:hAnsi="Cambria Math" w:cs="Times New Roman"/>
              <w:sz w:val="26"/>
              <w:szCs w:val="26"/>
              <w:lang w:eastAsia="zh-TW"/>
            </w:rPr>
            <m:t>, X=100, H=90,r=0.1,q=0, Sigma=0.3</m:t>
          </m:r>
        </m:oMath>
      </m:oMathPara>
    </w:p>
    <w:p w14:paraId="43051977" w14:textId="609007C8" w:rsidR="00DE743A" w:rsidRDefault="00E83B58" w:rsidP="00DE743A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E83B58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程式結果請輸出</w:t>
      </w:r>
      <w:r w:rsidR="00C909A2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三</w:t>
      </w:r>
      <w:r w:rsidR="00DE743A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個買權價格</w:t>
      </w:r>
      <w:r w:rsidR="00874AFF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：</w:t>
      </w:r>
    </w:p>
    <w:p w14:paraId="5A85E1E6" w14:textId="2288E379" w:rsidR="00E83B58" w:rsidRPr="00E83B58" w:rsidRDefault="00DE743A" w:rsidP="00CC76D5">
      <w:pPr>
        <w:ind w:leftChars="200" w:left="420"/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proofErr w:type="spellStart"/>
      <w:r>
        <w:rPr>
          <w:rFonts w:ascii="Times New Roman" w:eastAsia="標楷體" w:hAnsi="Times New Roman" w:cs="Times New Roman"/>
          <w:sz w:val="26"/>
          <w:szCs w:val="26"/>
          <w:lang w:eastAsia="zh-TW"/>
        </w:rPr>
        <w:t>BSCall</w:t>
      </w:r>
      <w:proofErr w:type="spellEnd"/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、</w:t>
      </w:r>
      <w:proofErr w:type="spellStart"/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D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ownAndInCall</w:t>
      </w:r>
      <w:proofErr w:type="spellEnd"/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、</w:t>
      </w:r>
      <w:proofErr w:type="spellStart"/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D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ownAndOutCall</w:t>
      </w:r>
      <w:proofErr w:type="spellEnd"/>
      <w:r w:rsidR="00911BDE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 w:rsidR="00ED2D40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(</w:t>
      </w:r>
      <w:r w:rsidR="00ED2D40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用</w:t>
      </w:r>
      <w:r w:rsidR="00ED2D40">
        <w:rPr>
          <w:rFonts w:ascii="Times New Roman" w:eastAsia="標楷體" w:hAnsi="Times New Roman" w:cs="Times New Roman"/>
          <w:sz w:val="26"/>
          <w:szCs w:val="26"/>
          <w:lang w:eastAsia="zh-TW"/>
        </w:rPr>
        <w:t>in-out-parity</w:t>
      </w:r>
      <w:r w:rsidR="00ED2D40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計算的結果</w:t>
      </w:r>
      <w:r w:rsidR="00ED2D40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1B2F40BC" w14:textId="77777777" w:rsidR="00E83B58" w:rsidRDefault="00E83B58" w:rsidP="00E83B58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0AEA01BD" w14:textId="09FA39B6" w:rsidR="00435CC3" w:rsidRDefault="00BF5E21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Q2.</w:t>
      </w:r>
    </w:p>
    <w:p w14:paraId="5481C645" w14:textId="77777777" w:rsidR="007B466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使用選擇權評價模型估算公司的信用風險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：</w:t>
      </w:r>
    </w:p>
    <w:p w14:paraId="5F84A0CE" w14:textId="67D79526" w:rsidR="00546945" w:rsidRDefault="00546945" w:rsidP="00BF7C4B">
      <w:pPr>
        <w:ind w:firstLine="480"/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假定公司資產為服從對數常態分配的標的物</w:t>
      </w:r>
    </w:p>
    <w:p w14:paraId="21554A52" w14:textId="762DDA6D" w:rsidR="00546945" w:rsidRDefault="006803DF" w:rsidP="00ED2D40">
      <w:pPr>
        <w:jc w:val="center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微軟正黑體" w:eastAsia="微軟正黑體" w:hAnsi="微軟正黑體"/>
          <w:noProof/>
          <w:sz w:val="32"/>
          <w:lang w:eastAsia="zh-TW"/>
        </w:rPr>
        <w:drawing>
          <wp:inline distT="0" distB="0" distL="0" distR="0" wp14:anchorId="582181E1" wp14:editId="040E01B3">
            <wp:extent cx="4254500" cy="2575560"/>
            <wp:effectExtent l="19050" t="19050" r="12700" b="152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8" b="9083"/>
                    <a:stretch/>
                  </pic:blipFill>
                  <pic:spPr bwMode="auto">
                    <a:xfrm>
                      <a:off x="0" y="0"/>
                      <a:ext cx="4254500" cy="25755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3E6C3" w14:textId="16FC43EB" w:rsidR="00546945" w:rsidRP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如圖，已知條件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(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使用者外生依序輸入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18A889FB" w14:textId="77777777" w:rsidR="00546945" w:rsidRP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lastRenderedPageBreak/>
        <w:t xml:space="preserve">(1)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公司資產期初價值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(V0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，元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14C21793" w14:textId="77777777" w:rsidR="00546945" w:rsidRP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(2)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公司舉債面額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(D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，元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750F12C4" w14:textId="77777777" w:rsidR="00546945" w:rsidRP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(3)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債券到期日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(T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，年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5E4FDFC7" w14:textId="77777777" w:rsidR="00546945" w:rsidRP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(4)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無風險利率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(r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，小數點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3948AD2F" w14:textId="77777777" w:rsidR="00546945" w:rsidRP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(5)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公司資產價值報酬率波動度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(</w:t>
      </w:r>
      <w:r w:rsidRPr="00546945">
        <w:rPr>
          <w:rFonts w:ascii="Cambria Math" w:eastAsia="標楷體" w:hAnsi="Cambria Math" w:cs="Cambria Math"/>
          <w:sz w:val="26"/>
          <w:szCs w:val="26"/>
          <w:lang w:eastAsia="zh-TW"/>
        </w:rPr>
        <w:t>𝜎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，小數點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179DB4C5" w14:textId="598D6BFC" w:rsidR="003710BC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(6)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債息率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(C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，小數點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0238873B" w14:textId="514EA750" w:rsidR="00367BB2" w:rsidRPr="00367BB2" w:rsidRDefault="00367BB2" w:rsidP="00367BB2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367BB2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(7) </w:t>
      </w:r>
      <w:r w:rsidRPr="00367BB2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稅率</w:t>
      </w:r>
      <w:r w:rsidRPr="00367BB2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(</w:t>
      </w:r>
      <m:oMath>
        <m:r>
          <w:rPr>
            <w:rFonts w:ascii="Cambria Math" w:eastAsia="標楷體" w:hAnsi="Cambria Math" w:cs="Cambria Math"/>
            <w:sz w:val="26"/>
            <w:szCs w:val="26"/>
            <w:lang w:eastAsia="zh-TW"/>
          </w:rPr>
          <m:t>τ</m:t>
        </m:r>
      </m:oMath>
      <w:r w:rsidRPr="00367BB2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，小數點</w:t>
      </w:r>
      <w:r w:rsidRPr="00367BB2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55883E6D" w14:textId="44C94AC4" w:rsidR="00367BB2" w:rsidRDefault="00367BB2" w:rsidP="006803DF">
      <w:pPr>
        <w:jc w:val="left"/>
        <w:rPr>
          <w:rFonts w:ascii="Times New Roman" w:eastAsia="標楷體" w:hAnsi="Times New Roman" w:cs="Times New Roman" w:hint="eastAsia"/>
          <w:sz w:val="26"/>
          <w:szCs w:val="26"/>
          <w:lang w:eastAsia="zh-TW"/>
        </w:rPr>
      </w:pPr>
      <w:r w:rsidRPr="00367BB2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(8) </w:t>
      </w:r>
      <w:r w:rsidRPr="00367BB2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清算成本比率</w:t>
      </w:r>
      <w:r w:rsidRPr="00367BB2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(</w:t>
      </w:r>
      <m:oMath>
        <m:r>
          <w:rPr>
            <w:rFonts w:ascii="Cambria Math" w:eastAsia="標楷體" w:hAnsi="Cambria Math" w:cs="Cambria Math"/>
            <w:sz w:val="26"/>
            <w:szCs w:val="26"/>
            <w:lang w:eastAsia="zh-TW"/>
          </w:rPr>
          <m:t>α</m:t>
        </m:r>
      </m:oMath>
      <w:r w:rsidRPr="00367BB2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，小數點</w:t>
      </w:r>
      <w:r w:rsidRPr="00367BB2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65F95269" w14:textId="77777777" w:rsidR="00173175" w:rsidRDefault="00173175" w:rsidP="00546945">
      <w:pPr>
        <w:jc w:val="left"/>
        <w:rPr>
          <w:rFonts w:ascii="Times New Roman" w:eastAsia="標楷體" w:hAnsi="Times New Roman" w:cs="Times New Roman" w:hint="eastAsia"/>
          <w:sz w:val="26"/>
          <w:szCs w:val="26"/>
          <w:lang w:eastAsia="zh-TW"/>
        </w:rPr>
      </w:pPr>
    </w:p>
    <w:p w14:paraId="40EAB6D0" w14:textId="116E74EC" w:rsidR="00546945" w:rsidRP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請計算並依序輸出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:</w:t>
      </w:r>
    </w:p>
    <w:p w14:paraId="077418D7" w14:textId="42F44C9F" w:rsidR="00546945" w:rsidRP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1.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股東權益期初價值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(E0)</w:t>
      </w:r>
    </w:p>
    <w:p w14:paraId="0BE9AA54" w14:textId="6C0EF0F1" w:rsid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2.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公司負債期初價值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(D0)</w:t>
      </w:r>
    </w:p>
    <w:p w14:paraId="143E3375" w14:textId="680DFAFD" w:rsidR="00367BB2" w:rsidRDefault="00367BB2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3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. </w:t>
      </w:r>
      <w:proofErr w:type="gramStart"/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稅盾期</w:t>
      </w:r>
      <w:proofErr w:type="gramEnd"/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初價值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(TB)</w:t>
      </w:r>
    </w:p>
    <w:p w14:paraId="7B629B4A" w14:textId="6E070572" w:rsidR="00367BB2" w:rsidRPr="00546945" w:rsidRDefault="00367BB2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4. 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破產成本期初價值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(BC)</w:t>
      </w:r>
    </w:p>
    <w:p w14:paraId="1E38112A" w14:textId="06AF4349" w:rsidR="00546945" w:rsidRPr="00546945" w:rsidRDefault="00367BB2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最後</w:t>
      </w:r>
      <w:r w:rsidR="00546945"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驗證</w:t>
      </w:r>
      <w:r w:rsidR="00546945"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:</w:t>
      </w:r>
    </w:p>
    <w:p w14:paraId="67F73805" w14:textId="34E006B7" w:rsidR="00546945" w:rsidRPr="00546945" w:rsidRDefault="00367BB2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5</w:t>
      </w:r>
      <w:r w:rsidR="00546945"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.</w:t>
      </w:r>
      <w:r w:rsid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VL=E</w:t>
      </w:r>
      <w:r w:rsidR="00546945"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0+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D</w:t>
      </w:r>
      <w:r w:rsidR="00546945"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0</w:t>
      </w:r>
      <w:r w:rsidR="00546945"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和</w:t>
      </w:r>
      <w:r w:rsidR="00546945"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V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L=V0+TB-BC</w:t>
      </w:r>
      <w:r w:rsidR="00546945"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是否相等。</w:t>
      </w:r>
    </w:p>
    <w:p w14:paraId="05C8ABCF" w14:textId="579BA305" w:rsid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582F6AFC" w14:textId="72C59693" w:rsidR="000B1503" w:rsidRDefault="000B1503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Q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3. 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講義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L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4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p.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12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課堂演練</w:t>
      </w:r>
      <w:r w:rsidR="00E60152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(</w:t>
      </w:r>
      <w:proofErr w:type="gramStart"/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加分題</w:t>
      </w:r>
      <w:proofErr w:type="gramEnd"/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，可以不用交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7A18A7A1" w14:textId="1CD68722" w:rsidR="00F92AE3" w:rsidRDefault="00F92AE3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noProof/>
        </w:rPr>
        <w:drawing>
          <wp:inline distT="0" distB="0" distL="0" distR="0" wp14:anchorId="6D0AF2FF" wp14:editId="5FB3811E">
            <wp:extent cx="5274310" cy="2860040"/>
            <wp:effectExtent l="19050" t="19050" r="21590" b="165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51F7C77" w14:textId="77777777" w:rsidR="000B1503" w:rsidRDefault="000B1503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76283EE6" w14:textId="5CEAD3CC" w:rsidR="009976A1" w:rsidRDefault="006A406F" w:rsidP="006A406F">
      <w:pPr>
        <w:jc w:val="right"/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</w:pP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請繳交</w:t>
      </w:r>
      <w:r w:rsidR="00252469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兩</w:t>
      </w:r>
      <w:r w:rsidRPr="00592B44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個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 xml:space="preserve"> </w:t>
      </w:r>
      <w:r w:rsidR="009976A1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.</w:t>
      </w:r>
      <w:proofErr w:type="spellStart"/>
      <w:r w:rsidR="009976A1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cpp</w:t>
      </w:r>
      <w:proofErr w:type="spellEnd"/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檔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 xml:space="preserve"> </w:t>
      </w:r>
    </w:p>
    <w:p w14:paraId="11582BD0" w14:textId="046D4015" w:rsidR="008542D5" w:rsidRDefault="006A406F" w:rsidP="00B506D0">
      <w:pPr>
        <w:jc w:val="right"/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</w:pP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檔名為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 xml:space="preserve"> HW</w:t>
      </w:r>
      <w:r w:rsidR="00367BB2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8</w:t>
      </w:r>
      <w:r w:rsidR="009976A1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(1)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  <w:r w:rsidR="009976A1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、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HW</w:t>
      </w:r>
      <w:r w:rsidR="00367BB2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8</w:t>
      </w:r>
      <w:r w:rsidR="009976A1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(2)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</w:p>
    <w:p w14:paraId="18115AD4" w14:textId="79ACA6FC" w:rsidR="00F92AE3" w:rsidRDefault="00F92AE3" w:rsidP="00F92AE3">
      <w:pPr>
        <w:wordWrap w:val="0"/>
        <w:jc w:val="right"/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</w:pPr>
      <w:proofErr w:type="gramStart"/>
      <w:r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加分題請</w:t>
      </w:r>
      <w:proofErr w:type="gramEnd"/>
      <w:r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分成兩個檔案繳交：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 xml:space="preserve"> </w:t>
      </w:r>
      <w:r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 xml:space="preserve">                    </w:t>
      </w:r>
    </w:p>
    <w:p w14:paraId="6E40137C" w14:textId="19B035EC" w:rsidR="00F92AE3" w:rsidRPr="003710BC" w:rsidRDefault="00F92AE3" w:rsidP="00B506D0">
      <w:pPr>
        <w:jc w:val="right"/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</w:pP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HW</w:t>
      </w:r>
      <w:r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8</w:t>
      </w:r>
      <w:r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(</w:t>
      </w:r>
      <w:r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3</w:t>
      </w:r>
      <w:r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)</w:t>
      </w:r>
      <w:r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_main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、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HW</w:t>
      </w:r>
      <w:r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8</w:t>
      </w:r>
      <w:r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(</w:t>
      </w:r>
      <w:r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3</w:t>
      </w:r>
      <w:r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)</w:t>
      </w:r>
      <w:r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_header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</w:p>
    <w:sectPr w:rsidR="00F92AE3" w:rsidRPr="003710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CDB5F" w14:textId="77777777" w:rsidR="00183AD0" w:rsidRDefault="00183AD0" w:rsidP="005C7BF3">
      <w:r>
        <w:separator/>
      </w:r>
    </w:p>
  </w:endnote>
  <w:endnote w:type="continuationSeparator" w:id="0">
    <w:p w14:paraId="7356E10C" w14:textId="77777777" w:rsidR="00183AD0" w:rsidRDefault="00183AD0" w:rsidP="005C7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68543" w14:textId="77777777" w:rsidR="00183AD0" w:rsidRDefault="00183AD0" w:rsidP="005C7BF3">
      <w:r>
        <w:separator/>
      </w:r>
    </w:p>
  </w:footnote>
  <w:footnote w:type="continuationSeparator" w:id="0">
    <w:p w14:paraId="2B98A59D" w14:textId="77777777" w:rsidR="00183AD0" w:rsidRDefault="00183AD0" w:rsidP="005C7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2847"/>
    <w:multiLevelType w:val="hybridMultilevel"/>
    <w:tmpl w:val="D3EED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B956A9"/>
    <w:multiLevelType w:val="hybridMultilevel"/>
    <w:tmpl w:val="58E83810"/>
    <w:lvl w:ilvl="0" w:tplc="28C69472">
      <w:start w:val="2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52703254">
    <w:abstractNumId w:val="0"/>
  </w:num>
  <w:num w:numId="2" w16cid:durableId="1615551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F4"/>
    <w:rsid w:val="000600FA"/>
    <w:rsid w:val="000A1109"/>
    <w:rsid w:val="000B1503"/>
    <w:rsid w:val="0016412A"/>
    <w:rsid w:val="00173175"/>
    <w:rsid w:val="00183AD0"/>
    <w:rsid w:val="00194B55"/>
    <w:rsid w:val="001A261C"/>
    <w:rsid w:val="001F2E04"/>
    <w:rsid w:val="002129F0"/>
    <w:rsid w:val="00252469"/>
    <w:rsid w:val="002D709F"/>
    <w:rsid w:val="002E7EBC"/>
    <w:rsid w:val="00337557"/>
    <w:rsid w:val="003432AA"/>
    <w:rsid w:val="003458D7"/>
    <w:rsid w:val="00363A33"/>
    <w:rsid w:val="00367BB2"/>
    <w:rsid w:val="003710BC"/>
    <w:rsid w:val="00390154"/>
    <w:rsid w:val="003A62EA"/>
    <w:rsid w:val="003C20BA"/>
    <w:rsid w:val="00435CC3"/>
    <w:rsid w:val="00442D2E"/>
    <w:rsid w:val="0045265E"/>
    <w:rsid w:val="00464F2B"/>
    <w:rsid w:val="0047575F"/>
    <w:rsid w:val="004B0D9A"/>
    <w:rsid w:val="004E3197"/>
    <w:rsid w:val="004E62EB"/>
    <w:rsid w:val="00546945"/>
    <w:rsid w:val="00592B44"/>
    <w:rsid w:val="00595F56"/>
    <w:rsid w:val="005B3FF4"/>
    <w:rsid w:val="005C7BF3"/>
    <w:rsid w:val="00641244"/>
    <w:rsid w:val="006803DF"/>
    <w:rsid w:val="006A406F"/>
    <w:rsid w:val="006B4741"/>
    <w:rsid w:val="006F6BE6"/>
    <w:rsid w:val="00706A34"/>
    <w:rsid w:val="0075127C"/>
    <w:rsid w:val="00790981"/>
    <w:rsid w:val="007B4665"/>
    <w:rsid w:val="007C2BB4"/>
    <w:rsid w:val="007F0557"/>
    <w:rsid w:val="007F7A94"/>
    <w:rsid w:val="008542D5"/>
    <w:rsid w:val="00874AFF"/>
    <w:rsid w:val="008923D7"/>
    <w:rsid w:val="008A4AD0"/>
    <w:rsid w:val="00911BDE"/>
    <w:rsid w:val="00944619"/>
    <w:rsid w:val="00945C94"/>
    <w:rsid w:val="009976A1"/>
    <w:rsid w:val="009B3780"/>
    <w:rsid w:val="009D5978"/>
    <w:rsid w:val="009E7D0C"/>
    <w:rsid w:val="009F466E"/>
    <w:rsid w:val="00A32EE5"/>
    <w:rsid w:val="00A341FB"/>
    <w:rsid w:val="00A349EC"/>
    <w:rsid w:val="00A52EF9"/>
    <w:rsid w:val="00AE06AC"/>
    <w:rsid w:val="00AF6419"/>
    <w:rsid w:val="00B115E4"/>
    <w:rsid w:val="00B506D0"/>
    <w:rsid w:val="00BF5E21"/>
    <w:rsid w:val="00BF7C4B"/>
    <w:rsid w:val="00C14CDF"/>
    <w:rsid w:val="00C55143"/>
    <w:rsid w:val="00C64452"/>
    <w:rsid w:val="00C909A2"/>
    <w:rsid w:val="00CC76D5"/>
    <w:rsid w:val="00D0523D"/>
    <w:rsid w:val="00D4687A"/>
    <w:rsid w:val="00D633AB"/>
    <w:rsid w:val="00D840AE"/>
    <w:rsid w:val="00D96277"/>
    <w:rsid w:val="00DE512E"/>
    <w:rsid w:val="00DE743A"/>
    <w:rsid w:val="00E26A98"/>
    <w:rsid w:val="00E60152"/>
    <w:rsid w:val="00E83B58"/>
    <w:rsid w:val="00E849CA"/>
    <w:rsid w:val="00EA517E"/>
    <w:rsid w:val="00ED2D40"/>
    <w:rsid w:val="00EE4D59"/>
    <w:rsid w:val="00F128E8"/>
    <w:rsid w:val="00F83F8B"/>
    <w:rsid w:val="00F9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01DDC"/>
  <w15:chartTrackingRefBased/>
  <w15:docId w15:val="{6E41E43D-0838-450A-8B5B-A16CB8D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FF4"/>
    <w:pPr>
      <w:widowControl w:val="0"/>
      <w:jc w:val="both"/>
    </w:pPr>
    <w:rPr>
      <w:sz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F4"/>
    <w:pPr>
      <w:ind w:leftChars="400" w:left="840"/>
    </w:pPr>
  </w:style>
  <w:style w:type="table" w:styleId="a4">
    <w:name w:val="Table Grid"/>
    <w:basedOn w:val="a1"/>
    <w:uiPriority w:val="39"/>
    <w:rsid w:val="008A4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C7BF3"/>
    <w:rPr>
      <w:sz w:val="20"/>
      <w:szCs w:val="20"/>
      <w:lang w:eastAsia="ja-JP"/>
    </w:rPr>
  </w:style>
  <w:style w:type="paragraph" w:styleId="a7">
    <w:name w:val="footer"/>
    <w:basedOn w:val="a"/>
    <w:link w:val="a8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C7BF3"/>
    <w:rPr>
      <w:sz w:val="20"/>
      <w:szCs w:val="20"/>
      <w:lang w:eastAsia="ja-JP"/>
    </w:rPr>
  </w:style>
  <w:style w:type="character" w:styleId="a9">
    <w:name w:val="Placeholder Text"/>
    <w:basedOn w:val="a0"/>
    <w:uiPriority w:val="99"/>
    <w:semiHidden/>
    <w:rsid w:val="009D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AC35-A6BD-485E-8507-5F703712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Yuan-Ching Li</dc:creator>
  <cp:keywords/>
  <dc:description/>
  <cp:lastModifiedBy>Yuan-Ching Li</cp:lastModifiedBy>
  <cp:revision>55</cp:revision>
  <dcterms:created xsi:type="dcterms:W3CDTF">2022-02-21T13:12:00Z</dcterms:created>
  <dcterms:modified xsi:type="dcterms:W3CDTF">2022-04-27T04:35:00Z</dcterms:modified>
</cp:coreProperties>
</file>