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after="220" w:lineRule="auto"/>
      </w:pPr>
      <w:r>
        <w:rPr>
          <w:rFonts w:eastAsia="Georgia" w:cs="Georgia" w:ascii="Georgia" w:hAnsi="Georgia"/>
        </w:rPr>
        <w:t xml:space="preserve">以下是基于附件图1（UDDS数据集）和图2（US06数据集）的对比表格，重点对比了两工况下SP2D模型的电压、浓度和应力误差表现及计算效率差异：</w:t>
      </w: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r>
        <w:rPr>
          <w:b/>
          <w:sz w:val="33"/>
        </w:rPr>
        <w:t xml:space="preserve">SP2D模型在UDDS与US06工况下的性能对比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指标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UDDS数据集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US06数据集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差异原因分析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电压误差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 最大误差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0.31% (0.0123V)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0.34% (0.0134V)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US06高动态工况放大瞬态响应误差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 平均误差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0.047% (0.0019V)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0.066% (0.0027V)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浓度误差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 最大误差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0.077% (22.66 mol/m³)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0.058% (16.88 mol/m³)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UDDS频繁启停导致浓度波动更显著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 平均误差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0.044% (12.83 mol/m³)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0.019% (5.68 mol/m³)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应力误差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 最大误差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4039%</w:t>
            </w:r>
            <w:r>
              <w:rPr/>
              <w:t xml:space="preserve"> (29,993 Pa)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33.3%</w:t>
            </w:r>
            <w:r>
              <w:rPr/>
              <w:t xml:space="preserve"> (66,313 Pa)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UDDS电流频繁过零，SP2D应力松弛模型失效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- 平均误差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12.4% (25,595 Pa)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2.37% (23,089 Pa)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US06持续负载更匹配准静态假设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计算时间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1.92秒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1.15秒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US06工况时间较短（~600s vs UDDS~1400s）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关键结论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适用于常规工况，但应力预测需谨慎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rFonts w:eastAsia="Georgia" w:cs="Georgia" w:ascii="Georgia" w:hAnsi="Georgia"/>
              </w:rPr>
              <w:t xml:space="preserve">更适合高动态工况下的快速仿真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2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r>
        <w:rPr>
          <w:b/>
          <w:sz w:val="33"/>
        </w:rPr>
        <w:t xml:space="preserve">可视化建议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柱状图</w:t>
      </w:r>
      <w:r>
        <w:rPr>
          <w:rFonts w:eastAsia="Georgia" w:cs="Georgia" w:ascii="Georgia" w:hAnsi="Georgia"/>
        </w:rPr>
        <w:t xml:space="preserve">：对比两工况的电压/浓度/应力最大误差百分比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散点图</w:t>
      </w:r>
      <w:r>
        <w:rPr>
          <w:rFonts w:eastAsia="Georgia" w:cs="Georgia" w:ascii="Georgia" w:hAnsi="Georgia"/>
        </w:rPr>
        <w:t xml:space="preserve">：标记电流零点附近的应力误差异常点（UDDS显著更分散）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折线图</w:t>
      </w:r>
      <w:r>
        <w:rPr>
          <w:rFonts w:eastAsia="Georgia" w:cs="Georgia" w:ascii="Georgia" w:hAnsi="Georgia"/>
        </w:rPr>
        <w:t xml:space="preserve">：展示计算时间与工况时长的比例关系</w:t>
      </w:r>
    </w:p>
    <w:p>
      <w:pPr>
        <w:spacing w:after="220" w:lineRule="auto"/>
      </w:pPr>
      <w:r>
        <w:rPr>
          <w:rFonts w:eastAsia="Georgia" w:cs="Georgia" w:ascii="Georgia" w:hAnsi="Georgia"/>
        </w:rPr>
        <w:t xml:space="preserve">如需生成具体图表代码（Julia/Python/Matlab），请告知您偏好的工具链。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2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2025-04-04T20:26:19.643Z</dcterms:created>
  <dcterms:modified xsi:type="dcterms:W3CDTF">2025-04-04T20:26:19.643Z</dcterms:modified>
</cp:coreProperties>
</file>