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06DCC">
      <w:pPr>
        <w:spacing w:after="220"/>
      </w:pPr>
      <w:r>
        <w:rPr>
          <w:rFonts w:ascii="Georgia" w:hAnsi="Georgia" w:eastAsia="Georgia" w:cs="Georgia"/>
        </w:rPr>
        <w:t>我将为您构建一个详细的混沌调制电路脑图框架，并解释各模块的关联性。由于我无法直接查看图片，以下是根据您提供的文字描述构建的层级化结构（您可据此用脑图软件绘制）：</w:t>
      </w:r>
    </w:p>
    <w:p w14:paraId="6D4958E7">
      <w:pPr>
        <w:numPr>
          <w:ilvl w:val="0"/>
          <w:numId w:val="1"/>
        </w:numPr>
        <w:spacing w:after="220"/>
      </w:pPr>
      <w:r>
        <w:rPr>
          <w:b/>
        </w:rPr>
        <w:t>核心概念</w:t>
      </w:r>
      <w:r>
        <w:rPr>
          <w:rFonts w:ascii="Georgia" w:hAnsi="Georgia" w:eastAsia="Georgia" w:cs="Georgia"/>
        </w:rPr>
        <w:t>（中心节点）</w:t>
      </w:r>
    </w:p>
    <w:p w14:paraId="6C4CCB21">
      <w:pPr>
        <w:numPr>
          <w:ilvl w:val="1"/>
          <w:numId w:val="1"/>
        </w:numPr>
      </w:pPr>
      <w:r>
        <w:rPr>
          <w:rFonts w:ascii="Georgia" w:hAnsi="Georgia" w:eastAsia="Georgia" w:cs="Georgia"/>
        </w:rPr>
        <w:t>定义：基于混沌动力学+信号调制的加密传输</w:t>
      </w:r>
    </w:p>
    <w:p w14:paraId="37C63D76">
      <w:pPr>
        <w:numPr>
          <w:ilvl w:val="1"/>
          <w:numId w:val="1"/>
        </w:numPr>
      </w:pPr>
      <w:r>
        <w:rPr>
          <w:rFonts w:ascii="Georgia" w:hAnsi="Georgia" w:eastAsia="Georgia" w:cs="Georgia"/>
        </w:rPr>
        <w:t>特征：非周期性/宽频谱/非线性混合信号</w:t>
      </w:r>
    </w:p>
    <w:p w14:paraId="48E0E9A9">
      <w:pPr>
        <w:numPr>
          <w:ilvl w:val="0"/>
          <w:numId w:val="1"/>
        </w:numPr>
        <w:spacing w:after="220"/>
      </w:pPr>
      <w:r>
        <w:rPr>
          <w:b/>
        </w:rPr>
        <w:t>实现流程</w:t>
      </w:r>
      <w:r>
        <w:rPr>
          <w:rFonts w:ascii="Georgia" w:hAnsi="Georgia" w:eastAsia="Georgia" w:cs="Georgia"/>
        </w:rPr>
        <w:t>（4个主分支）</w:t>
      </w:r>
      <w:r>
        <w:br w:type="textWrapping"/>
      </w:r>
      <w:r>
        <w:rPr>
          <w:rFonts w:ascii="Georgia" w:hAnsi="Georgia" w:eastAsia="Georgia" w:cs="Georgia"/>
        </w:rPr>
        <w:t>█ 2.1 混沌信号生成</w:t>
      </w:r>
      <w:r>
        <w:br w:type="textWrapping"/>
      </w:r>
      <w:r>
        <w:rPr>
          <w:rFonts w:ascii="Georgia" w:hAnsi="Georgia" w:eastAsia="Georgia" w:cs="Georgia"/>
        </w:rPr>
        <w:t>│ ├─典型系统：Lorenz系统/Chua电路</w:t>
      </w:r>
      <w:r>
        <w:br w:type="textWrapping"/>
      </w:r>
      <w:r>
        <w:rPr>
          <w:rFonts w:ascii="Georgia" w:hAnsi="Georgia" w:eastAsia="Georgia" w:cs="Georgia"/>
        </w:rPr>
        <w:t>│ ├─特性要求：初值敏感/遍历性/类噪声</w:t>
      </w:r>
      <w:r>
        <w:br w:type="textWrapping"/>
      </w:r>
      <w:r>
        <w:rPr>
          <w:rFonts w:ascii="Georgia" w:hAnsi="Georgia" w:eastAsia="Georgia" w:cs="Georgia"/>
        </w:rPr>
        <w:t>│ └─硬件实现：非线性元件(如二极管)+反馈回路</w:t>
      </w:r>
      <w:r>
        <w:br w:type="textWrapping"/>
      </w:r>
      <w:r>
        <w:rPr>
          <w:rFonts w:ascii="Georgia" w:hAnsi="Georgia" w:eastAsia="Georgia" w:cs="Georgia"/>
        </w:rPr>
        <w:t>│</w:t>
      </w:r>
      <w:r>
        <w:br w:type="textWrapping"/>
      </w:r>
      <w:r>
        <w:rPr>
          <w:rFonts w:ascii="Georgia" w:hAnsi="Georgia" w:eastAsia="Georgia" w:cs="Georgia"/>
        </w:rPr>
        <w:t>█ 2.2 载波调制</w:t>
      </w:r>
      <w:r>
        <w:br w:type="textWrapping"/>
      </w:r>
      <w:r>
        <w:rPr>
          <w:rFonts w:ascii="Georgia" w:hAnsi="Georgia" w:eastAsia="Georgia" w:cs="Georgia"/>
        </w:rPr>
        <w:t>│ ├─调制方式：幅度调制(AM)/频率键控(FSK)</w:t>
      </w:r>
      <w:r>
        <w:br w:type="textWrapping"/>
      </w:r>
      <w:bookmarkStart w:id="0" w:name="_GoBack"/>
      <w:bookmarkEnd w:id="0"/>
      <w:r>
        <w:rPr>
          <w:rFonts w:ascii="Georgia" w:hAnsi="Georgia" w:eastAsia="Georgia" w:cs="Georgia"/>
        </w:rPr>
        <w:t>│ ├─载波类型：50Hz工频正弦波/高频载波</w:t>
      </w:r>
      <w:r>
        <w:br w:type="textWrapping"/>
      </w:r>
      <w:r>
        <w:rPr>
          <w:rFonts w:ascii="Georgia" w:hAnsi="Georgia" w:eastAsia="Georgia" w:cs="Georgia"/>
        </w:rPr>
        <w:t>│ └─混合算法：混沌信号×载波函数</w:t>
      </w:r>
      <w:r>
        <w:br w:type="textWrapping"/>
      </w:r>
      <w:r>
        <w:rPr>
          <w:rFonts w:ascii="Georgia" w:hAnsi="Georgia" w:eastAsia="Georgia" w:cs="Georgia"/>
        </w:rPr>
        <w:t>│</w:t>
      </w:r>
      <w:r>
        <w:br w:type="textWrapping"/>
      </w:r>
      <w:r>
        <w:rPr>
          <w:rFonts w:ascii="Georgia" w:hAnsi="Georgia" w:eastAsia="Georgia" w:cs="Georgia"/>
        </w:rPr>
        <w:t>█ 2.3 信道传输</w:t>
      </w:r>
      <w:r>
        <w:br w:type="textWrapping"/>
      </w:r>
      <w:r>
        <w:rPr>
          <w:rFonts w:ascii="Georgia" w:hAnsi="Georgia" w:eastAsia="Georgia" w:cs="Georgia"/>
        </w:rPr>
        <w:t>│ ├─有线信道：电力线阻抗匹配电路</w:t>
      </w:r>
      <w:r>
        <w:br w:type="textWrapping"/>
      </w:r>
      <w:r>
        <w:rPr>
          <w:rFonts w:ascii="Georgia" w:hAnsi="Georgia" w:eastAsia="Georgia" w:cs="Georgia"/>
        </w:rPr>
        <w:t>│ ├─无线信道：射频前端设计</w:t>
      </w:r>
      <w:r>
        <w:br w:type="textWrapping"/>
      </w:r>
      <w:r>
        <w:rPr>
          <w:rFonts w:ascii="Georgia" w:hAnsi="Georgia" w:eastAsia="Georgia" w:cs="Georgia"/>
        </w:rPr>
        <w:t>│ └─抗干扰：混沌信号的天然抗截获性</w:t>
      </w:r>
      <w:r>
        <w:br w:type="textWrapping"/>
      </w:r>
      <w:r>
        <w:rPr>
          <w:rFonts w:ascii="Georgia" w:hAnsi="Georgia" w:eastAsia="Georgia" w:cs="Georgia"/>
        </w:rPr>
        <w:t>│</w:t>
      </w:r>
      <w:r>
        <w:br w:type="textWrapping"/>
      </w:r>
      <w:r>
        <w:rPr>
          <w:rFonts w:ascii="Georgia" w:hAnsi="Georgia" w:eastAsia="Georgia" w:cs="Georgia"/>
        </w:rPr>
        <w:t>█ 2.4 同步解调</w:t>
      </w:r>
      <w:r>
        <w:br w:type="textWrapping"/>
      </w:r>
      <w:r>
        <w:rPr>
          <w:rFonts w:ascii="Georgia" w:hAnsi="Georgia" w:eastAsia="Georgia" w:cs="Georgia"/>
        </w:rPr>
        <w:t>├─关键技术：Pecora-Carroll同步法</w:t>
      </w:r>
      <w:r>
        <w:br w:type="textWrapping"/>
      </w:r>
      <w:r>
        <w:rPr>
          <w:rFonts w:ascii="Georgia" w:hAnsi="Georgia" w:eastAsia="Georgia" w:cs="Georgia"/>
        </w:rPr>
        <w:t>├─硬件实现：锁相环(PLL)+相关检测</w:t>
      </w:r>
      <w:r>
        <w:br w:type="textWrapping"/>
      </w:r>
      <w:r>
        <w:rPr>
          <w:rFonts w:ascii="Georgia" w:hAnsi="Georgia" w:eastAsia="Georgia" w:cs="Georgia"/>
        </w:rPr>
        <w:t>└─解密流程：混沌吸引子重构→信号分离</w:t>
      </w:r>
    </w:p>
    <w:p w14:paraId="7AFB3739">
      <w:pPr>
        <w:numPr>
          <w:ilvl w:val="0"/>
          <w:numId w:val="1"/>
        </w:numPr>
        <w:spacing w:after="220"/>
      </w:pPr>
      <w:r>
        <w:rPr>
          <w:b/>
        </w:rPr>
        <w:t>关键特性分支</w:t>
      </w:r>
      <w:r>
        <w:rPr>
          <w:rFonts w:ascii="Georgia" w:hAnsi="Georgia" w:eastAsia="Georgia" w:cs="Georgia"/>
        </w:rPr>
        <w:t>（延伸说明）</w:t>
      </w:r>
    </w:p>
    <w:p w14:paraId="6D377CF2">
      <w:pPr>
        <w:numPr>
          <w:ilvl w:val="1"/>
          <w:numId w:val="1"/>
        </w:numPr>
      </w:pPr>
      <w:r>
        <w:rPr>
          <w:rFonts w:ascii="Georgia" w:hAnsi="Georgia" w:eastAsia="Georgia" w:cs="Georgia"/>
        </w:rPr>
        <w:t>安全性：Lyapunov指数决定加密强度</w:t>
      </w:r>
    </w:p>
    <w:p w14:paraId="4C9FA628">
      <w:pPr>
        <w:numPr>
          <w:ilvl w:val="1"/>
          <w:numId w:val="1"/>
        </w:numPr>
      </w:pPr>
      <w:r>
        <w:rPr>
          <w:rFonts w:ascii="Georgia" w:hAnsi="Georgia" w:eastAsia="Georgia" w:cs="Georgia"/>
        </w:rPr>
        <w:t>频谱特性：连续宽带谱隐藏载波频率</w:t>
      </w:r>
    </w:p>
    <w:p w14:paraId="13CA868B">
      <w:pPr>
        <w:numPr>
          <w:ilvl w:val="1"/>
          <w:numId w:val="1"/>
        </w:numPr>
      </w:pPr>
      <w:r>
        <w:rPr>
          <w:rFonts w:ascii="Georgia" w:hAnsi="Georgia" w:eastAsia="Georgia" w:cs="Georgia"/>
        </w:rPr>
        <w:t>鲁棒性：对信道噪声的容忍度分析</w:t>
      </w:r>
    </w:p>
    <w:p w14:paraId="4A7E7CF7">
      <w:pPr>
        <w:numPr>
          <w:ilvl w:val="0"/>
          <w:numId w:val="1"/>
        </w:numPr>
        <w:spacing w:after="220"/>
      </w:pPr>
      <w:r>
        <w:rPr>
          <w:b/>
        </w:rPr>
        <w:t>应用场景分支</w:t>
      </w:r>
    </w:p>
    <w:p w14:paraId="6EFE7A1F">
      <w:pPr>
        <w:numPr>
          <w:ilvl w:val="1"/>
          <w:numId w:val="1"/>
        </w:numPr>
      </w:pPr>
      <w:r>
        <w:rPr>
          <w:rFonts w:ascii="Georgia" w:hAnsi="Georgia" w:eastAsia="Georgia" w:cs="Georgia"/>
        </w:rPr>
        <w:t>电力线通信(PLC)加密</w:t>
      </w:r>
    </w:p>
    <w:p w14:paraId="5416F736">
      <w:pPr>
        <w:numPr>
          <w:ilvl w:val="1"/>
          <w:numId w:val="1"/>
        </w:numPr>
      </w:pPr>
      <w:r>
        <w:rPr>
          <w:rFonts w:ascii="Georgia" w:hAnsi="Georgia" w:eastAsia="Georgia" w:cs="Georgia"/>
        </w:rPr>
        <w:t>物联网设备安全传输</w:t>
      </w:r>
    </w:p>
    <w:p w14:paraId="5B0552A7">
      <w:pPr>
        <w:numPr>
          <w:ilvl w:val="1"/>
          <w:numId w:val="1"/>
        </w:numPr>
      </w:pPr>
      <w:r>
        <w:rPr>
          <w:rFonts w:ascii="Georgia" w:hAnsi="Georgia" w:eastAsia="Georgia" w:cs="Georgia"/>
        </w:rPr>
        <w:t>军事抗干扰通信</w:t>
      </w:r>
    </w:p>
    <w:p w14:paraId="763397EA">
      <w:pPr>
        <w:spacing w:after="220"/>
      </w:pPr>
      <w:r>
        <w:rPr>
          <w:rFonts w:ascii="Georgia" w:hAnsi="Georgia" w:eastAsia="Georgia" w:cs="Georgia"/>
        </w:rPr>
        <w:t>建议用不同颜色区分：</w:t>
      </w:r>
    </w:p>
    <w:p w14:paraId="4885A8FD">
      <w:pPr>
        <w:numPr>
          <w:ilvl w:val="0"/>
          <w:numId w:val="2"/>
        </w:numPr>
      </w:pPr>
      <w:r>
        <w:rPr>
          <w:rFonts w:ascii="Georgia" w:hAnsi="Georgia" w:eastAsia="Georgia" w:cs="Georgia"/>
        </w:rPr>
        <w:t>红色：混沌相关模块</w:t>
      </w:r>
    </w:p>
    <w:p w14:paraId="47B7CA9E">
      <w:pPr>
        <w:numPr>
          <w:ilvl w:val="0"/>
          <w:numId w:val="2"/>
        </w:numPr>
      </w:pPr>
      <w:r>
        <w:rPr>
          <w:rFonts w:ascii="Georgia" w:hAnsi="Georgia" w:eastAsia="Georgia" w:cs="Georgia"/>
        </w:rPr>
        <w:t>蓝色：通信处理模块</w:t>
      </w:r>
    </w:p>
    <w:p w14:paraId="1AA9F29E">
      <w:pPr>
        <w:numPr>
          <w:ilvl w:val="0"/>
          <w:numId w:val="2"/>
        </w:numPr>
      </w:pPr>
      <w:r>
        <w:rPr>
          <w:rFonts w:ascii="Georgia" w:hAnsi="Georgia" w:eastAsia="Georgia" w:cs="Georgia"/>
        </w:rPr>
        <w:t>绿色：硬件实现部分</w:t>
      </w:r>
    </w:p>
    <w:p w14:paraId="20253B33">
      <w:pPr>
        <w:spacing w:after="220"/>
      </w:pPr>
      <w:r>
        <w:rPr>
          <w:rFonts w:ascii="Georgia" w:hAnsi="Georgia" w:eastAsia="Georgia" w:cs="Georgia"/>
        </w:rPr>
        <w:t>需要补充技术细节时，您可以指示具体分支（例如："展开Lorenz系统的电路设计"），我可协助深化对应节点内容。实际绘制时建议采用放射状布局，核心流程按顺时针方向排列。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hint="default" w:ascii="Courier New" w:hAnsi="Courier New" w:cs="Courier New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BF9553A"/>
    <w:rsid w:val="695B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2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571</Words>
  <Characters>638</Characters>
  <TotalTime>15</TotalTime>
  <ScaleCrop>false</ScaleCrop>
  <LinksUpToDate>false</LinksUpToDate>
  <CharactersWithSpaces>655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2025-04-07T14:17:00Z</dcterms:created>
  <dc:creator>html-to-docx</dc:creator>
  <cp:keywords>html-to-docx</cp:keywords>
  <cp:lastModifiedBy>吴家豪卐</cp:lastModifiedBy>
  <dcterms:modified xsi:type="dcterms:W3CDTF">2025-04-07T17:22:17Z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eyJoZGlkIjoiMmYwZTdlZWI5YzRjZmZjZTU0OWMxMzhmMjRkMTU0NGIiLCJ1c2VySWQiOiIyNzU2NzYzNTgifQ==</vt:lpwstr>
  </property>
  <property fmtid="{D5CDD505-2E9C-101B-9397-08002B2CF9AE}" pid="3" name="KSOProductBuildVer">
    <vt:lpwstr>2052-12.1.0.20784</vt:lpwstr>
  </property>
  <property fmtid="{D5CDD505-2E9C-101B-9397-08002B2CF9AE}" pid="4" name="ICV">
    <vt:lpwstr>56C32A63347D44509FE5512C9ACA8D07_12</vt:lpwstr>
  </property>
</Properties>
</file>