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442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7F4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CRIT DONOR Q&amp;A READINESS SHEET</w: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4424">
        <w:rPr>
          <w:rFonts w:ascii="Times New Roman" w:eastAsia="Times New Roman" w:hAnsi="Times New Roman" w:cs="Times New Roman"/>
          <w:b/>
          <w:bCs/>
          <w:sz w:val="36"/>
          <w:szCs w:val="36"/>
        </w:rPr>
        <w:t>Climate-Resilient School Infrastructure Toolkit (CRIT)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4424">
        <w:rPr>
          <w:rFonts w:ascii="Times New Roman" w:eastAsia="Times New Roman" w:hAnsi="Times New Roman" w:cs="Times New Roman"/>
          <w:b/>
          <w:bCs/>
          <w:sz w:val="36"/>
          <w:szCs w:val="36"/>
        </w:rPr>
        <w:t>1. CORE CONCEPT QUESTIONS</w: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problem is CRIT solving?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 xml:space="preserve">CRIT addresses the systemic vulnerability of school infrastructure to climate shocks such as floods, heatwaves, and storms. In Pakistan, schools </w:t>
      </w:r>
      <w:proofErr w:type="gramStart"/>
      <w:r w:rsidRPr="007F4424">
        <w:rPr>
          <w:rFonts w:ascii="Times New Roman" w:eastAsia="Times New Roman" w:hAnsi="Times New Roman" w:cs="Times New Roman"/>
          <w:sz w:val="24"/>
          <w:szCs w:val="24"/>
        </w:rPr>
        <w:t>are often rebuilt reactively after disasters rather than designed for resilience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t>. This leads to repeated learning disruption, infrastructure damage, and increased inequity. CRIT introduces a proactive, standardized system for assessing risk, prioritizing interventions, and implementing modular resilience upgrades.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Q2. How is CRIT different from existing school construction or repair programs?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>Most existing programs focus on infrastructure repair or reconstruction after damage. CRIT is different because it integrates:</w:t>
      </w:r>
    </w:p>
    <w:p w:rsidR="007F4424" w:rsidRPr="007F4424" w:rsidRDefault="007F4424" w:rsidP="007F4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Climate risk screening before intervention </w:t>
      </w:r>
    </w:p>
    <w:p w:rsidR="007F4424" w:rsidRPr="007F4424" w:rsidRDefault="007F4424" w:rsidP="007F4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A scoring-based prioritization system </w:t>
      </w:r>
    </w:p>
    <w:p w:rsidR="007F4424" w:rsidRPr="007F4424" w:rsidRDefault="007F4424" w:rsidP="007F4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Modular retrofit packages instead of full reconstruction </w:t>
      </w:r>
    </w:p>
    <w:p w:rsidR="007F4424" w:rsidRPr="007F4424" w:rsidRDefault="007F4424" w:rsidP="007F4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Built-in costing and decision tools </w:t>
      </w:r>
    </w:p>
    <w:p w:rsidR="007F4424" w:rsidRPr="007F4424" w:rsidRDefault="007F4424" w:rsidP="007F4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Monitoring and evaluation framework 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It shifts the system from reactive rebuilding to </w:t>
      </w: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resilience planning</w:t>
      </w:r>
      <w:r w:rsidRPr="007F44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4424">
        <w:rPr>
          <w:rFonts w:ascii="Times New Roman" w:eastAsia="Times New Roman" w:hAnsi="Times New Roman" w:cs="Times New Roman"/>
          <w:b/>
          <w:bCs/>
          <w:sz w:val="36"/>
          <w:szCs w:val="36"/>
        </w:rPr>
        <w:t>2. INNOVATION QUESTIONS</w: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innovative about CRIT?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 xml:space="preserve">CRIT’s innovation lies in converting complex climate risk data into </w:t>
      </w: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actionable, school-level decision tools</w:t>
      </w:r>
      <w:r w:rsidRPr="007F4424">
        <w:rPr>
          <w:rFonts w:ascii="Times New Roman" w:eastAsia="Times New Roman" w:hAnsi="Times New Roman" w:cs="Times New Roman"/>
          <w:sz w:val="24"/>
          <w:szCs w:val="24"/>
        </w:rPr>
        <w:t>. It introduces:</w:t>
      </w:r>
    </w:p>
    <w:p w:rsidR="007F4424" w:rsidRPr="007F4424" w:rsidRDefault="007F4424" w:rsidP="007F4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A composite risk scoring system </w:t>
      </w:r>
    </w:p>
    <w:p w:rsidR="007F4424" w:rsidRPr="007F4424" w:rsidRDefault="007F4424" w:rsidP="007F4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Standardized retrofit modules linked to risk categories </w:t>
      </w:r>
    </w:p>
    <w:p w:rsidR="007F4424" w:rsidRPr="007F4424" w:rsidRDefault="007F4424" w:rsidP="007F4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Low-cost, scalable implementation design </w:t>
      </w:r>
    </w:p>
    <w:p w:rsidR="007F4424" w:rsidRPr="007F4424" w:rsidRDefault="007F4424" w:rsidP="007F4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Integration of equity, inclusion, and child protection into infrastructure planning </w:t>
      </w:r>
    </w:p>
    <w:p w:rsidR="007F4424" w:rsidRPr="007F4424" w:rsidRDefault="007F4424" w:rsidP="007F4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Open-source toolkit architecture for replication 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>This makes climate resilience operational at district level, not just conceptual.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Q4. Is this technology-based or policy-based innovation?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>CRIT is a hybrid innovation combining:</w:t>
      </w:r>
    </w:p>
    <w:p w:rsidR="007F4424" w:rsidRPr="007F4424" w:rsidRDefault="007F4424" w:rsidP="007F4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tools (AI-assisted scoring logic and templates)</w:t>
      </w: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4424" w:rsidRPr="007F4424" w:rsidRDefault="007F4424" w:rsidP="007F4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Policy integration frameworks</w:t>
      </w: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4424" w:rsidRPr="007F4424" w:rsidRDefault="007F4424" w:rsidP="007F4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design standards</w:t>
      </w: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4424" w:rsidRPr="007F4424" w:rsidRDefault="007F4424" w:rsidP="007F4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Capacity-building systems</w:t>
      </w: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It is not a single technology product but a </w:t>
      </w: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systems innovation toolkit</w:t>
      </w: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 for education infrastructure resilience.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4424">
        <w:rPr>
          <w:rFonts w:ascii="Times New Roman" w:eastAsia="Times New Roman" w:hAnsi="Times New Roman" w:cs="Times New Roman"/>
          <w:b/>
          <w:bCs/>
          <w:sz w:val="36"/>
          <w:szCs w:val="36"/>
        </w:rPr>
        <w:t>3. SCALABILITY QUESTIONS</w: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Q5. 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Can CRIT be scaled</w:t>
      </w:r>
      <w:proofErr w:type="gramEnd"/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nationally?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 xml:space="preserve">Yes. CRIT </w:t>
      </w:r>
      <w:proofErr w:type="gramStart"/>
      <w:r w:rsidRPr="007F4424">
        <w:rPr>
          <w:rFonts w:ascii="Times New Roman" w:eastAsia="Times New Roman" w:hAnsi="Times New Roman" w:cs="Times New Roman"/>
          <w:sz w:val="24"/>
          <w:szCs w:val="24"/>
        </w:rPr>
        <w:t>is explicitly designed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 for scalability through:</w:t>
      </w:r>
    </w:p>
    <w:p w:rsidR="007F4424" w:rsidRPr="007F4424" w:rsidRDefault="007F4424" w:rsidP="007F4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Standardized templates and scoring systems </w:t>
      </w:r>
    </w:p>
    <w:p w:rsidR="007F4424" w:rsidRPr="007F4424" w:rsidRDefault="007F4424" w:rsidP="007F4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Modular retrofit packages adaptable across districts </w:t>
      </w:r>
    </w:p>
    <w:p w:rsidR="007F4424" w:rsidRPr="007F4424" w:rsidRDefault="007F4424" w:rsidP="007F4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Low-cost implementation using local materials </w:t>
      </w:r>
    </w:p>
    <w:p w:rsidR="007F4424" w:rsidRPr="007F4424" w:rsidRDefault="007F4424" w:rsidP="007F4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Training modules for government engineers and planners </w:t>
      </w:r>
    </w:p>
    <w:p w:rsidR="007F4424" w:rsidRPr="007F4424" w:rsidRDefault="007F4424" w:rsidP="007F4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Open-source repository model for replication 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4424">
        <w:rPr>
          <w:rFonts w:ascii="Times New Roman" w:eastAsia="Times New Roman" w:hAnsi="Times New Roman" w:cs="Times New Roman"/>
          <w:sz w:val="24"/>
          <w:szCs w:val="24"/>
        </w:rPr>
        <w:t>It can be adopted by provincial education departments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 without requiring major structural reform.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Q6. What limits scalability?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>Potential constraints include:</w:t>
      </w:r>
    </w:p>
    <w:p w:rsidR="007F4424" w:rsidRPr="007F4424" w:rsidRDefault="007F4424" w:rsidP="007F4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Variability in district-level technical capacity </w:t>
      </w:r>
    </w:p>
    <w:p w:rsidR="007F4424" w:rsidRPr="007F4424" w:rsidRDefault="007F4424" w:rsidP="007F4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Procurement delays in public systems </w:t>
      </w:r>
    </w:p>
    <w:p w:rsidR="007F4424" w:rsidRPr="007F4424" w:rsidRDefault="007F4424" w:rsidP="007F4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Budget allocation cycles </w:t>
      </w:r>
    </w:p>
    <w:p w:rsidR="007F4424" w:rsidRPr="007F4424" w:rsidRDefault="007F4424" w:rsidP="007F4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Climate variability across regions 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>CRIT addresses these through simplification, modularity, and phased implementation design.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4424">
        <w:rPr>
          <w:rFonts w:ascii="Times New Roman" w:eastAsia="Times New Roman" w:hAnsi="Times New Roman" w:cs="Times New Roman"/>
          <w:b/>
          <w:bCs/>
          <w:sz w:val="36"/>
          <w:szCs w:val="36"/>
        </w:rPr>
        <w:t>4. SUSTAINABILITY QUESTIONS</w: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Q7. How 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will CRIT be sustained</w:t>
      </w:r>
      <w:proofErr w:type="gramEnd"/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after donor funding ends?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>CRIT sustainability is ensured through:</w:t>
      </w:r>
    </w:p>
    <w:p w:rsidR="007F4424" w:rsidRPr="007F4424" w:rsidRDefault="007F4424" w:rsidP="007F4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Integration into government school infrastructure planning systems </w:t>
      </w:r>
    </w:p>
    <w:p w:rsidR="007F4424" w:rsidRPr="007F4424" w:rsidRDefault="007F4424" w:rsidP="007F4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Training of district engineers and planners </w:t>
      </w:r>
    </w:p>
    <w:p w:rsidR="007F4424" w:rsidRPr="007F4424" w:rsidRDefault="007F4424" w:rsidP="007F4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Community-level maintenance through School Management Committees </w:t>
      </w:r>
    </w:p>
    <w:p w:rsidR="007F4424" w:rsidRPr="007F4424" w:rsidRDefault="007F4424" w:rsidP="007F4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Use of low-cost, locally sourced materials </w:t>
      </w:r>
    </w:p>
    <w:p w:rsidR="007F4424" w:rsidRPr="007F4424" w:rsidRDefault="007F4424" w:rsidP="007F4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Embedding tools into routine education infrastructure workflows 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>This reduces dependency on external funding over time.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Q8. Who owns the toolkit?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 xml:space="preserve">CRIT is an open-source toolkit developed by WUM Advisory Services, designed for public sector adoption. Ownership is intended to be shared with education departments and implementing </w:t>
      </w:r>
      <w:proofErr w:type="gramStart"/>
      <w:r w:rsidRPr="007F4424">
        <w:rPr>
          <w:rFonts w:ascii="Times New Roman" w:eastAsia="Times New Roman" w:hAnsi="Times New Roman" w:cs="Times New Roman"/>
          <w:sz w:val="24"/>
          <w:szCs w:val="24"/>
        </w:rPr>
        <w:t>partners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 to enable national scale use.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4424">
        <w:rPr>
          <w:rFonts w:ascii="Times New Roman" w:eastAsia="Times New Roman" w:hAnsi="Times New Roman" w:cs="Times New Roman"/>
          <w:b/>
          <w:bCs/>
          <w:sz w:val="36"/>
          <w:szCs w:val="36"/>
        </w:rPr>
        <w:t>5. IMPACT QUESTIONS</w: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Q9. How will you measure success?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>Success will be measured using:</w:t>
      </w:r>
    </w:p>
    <w:p w:rsidR="007F4424" w:rsidRPr="007F4424" w:rsidRDefault="007F4424" w:rsidP="007F4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Reduction in climate-related school closure days </w:t>
      </w:r>
    </w:p>
    <w:p w:rsidR="007F4424" w:rsidRPr="007F4424" w:rsidRDefault="007F4424" w:rsidP="007F4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Improvement in composite school risk scores </w:t>
      </w:r>
    </w:p>
    <w:p w:rsidR="007F4424" w:rsidRPr="007F4424" w:rsidRDefault="007F4424" w:rsidP="007F4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Number of schools upgraded to safer categories </w:t>
      </w:r>
    </w:p>
    <w:p w:rsidR="007F4424" w:rsidRPr="007F4424" w:rsidRDefault="007F4424" w:rsidP="007F4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Improved WASH functionality during disasters </w:t>
      </w:r>
    </w:p>
    <w:p w:rsidR="007F4424" w:rsidRPr="007F4424" w:rsidRDefault="007F4424" w:rsidP="007F4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Attendance and learning continuity metrics </w:t>
      </w:r>
    </w:p>
    <w:p w:rsidR="007F4424" w:rsidRPr="007F4424" w:rsidRDefault="007F4424" w:rsidP="007F4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Capacity-building outputs (trained personnel) 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Baseline and </w:t>
      </w:r>
      <w:proofErr w:type="spellStart"/>
      <w:r w:rsidRPr="007F4424">
        <w:rPr>
          <w:rFonts w:ascii="Times New Roman" w:eastAsia="Times New Roman" w:hAnsi="Times New Roman" w:cs="Times New Roman"/>
          <w:sz w:val="24"/>
          <w:szCs w:val="24"/>
        </w:rPr>
        <w:t>endline</w:t>
      </w:r>
      <w:proofErr w:type="spellEnd"/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 assessments </w:t>
      </w:r>
      <w:proofErr w:type="gramStart"/>
      <w:r w:rsidRPr="007F4424">
        <w:rPr>
          <w:rFonts w:ascii="Times New Roman" w:eastAsia="Times New Roman" w:hAnsi="Times New Roman" w:cs="Times New Roman"/>
          <w:sz w:val="24"/>
          <w:szCs w:val="24"/>
        </w:rPr>
        <w:t>are embedded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 in the toolkit.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Q10. What is the expected impact on children?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>Children will benefit through:</w:t>
      </w:r>
    </w:p>
    <w:p w:rsidR="007F4424" w:rsidRPr="007F4424" w:rsidRDefault="007F4424" w:rsidP="007F4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Safer school environments during floods, heatwaves, and storms </w:t>
      </w:r>
    </w:p>
    <w:p w:rsidR="007F4424" w:rsidRPr="007F4424" w:rsidRDefault="007F4424" w:rsidP="007F4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Reduced interruptions in learning </w:t>
      </w:r>
    </w:p>
    <w:p w:rsidR="007F4424" w:rsidRPr="007F4424" w:rsidRDefault="007F4424" w:rsidP="007F4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Improved health and hygiene conditions </w:t>
      </w:r>
    </w:p>
    <w:p w:rsidR="007F4424" w:rsidRPr="007F4424" w:rsidRDefault="007F4424" w:rsidP="007F4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Increased access for girls and children with disabilities </w:t>
      </w:r>
    </w:p>
    <w:p w:rsidR="007F4424" w:rsidRPr="007F4424" w:rsidRDefault="007F4424" w:rsidP="007F4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Greater long-term educational continuity 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4424">
        <w:rPr>
          <w:rFonts w:ascii="Times New Roman" w:eastAsia="Times New Roman" w:hAnsi="Times New Roman" w:cs="Times New Roman"/>
          <w:b/>
          <w:bCs/>
          <w:sz w:val="36"/>
          <w:szCs w:val="36"/>
        </w:rPr>
        <w:t>6. IMPLEMENTATION QUESTIONS</w: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Q11. How 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will implementation be managed</w:t>
      </w:r>
      <w:proofErr w:type="gramEnd"/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 the ground?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>Implementation follows a structured governance model:</w:t>
      </w:r>
    </w:p>
    <w:p w:rsidR="007F4424" w:rsidRPr="007F4424" w:rsidRDefault="007F4424" w:rsidP="007F4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Provincial Steering Committee (policy oversight) </w:t>
      </w:r>
    </w:p>
    <w:p w:rsidR="007F4424" w:rsidRPr="007F4424" w:rsidRDefault="007F4424" w:rsidP="007F4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District Implementation Units (execution) </w:t>
      </w:r>
    </w:p>
    <w:p w:rsidR="007F4424" w:rsidRPr="007F4424" w:rsidRDefault="007F4424" w:rsidP="007F4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Technical Quality Assurance Teams (engineering validation) </w:t>
      </w:r>
    </w:p>
    <w:p w:rsidR="007F4424" w:rsidRPr="007F4424" w:rsidRDefault="007F4424" w:rsidP="007F4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School Management Committees (community oversight) 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>This ensures accountability and coordination at all levels.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Q12. What is the pilot strategy?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>The pilot includes:</w:t>
      </w:r>
    </w:p>
    <w:p w:rsidR="007F4424" w:rsidRPr="007F4424" w:rsidRDefault="007F4424" w:rsidP="007F4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Selection of 10–20 high-risk schools </w:t>
      </w:r>
    </w:p>
    <w:p w:rsidR="007F4424" w:rsidRPr="007F4424" w:rsidRDefault="007F4424" w:rsidP="007F4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Full CRIT assessment and scoring </w:t>
      </w:r>
    </w:p>
    <w:p w:rsidR="007F4424" w:rsidRPr="007F4424" w:rsidRDefault="007F4424" w:rsidP="007F4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Application of modular retrofit packages </w:t>
      </w:r>
    </w:p>
    <w:p w:rsidR="007F4424" w:rsidRPr="007F4424" w:rsidRDefault="007F4424" w:rsidP="007F4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Training of local engineers and planners </w:t>
      </w:r>
    </w:p>
    <w:p w:rsidR="007F4424" w:rsidRPr="007F4424" w:rsidRDefault="007F4424" w:rsidP="007F4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Monitoring and evaluation of outcomes </w:t>
      </w:r>
    </w:p>
    <w:p w:rsidR="007F4424" w:rsidRPr="007F4424" w:rsidRDefault="007F4424" w:rsidP="007F4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Refinement of toolkit based on field data 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4424">
        <w:rPr>
          <w:rFonts w:ascii="Times New Roman" w:eastAsia="Times New Roman" w:hAnsi="Times New Roman" w:cs="Times New Roman"/>
          <w:b/>
          <w:bCs/>
          <w:sz w:val="36"/>
          <w:szCs w:val="36"/>
        </w:rPr>
        <w:t>7. RISK QUESTIONS</w: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Q13. What are the main risks?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>Key risks include:</w:t>
      </w:r>
    </w:p>
    <w:p w:rsidR="007F4424" w:rsidRPr="007F4424" w:rsidRDefault="007F4424" w:rsidP="007F4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Procurement delays </w:t>
      </w:r>
    </w:p>
    <w:p w:rsidR="007F4424" w:rsidRPr="007F4424" w:rsidRDefault="007F4424" w:rsidP="007F4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Variability in construction quality </w:t>
      </w:r>
    </w:p>
    <w:p w:rsidR="007F4424" w:rsidRPr="007F4424" w:rsidRDefault="007F4424" w:rsidP="007F4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Limited institutional adoption </w:t>
      </w:r>
    </w:p>
    <w:p w:rsidR="007F4424" w:rsidRPr="007F4424" w:rsidRDefault="007F4424" w:rsidP="007F4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Extreme climate events during implementation 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Q14. How 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are risks mitigated</w:t>
      </w:r>
      <w:proofErr w:type="gramEnd"/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>Mitigation strategies include:</w:t>
      </w:r>
    </w:p>
    <w:p w:rsidR="007F4424" w:rsidRPr="007F4424" w:rsidRDefault="007F4424" w:rsidP="007F4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Pre-qualified vendors and simplified procurement processes </w:t>
      </w:r>
    </w:p>
    <w:p w:rsidR="007F4424" w:rsidRPr="007F4424" w:rsidRDefault="007F4424" w:rsidP="007F4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Technical supervision and QA checklists </w:t>
      </w:r>
    </w:p>
    <w:p w:rsidR="007F4424" w:rsidRPr="007F4424" w:rsidRDefault="007F4424" w:rsidP="007F4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Capacity building at district level </w:t>
      </w:r>
    </w:p>
    <w:p w:rsidR="007F4424" w:rsidRPr="007F4424" w:rsidRDefault="007F4424" w:rsidP="007F4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Adaptive implementation scheduling </w:t>
      </w:r>
    </w:p>
    <w:p w:rsidR="007F4424" w:rsidRPr="007F4424" w:rsidRDefault="007F4424" w:rsidP="007F4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Strong community engagement mechanisms 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4424">
        <w:rPr>
          <w:rFonts w:ascii="Times New Roman" w:eastAsia="Times New Roman" w:hAnsi="Times New Roman" w:cs="Times New Roman"/>
          <w:b/>
          <w:bCs/>
          <w:sz w:val="36"/>
          <w:szCs w:val="36"/>
        </w:rPr>
        <w:t>8. DONOR ALIGNMENT QUESTIONS</w: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Q15. How does CRIT align with UNICEF priorities?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>CRIT directly supports UNICEF priorities in:</w:t>
      </w:r>
    </w:p>
    <w:p w:rsidR="007F4424" w:rsidRPr="007F4424" w:rsidRDefault="007F4424" w:rsidP="007F4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Safe Schools initiatives </w:t>
      </w:r>
    </w:p>
    <w:p w:rsidR="007F4424" w:rsidRPr="007F4424" w:rsidRDefault="007F4424" w:rsidP="007F4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>Education in Emergencies (</w:t>
      </w:r>
      <w:proofErr w:type="spellStart"/>
      <w:r w:rsidRPr="007F4424">
        <w:rPr>
          <w:rFonts w:ascii="Times New Roman" w:eastAsia="Times New Roman" w:hAnsi="Times New Roman" w:cs="Times New Roman"/>
          <w:sz w:val="24"/>
          <w:szCs w:val="24"/>
        </w:rPr>
        <w:t>EiE</w:t>
      </w:r>
      <w:proofErr w:type="spellEnd"/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F4424" w:rsidRPr="007F4424" w:rsidRDefault="007F4424" w:rsidP="007F4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Climate resilience and adaptation </w:t>
      </w:r>
    </w:p>
    <w:p w:rsidR="007F4424" w:rsidRPr="007F4424" w:rsidRDefault="007F4424" w:rsidP="007F4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Equity and inclusion in education </w:t>
      </w:r>
    </w:p>
    <w:p w:rsidR="007F4424" w:rsidRPr="007F4424" w:rsidRDefault="007F4424" w:rsidP="007F4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Systems strengthening and local capacity building 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424">
        <w:rPr>
          <w:rFonts w:ascii="Times New Roman" w:eastAsia="Times New Roman" w:hAnsi="Times New Roman" w:cs="Times New Roman"/>
          <w:b/>
          <w:bCs/>
          <w:sz w:val="27"/>
          <w:szCs w:val="27"/>
        </w:rPr>
        <w:t>Q16. Why should UNICEF invest in this instead of infrastructure projects directly?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F4424">
        <w:rPr>
          <w:rFonts w:ascii="Times New Roman" w:eastAsia="Times New Roman" w:hAnsi="Times New Roman" w:cs="Times New Roman"/>
          <w:sz w:val="24"/>
          <w:szCs w:val="24"/>
        </w:rPr>
        <w:br/>
        <w:t xml:space="preserve">Direct infrastructure projects solve individual school problems. CRIT solves the </w:t>
      </w:r>
      <w:r w:rsidRPr="007F4424">
        <w:rPr>
          <w:rFonts w:ascii="Times New Roman" w:eastAsia="Times New Roman" w:hAnsi="Times New Roman" w:cs="Times New Roman"/>
          <w:b/>
          <w:bCs/>
          <w:sz w:val="24"/>
          <w:szCs w:val="24"/>
        </w:rPr>
        <w:t>systemic bottleneck</w:t>
      </w:r>
      <w:r w:rsidRPr="007F4424">
        <w:rPr>
          <w:rFonts w:ascii="Times New Roman" w:eastAsia="Times New Roman" w:hAnsi="Times New Roman" w:cs="Times New Roman"/>
          <w:sz w:val="24"/>
          <w:szCs w:val="24"/>
        </w:rPr>
        <w:t xml:space="preserve"> by creating a scalable decision-making framework. It reduces long-term costs by preventing damage, standardizes resilience planning, and enables national-level replication beyond pilot sites.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F4424" w:rsidRPr="007F4424" w:rsidRDefault="007F4424" w:rsidP="007F4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442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F4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NOTE (FOR INTERVIEW USE)</w:t>
      </w:r>
    </w:p>
    <w:p w:rsidR="007F4424" w:rsidRPr="007F4424" w:rsidRDefault="007F4424" w:rsidP="007F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>If asked a difficult question, your core message should be:</w:t>
      </w:r>
    </w:p>
    <w:p w:rsidR="007F4424" w:rsidRPr="007F4424" w:rsidRDefault="007F4424" w:rsidP="007F44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t>“CRIT is not just a construction intervention—it is a systems transformation toolkit that converts climate risk into standardized, scalable infrastructure decisions for education resilience.”</w:t>
      </w:r>
    </w:p>
    <w:p w:rsidR="007F4424" w:rsidRPr="007F4424" w:rsidRDefault="007F4424" w:rsidP="007F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42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94BC5" w:rsidRDefault="00B94BC5">
      <w:bookmarkStart w:id="0" w:name="_GoBack"/>
      <w:bookmarkEnd w:id="0"/>
    </w:p>
    <w:sectPr w:rsidR="00B94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F2644"/>
    <w:multiLevelType w:val="multilevel"/>
    <w:tmpl w:val="7B1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27D88"/>
    <w:multiLevelType w:val="multilevel"/>
    <w:tmpl w:val="3352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A2539"/>
    <w:multiLevelType w:val="multilevel"/>
    <w:tmpl w:val="679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2175D"/>
    <w:multiLevelType w:val="multilevel"/>
    <w:tmpl w:val="225A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C2D1D"/>
    <w:multiLevelType w:val="multilevel"/>
    <w:tmpl w:val="DB96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8062A"/>
    <w:multiLevelType w:val="multilevel"/>
    <w:tmpl w:val="567E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334EF"/>
    <w:multiLevelType w:val="multilevel"/>
    <w:tmpl w:val="F452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C05A8"/>
    <w:multiLevelType w:val="multilevel"/>
    <w:tmpl w:val="3DDE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15C3E"/>
    <w:multiLevelType w:val="multilevel"/>
    <w:tmpl w:val="DE36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83FD0"/>
    <w:multiLevelType w:val="multilevel"/>
    <w:tmpl w:val="C24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11F82"/>
    <w:multiLevelType w:val="multilevel"/>
    <w:tmpl w:val="E9B0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153D8"/>
    <w:multiLevelType w:val="multilevel"/>
    <w:tmpl w:val="AFE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A15CF"/>
    <w:multiLevelType w:val="multilevel"/>
    <w:tmpl w:val="9552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3"/>
  </w:num>
  <w:num w:numId="5">
    <w:abstractNumId w:val="2"/>
  </w:num>
  <w:num w:numId="6">
    <w:abstractNumId w:val="12"/>
  </w:num>
  <w:num w:numId="7">
    <w:abstractNumId w:val="0"/>
  </w:num>
  <w:num w:numId="8">
    <w:abstractNumId w:val="5"/>
  </w:num>
  <w:num w:numId="9">
    <w:abstractNumId w:val="6"/>
  </w:num>
  <w:num w:numId="10">
    <w:abstractNumId w:val="4"/>
  </w:num>
  <w:num w:numId="11">
    <w:abstractNumId w:val="10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30D"/>
    <w:rsid w:val="0071530D"/>
    <w:rsid w:val="007F4424"/>
    <w:rsid w:val="00B94BC5"/>
    <w:rsid w:val="00E71EF8"/>
    <w:rsid w:val="00F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2D3846-AB2F-4EDB-A981-03C0B8C2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4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44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4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4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44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44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44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1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97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974</Words>
  <Characters>5555</Characters>
  <Application>Microsoft Office Word</Application>
  <DocSecurity>0</DocSecurity>
  <Lines>46</Lines>
  <Paragraphs>13</Paragraphs>
  <ScaleCrop>false</ScaleCrop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2</cp:revision>
  <dcterms:created xsi:type="dcterms:W3CDTF">2026-04-21T12:09:00Z</dcterms:created>
  <dcterms:modified xsi:type="dcterms:W3CDTF">2026-04-21T12:09:00Z</dcterms:modified>
</cp:coreProperties>
</file>