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sz w:val="24"/>
        </w:rPr>
        <w:t>Dear Editors,</w:t>
      </w:r>
    </w:p>
    <w:p/>
    <w:p>
      <w:r>
        <w:rPr>
          <w:rFonts w:ascii="Times New Roman" w:hAnsi="Times New Roman"/>
          <w:sz w:val="24"/>
        </w:rPr>
        <w:t>I am pleased to submit my manuscript for consideration for publication in Ecological Informatics.</w:t>
      </w:r>
    </w:p>
    <w:p/>
    <w:p>
      <w:r>
        <w:rPr>
          <w:rFonts w:ascii="Times New Roman" w:hAnsi="Times New Roman"/>
          <w:sz w:val="24"/>
        </w:rPr>
        <w:t>This manuscript develops a reproducible computational ecology framework that integrates multi-source Earth observation data (MODIS vegetation indices), climate reanalysis (ERA5-Land), and interpretable machine learning (Random Forest, XGBoost, SHAP) for discovering lagged climate precursors of vegetation stress. The study enforces identical pixel grids for MODIS and ERA5 data through an automated audit, and evaluates precursor signals using temporal holdout, spatial holdout, placebo tests, and threshold-sensitivity analyses. The full pipeline is version-controlled on GitHub and archived with a permanent Zenodo DOI.</w:t>
      </w:r>
    </w:p>
    <w:p/>
    <w:p>
      <w:r>
        <w:rPr>
          <w:rFonts w:ascii="Times New Roman" w:hAnsi="Times New Roman"/>
          <w:sz w:val="24"/>
        </w:rPr>
        <w:t>Key findings: (1) Soil-moisture deficit and VPD excess at 16-32 day lead times are the dominant climate precursor signals; (2) a simple persistence baseline achieves F1=0.660, substantially exceeding the best climate-only precursor (VPD family, F1=0.115); (3) Random Forest and XGBoost improve recall to approximately 0.79 and precision to approximately 0.19, yet false-alarm ratios remain above 0.80; (4) spatial transfer of precursor signals is modest, with latitude-zone stratification revealing stronger climate-vegetation coupling in subtropical Australia.</w:t>
      </w:r>
    </w:p>
    <w:p/>
    <w:p>
      <w:r>
        <w:rPr>
          <w:rFonts w:ascii="Times New Roman" w:hAnsi="Times New Roman"/>
          <w:sz w:val="24"/>
        </w:rPr>
        <w:t>The manuscript fits the scope of Ecological Informatics because it develops a reproducible computational ecology framework for data-intensive vegetation-stress analysis, integrates Earth observation, climate reanalysis, machine learning, and explainable AI, and provides transferable workflows.</w:t>
      </w:r>
    </w:p>
    <w:p/>
    <w:p>
      <w:r>
        <w:rPr>
          <w:rFonts w:ascii="Times New Roman" w:hAnsi="Times New Roman"/>
          <w:sz w:val="24"/>
        </w:rPr>
        <w:t>As the sole author, I have approved the manuscript. The manuscript has not been published previously and is not under consideration elsewhere. I will follow the publishing option available in the journal submission system.</w:t>
      </w:r>
    </w:p>
    <w:p/>
    <w:p>
      <w:r>
        <w:rPr>
          <w:rFonts w:ascii="Times New Roman" w:hAnsi="Times New Roman"/>
          <w:sz w:val="24"/>
        </w:rPr>
        <w:t>Thank you for considering my manuscript.</w:t>
      </w:r>
    </w:p>
    <w:p/>
    <w:p>
      <w:r>
        <w:rPr>
          <w:rFonts w:ascii="Times New Roman" w:hAnsi="Times New Roman"/>
          <w:sz w:val="24"/>
        </w:rPr>
        <w:t>Sincerely,</w:t>
      </w:r>
    </w:p>
    <w:p>
      <w:r>
        <w:rPr>
          <w:rFonts w:ascii="Times New Roman" w:hAnsi="Times New Roman"/>
          <w:sz w:val="24"/>
        </w:rPr>
        <w:t>Zhuoxian Wu</w:t>
      </w:r>
    </w:p>
    <w:p>
      <w:r>
        <w:rPr>
          <w:rFonts w:ascii="Times New Roman" w:hAnsi="Times New Roman"/>
          <w:sz w:val="24"/>
        </w:rPr>
        <w:t>Guangdong Neusoft Institute of Technology</w:t>
      </w:r>
    </w:p>
    <w:p>
      <w:r>
        <w:rPr>
          <w:rFonts w:ascii="Times New Roman" w:hAnsi="Times New Roman"/>
          <w:sz w:val="24"/>
        </w:rPr>
        <w:t>Email: wum2371@gmail.com</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